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440F0" w:rsidRDefault="00A440F0" w:rsidP="00406CB2">
      <w:pPr>
        <w:pStyle w:val="Subtitle"/>
      </w:pPr>
      <w:bookmarkStart w:id="0" w:name="_GoBack"/>
      <w:r>
        <w:t xml:space="preserve">Sampling Plan for Sediment Toxicity Tests and Chemical Analyses </w:t>
      </w:r>
    </w:p>
    <w:p w:rsidR="00A440F0" w:rsidRDefault="00A440F0" w:rsidP="000723D4">
      <w:pPr>
        <w:pStyle w:val="Subtitle"/>
        <w:numPr>
          <w:ilvl w:val="0"/>
          <w:numId w:val="12"/>
        </w:numPr>
      </w:pPr>
      <w:r>
        <w:t xml:space="preserve">Manitowoc </w:t>
      </w:r>
      <w:r w:rsidR="000723D4">
        <w:t xml:space="preserve">River </w:t>
      </w:r>
      <w:r>
        <w:t xml:space="preserve">and </w:t>
      </w:r>
      <w:proofErr w:type="spellStart"/>
      <w:r>
        <w:t>Kinnickinnic</w:t>
      </w:r>
      <w:proofErr w:type="spellEnd"/>
      <w:r>
        <w:t xml:space="preserve"> River MGP sites </w:t>
      </w:r>
    </w:p>
    <w:bookmarkEnd w:id="0"/>
    <w:p w:rsidR="00A440F0" w:rsidRDefault="00A440F0" w:rsidP="00406CB2">
      <w:pPr>
        <w:pStyle w:val="Subtitle"/>
      </w:pPr>
    </w:p>
    <w:p w:rsidR="00A440F0" w:rsidRDefault="00A440F0" w:rsidP="00406CB2">
      <w:pPr>
        <w:pStyle w:val="Subtitle"/>
      </w:pPr>
      <w:r>
        <w:t xml:space="preserve">July </w:t>
      </w:r>
      <w:r w:rsidR="000723D4">
        <w:t>11</w:t>
      </w:r>
      <w:r>
        <w:t>, 2014</w:t>
      </w:r>
    </w:p>
    <w:p w:rsidR="00A440F0" w:rsidRDefault="00A440F0" w:rsidP="00D32D2D">
      <w:pPr>
        <w:tabs>
          <w:tab w:val="left" w:pos="7200"/>
        </w:tabs>
        <w:rPr>
          <w:rFonts w:ascii="Arial" w:hAnsi="Arial"/>
          <w:sz w:val="24"/>
        </w:rPr>
      </w:pPr>
    </w:p>
    <w:p w:rsidR="00A440F0" w:rsidRDefault="00A440F0">
      <w:pPr>
        <w:jc w:val="center"/>
        <w:rPr>
          <w:rFonts w:ascii="Arial" w:hAnsi="Arial"/>
          <w:b/>
          <w:sz w:val="24"/>
        </w:rPr>
      </w:pPr>
      <w:r>
        <w:rPr>
          <w:b/>
          <w:sz w:val="24"/>
        </w:rPr>
        <w:br w:type="page"/>
      </w:r>
      <w:r>
        <w:rPr>
          <w:rFonts w:ascii="Arial" w:hAnsi="Arial"/>
          <w:b/>
          <w:sz w:val="24"/>
        </w:rPr>
        <w:lastRenderedPageBreak/>
        <w:t>TABLE OF CONTENTS</w:t>
      </w:r>
    </w:p>
    <w:p w:rsidR="00A440F0" w:rsidRDefault="00A440F0">
      <w:pPr>
        <w:jc w:val="center"/>
        <w:rPr>
          <w:rFonts w:ascii="Arial" w:hAnsi="Arial"/>
          <w:b/>
          <w:sz w:val="24"/>
        </w:rPr>
      </w:pPr>
    </w:p>
    <w:p w:rsidR="00A440F0" w:rsidRPr="004C039E" w:rsidRDefault="00A440F0">
      <w:pPr>
        <w:pStyle w:val="TOC1"/>
        <w:tabs>
          <w:tab w:val="right" w:leader="dot" w:pos="9350"/>
        </w:tabs>
        <w:rPr>
          <w:rFonts w:ascii="Calibri" w:hAnsi="Calibri"/>
          <w:noProof/>
          <w:sz w:val="22"/>
          <w:szCs w:val="22"/>
        </w:rPr>
      </w:pPr>
      <w:r>
        <w:fldChar w:fldCharType="begin"/>
      </w:r>
      <w:r>
        <w:instrText xml:space="preserve"> TOC \o "1-3" </w:instrText>
      </w:r>
      <w:r>
        <w:fldChar w:fldCharType="separate"/>
      </w:r>
      <w:r>
        <w:rPr>
          <w:noProof/>
        </w:rPr>
        <w:t>Executive Summary</w:t>
      </w:r>
      <w:r>
        <w:rPr>
          <w:noProof/>
        </w:rPr>
        <w:tab/>
      </w:r>
      <w:r>
        <w:rPr>
          <w:noProof/>
        </w:rPr>
        <w:fldChar w:fldCharType="begin"/>
      </w:r>
      <w:r>
        <w:rPr>
          <w:noProof/>
        </w:rPr>
        <w:instrText xml:space="preserve"> PAGEREF _Toc392060498 \h </w:instrText>
      </w:r>
      <w:r>
        <w:rPr>
          <w:noProof/>
        </w:rPr>
      </w:r>
      <w:r>
        <w:rPr>
          <w:noProof/>
        </w:rPr>
        <w:fldChar w:fldCharType="separate"/>
      </w:r>
      <w:r>
        <w:rPr>
          <w:noProof/>
        </w:rPr>
        <w:t>3</w:t>
      </w:r>
      <w:r>
        <w:rPr>
          <w:noProof/>
        </w:rPr>
        <w:fldChar w:fldCharType="end"/>
      </w:r>
    </w:p>
    <w:p w:rsidR="00A440F0" w:rsidRPr="004C039E" w:rsidRDefault="00A440F0">
      <w:pPr>
        <w:pStyle w:val="TOC1"/>
        <w:tabs>
          <w:tab w:val="right" w:leader="dot" w:pos="9350"/>
        </w:tabs>
        <w:rPr>
          <w:rFonts w:ascii="Calibri" w:hAnsi="Calibri"/>
          <w:noProof/>
          <w:sz w:val="22"/>
          <w:szCs w:val="22"/>
        </w:rPr>
      </w:pPr>
      <w:r>
        <w:rPr>
          <w:noProof/>
        </w:rPr>
        <w:t>A.  Project Organization</w:t>
      </w:r>
      <w:r>
        <w:rPr>
          <w:noProof/>
        </w:rPr>
        <w:tab/>
      </w:r>
      <w:r>
        <w:rPr>
          <w:noProof/>
        </w:rPr>
        <w:fldChar w:fldCharType="begin"/>
      </w:r>
      <w:r>
        <w:rPr>
          <w:noProof/>
        </w:rPr>
        <w:instrText xml:space="preserve"> PAGEREF _Toc392060499 \h </w:instrText>
      </w:r>
      <w:r>
        <w:rPr>
          <w:noProof/>
        </w:rPr>
      </w:r>
      <w:r>
        <w:rPr>
          <w:noProof/>
        </w:rPr>
        <w:fldChar w:fldCharType="separate"/>
      </w:r>
      <w:r>
        <w:rPr>
          <w:noProof/>
        </w:rPr>
        <w:t>3</w:t>
      </w:r>
      <w:r>
        <w:rPr>
          <w:noProof/>
        </w:rPr>
        <w:fldChar w:fldCharType="end"/>
      </w:r>
    </w:p>
    <w:p w:rsidR="00A440F0" w:rsidRPr="004C039E" w:rsidRDefault="00A440F0">
      <w:pPr>
        <w:pStyle w:val="TOC2"/>
        <w:tabs>
          <w:tab w:val="right" w:leader="dot" w:pos="9350"/>
        </w:tabs>
        <w:rPr>
          <w:rFonts w:ascii="Calibri" w:hAnsi="Calibri"/>
          <w:noProof/>
          <w:sz w:val="22"/>
          <w:szCs w:val="22"/>
        </w:rPr>
      </w:pPr>
      <w:r>
        <w:rPr>
          <w:noProof/>
        </w:rPr>
        <w:t>Problem Definition/Background:</w:t>
      </w:r>
      <w:r>
        <w:rPr>
          <w:noProof/>
        </w:rPr>
        <w:tab/>
      </w:r>
      <w:r>
        <w:rPr>
          <w:noProof/>
        </w:rPr>
        <w:fldChar w:fldCharType="begin"/>
      </w:r>
      <w:r>
        <w:rPr>
          <w:noProof/>
        </w:rPr>
        <w:instrText xml:space="preserve"> PAGEREF _Toc392060500 \h </w:instrText>
      </w:r>
      <w:r>
        <w:rPr>
          <w:noProof/>
        </w:rPr>
      </w:r>
      <w:r>
        <w:rPr>
          <w:noProof/>
        </w:rPr>
        <w:fldChar w:fldCharType="separate"/>
      </w:r>
      <w:r>
        <w:rPr>
          <w:noProof/>
        </w:rPr>
        <w:t>4</w:t>
      </w:r>
      <w:r>
        <w:rPr>
          <w:noProof/>
        </w:rPr>
        <w:fldChar w:fldCharType="end"/>
      </w:r>
    </w:p>
    <w:p w:rsidR="00A440F0" w:rsidRPr="004C039E" w:rsidRDefault="00A440F0">
      <w:pPr>
        <w:pStyle w:val="TOC2"/>
        <w:tabs>
          <w:tab w:val="right" w:leader="dot" w:pos="9350"/>
        </w:tabs>
        <w:rPr>
          <w:rFonts w:ascii="Calibri" w:hAnsi="Calibri"/>
          <w:noProof/>
          <w:sz w:val="22"/>
          <w:szCs w:val="22"/>
        </w:rPr>
      </w:pPr>
      <w:r>
        <w:rPr>
          <w:noProof/>
        </w:rPr>
        <w:t>Project Objectives</w:t>
      </w:r>
      <w:r>
        <w:rPr>
          <w:noProof/>
        </w:rPr>
        <w:tab/>
      </w:r>
      <w:r>
        <w:rPr>
          <w:noProof/>
        </w:rPr>
        <w:fldChar w:fldCharType="begin"/>
      </w:r>
      <w:r>
        <w:rPr>
          <w:noProof/>
        </w:rPr>
        <w:instrText xml:space="preserve"> PAGEREF _Toc392060501 \h </w:instrText>
      </w:r>
      <w:r>
        <w:rPr>
          <w:noProof/>
        </w:rPr>
      </w:r>
      <w:r>
        <w:rPr>
          <w:noProof/>
        </w:rPr>
        <w:fldChar w:fldCharType="separate"/>
      </w:r>
      <w:r>
        <w:rPr>
          <w:noProof/>
        </w:rPr>
        <w:t>5</w:t>
      </w:r>
      <w:r>
        <w:rPr>
          <w:noProof/>
        </w:rPr>
        <w:fldChar w:fldCharType="end"/>
      </w:r>
    </w:p>
    <w:p w:rsidR="00A440F0" w:rsidRPr="004C039E" w:rsidRDefault="00A440F0">
      <w:pPr>
        <w:pStyle w:val="TOC2"/>
        <w:tabs>
          <w:tab w:val="right" w:leader="dot" w:pos="9350"/>
        </w:tabs>
        <w:rPr>
          <w:rFonts w:ascii="Calibri" w:hAnsi="Calibri"/>
          <w:noProof/>
          <w:sz w:val="22"/>
          <w:szCs w:val="22"/>
        </w:rPr>
      </w:pPr>
      <w:r>
        <w:rPr>
          <w:noProof/>
        </w:rPr>
        <w:t>Project/Task Description and Schedule</w:t>
      </w:r>
      <w:r>
        <w:rPr>
          <w:noProof/>
        </w:rPr>
        <w:tab/>
      </w:r>
      <w:r>
        <w:rPr>
          <w:noProof/>
        </w:rPr>
        <w:fldChar w:fldCharType="begin"/>
      </w:r>
      <w:r>
        <w:rPr>
          <w:noProof/>
        </w:rPr>
        <w:instrText xml:space="preserve"> PAGEREF _Toc392060502 \h </w:instrText>
      </w:r>
      <w:r>
        <w:rPr>
          <w:noProof/>
        </w:rPr>
      </w:r>
      <w:r>
        <w:rPr>
          <w:noProof/>
        </w:rPr>
        <w:fldChar w:fldCharType="separate"/>
      </w:r>
      <w:r>
        <w:rPr>
          <w:noProof/>
        </w:rPr>
        <w:t>6</w:t>
      </w:r>
      <w:r>
        <w:rPr>
          <w:noProof/>
        </w:rPr>
        <w:fldChar w:fldCharType="end"/>
      </w:r>
    </w:p>
    <w:p w:rsidR="00A440F0" w:rsidRPr="004C039E" w:rsidRDefault="00A440F0">
      <w:pPr>
        <w:pStyle w:val="TOC3"/>
        <w:tabs>
          <w:tab w:val="right" w:leader="dot" w:pos="9350"/>
        </w:tabs>
        <w:rPr>
          <w:rFonts w:ascii="Calibri" w:hAnsi="Calibri"/>
          <w:noProof/>
          <w:sz w:val="22"/>
          <w:szCs w:val="22"/>
        </w:rPr>
      </w:pPr>
      <w:r w:rsidRPr="00C3242D">
        <w:rPr>
          <w:b/>
          <w:i/>
          <w:noProof/>
        </w:rPr>
        <w:t>Special Equipment or Supplies</w:t>
      </w:r>
      <w:r>
        <w:rPr>
          <w:noProof/>
        </w:rPr>
        <w:tab/>
      </w:r>
      <w:r>
        <w:rPr>
          <w:noProof/>
        </w:rPr>
        <w:fldChar w:fldCharType="begin"/>
      </w:r>
      <w:r>
        <w:rPr>
          <w:noProof/>
        </w:rPr>
        <w:instrText xml:space="preserve"> PAGEREF _Toc392060503 \h </w:instrText>
      </w:r>
      <w:r>
        <w:rPr>
          <w:noProof/>
        </w:rPr>
      </w:r>
      <w:r>
        <w:rPr>
          <w:noProof/>
        </w:rPr>
        <w:fldChar w:fldCharType="separate"/>
      </w:r>
      <w:r>
        <w:rPr>
          <w:noProof/>
        </w:rPr>
        <w:t>6</w:t>
      </w:r>
      <w:r>
        <w:rPr>
          <w:noProof/>
        </w:rPr>
        <w:fldChar w:fldCharType="end"/>
      </w:r>
    </w:p>
    <w:p w:rsidR="00A440F0" w:rsidRPr="004C039E" w:rsidRDefault="00A440F0">
      <w:pPr>
        <w:pStyle w:val="TOC3"/>
        <w:tabs>
          <w:tab w:val="right" w:leader="dot" w:pos="9350"/>
        </w:tabs>
        <w:rPr>
          <w:rFonts w:ascii="Calibri" w:hAnsi="Calibri"/>
          <w:noProof/>
          <w:sz w:val="22"/>
          <w:szCs w:val="22"/>
        </w:rPr>
      </w:pPr>
      <w:r w:rsidRPr="00C3242D">
        <w:rPr>
          <w:b/>
          <w:i/>
          <w:noProof/>
        </w:rPr>
        <w:t>Personnel, Special Training Requirements or Certifications</w:t>
      </w:r>
      <w:r>
        <w:rPr>
          <w:noProof/>
        </w:rPr>
        <w:tab/>
      </w:r>
      <w:r>
        <w:rPr>
          <w:noProof/>
        </w:rPr>
        <w:fldChar w:fldCharType="begin"/>
      </w:r>
      <w:r>
        <w:rPr>
          <w:noProof/>
        </w:rPr>
        <w:instrText xml:space="preserve"> PAGEREF _Toc392060504 \h </w:instrText>
      </w:r>
      <w:r>
        <w:rPr>
          <w:noProof/>
        </w:rPr>
      </w:r>
      <w:r>
        <w:rPr>
          <w:noProof/>
        </w:rPr>
        <w:fldChar w:fldCharType="separate"/>
      </w:r>
      <w:r>
        <w:rPr>
          <w:noProof/>
        </w:rPr>
        <w:t>6</w:t>
      </w:r>
      <w:r>
        <w:rPr>
          <w:noProof/>
        </w:rPr>
        <w:fldChar w:fldCharType="end"/>
      </w:r>
    </w:p>
    <w:p w:rsidR="00A440F0" w:rsidRPr="004C039E" w:rsidRDefault="00A440F0">
      <w:pPr>
        <w:pStyle w:val="TOC2"/>
        <w:tabs>
          <w:tab w:val="right" w:leader="dot" w:pos="9350"/>
        </w:tabs>
        <w:rPr>
          <w:rFonts w:ascii="Calibri" w:hAnsi="Calibri"/>
          <w:noProof/>
          <w:sz w:val="22"/>
          <w:szCs w:val="22"/>
        </w:rPr>
      </w:pPr>
      <w:r>
        <w:rPr>
          <w:noProof/>
        </w:rPr>
        <w:t>Documentation and Records</w:t>
      </w:r>
      <w:r>
        <w:rPr>
          <w:noProof/>
        </w:rPr>
        <w:tab/>
      </w:r>
      <w:r>
        <w:rPr>
          <w:noProof/>
        </w:rPr>
        <w:fldChar w:fldCharType="begin"/>
      </w:r>
      <w:r>
        <w:rPr>
          <w:noProof/>
        </w:rPr>
        <w:instrText xml:space="preserve"> PAGEREF _Toc392060505 \h </w:instrText>
      </w:r>
      <w:r>
        <w:rPr>
          <w:noProof/>
        </w:rPr>
      </w:r>
      <w:r>
        <w:rPr>
          <w:noProof/>
        </w:rPr>
        <w:fldChar w:fldCharType="separate"/>
      </w:r>
      <w:r>
        <w:rPr>
          <w:noProof/>
        </w:rPr>
        <w:t>7</w:t>
      </w:r>
      <w:r>
        <w:rPr>
          <w:noProof/>
        </w:rPr>
        <w:fldChar w:fldCharType="end"/>
      </w:r>
    </w:p>
    <w:p w:rsidR="00A440F0" w:rsidRPr="004C039E" w:rsidRDefault="00A440F0">
      <w:pPr>
        <w:pStyle w:val="TOC3"/>
        <w:tabs>
          <w:tab w:val="right" w:leader="dot" w:pos="9350"/>
        </w:tabs>
        <w:rPr>
          <w:rFonts w:ascii="Calibri" w:hAnsi="Calibri"/>
          <w:noProof/>
          <w:sz w:val="22"/>
          <w:szCs w:val="22"/>
        </w:rPr>
      </w:pPr>
      <w:r w:rsidRPr="00C3242D">
        <w:rPr>
          <w:b/>
          <w:i/>
          <w:noProof/>
        </w:rPr>
        <w:t>Field Records</w:t>
      </w:r>
      <w:r>
        <w:rPr>
          <w:noProof/>
        </w:rPr>
        <w:tab/>
      </w:r>
      <w:r>
        <w:rPr>
          <w:noProof/>
        </w:rPr>
        <w:fldChar w:fldCharType="begin"/>
      </w:r>
      <w:r>
        <w:rPr>
          <w:noProof/>
        </w:rPr>
        <w:instrText xml:space="preserve"> PAGEREF _Toc392060506 \h </w:instrText>
      </w:r>
      <w:r>
        <w:rPr>
          <w:noProof/>
        </w:rPr>
      </w:r>
      <w:r>
        <w:rPr>
          <w:noProof/>
        </w:rPr>
        <w:fldChar w:fldCharType="separate"/>
      </w:r>
      <w:r>
        <w:rPr>
          <w:noProof/>
        </w:rPr>
        <w:t>7</w:t>
      </w:r>
      <w:r>
        <w:rPr>
          <w:noProof/>
        </w:rPr>
        <w:fldChar w:fldCharType="end"/>
      </w:r>
    </w:p>
    <w:p w:rsidR="00A440F0" w:rsidRPr="004C039E" w:rsidRDefault="00A440F0">
      <w:pPr>
        <w:pStyle w:val="TOC3"/>
        <w:tabs>
          <w:tab w:val="right" w:leader="dot" w:pos="9350"/>
        </w:tabs>
        <w:rPr>
          <w:rFonts w:ascii="Calibri" w:hAnsi="Calibri"/>
          <w:noProof/>
          <w:sz w:val="22"/>
          <w:szCs w:val="22"/>
        </w:rPr>
      </w:pPr>
      <w:r w:rsidRPr="00C3242D">
        <w:rPr>
          <w:b/>
          <w:i/>
          <w:noProof/>
        </w:rPr>
        <w:t>Laboratory Records</w:t>
      </w:r>
      <w:r>
        <w:rPr>
          <w:noProof/>
        </w:rPr>
        <w:tab/>
      </w:r>
      <w:r>
        <w:rPr>
          <w:noProof/>
        </w:rPr>
        <w:fldChar w:fldCharType="begin"/>
      </w:r>
      <w:r>
        <w:rPr>
          <w:noProof/>
        </w:rPr>
        <w:instrText xml:space="preserve"> PAGEREF _Toc392060507 \h </w:instrText>
      </w:r>
      <w:r>
        <w:rPr>
          <w:noProof/>
        </w:rPr>
      </w:r>
      <w:r>
        <w:rPr>
          <w:noProof/>
        </w:rPr>
        <w:fldChar w:fldCharType="separate"/>
      </w:r>
      <w:r>
        <w:rPr>
          <w:noProof/>
        </w:rPr>
        <w:t>7</w:t>
      </w:r>
      <w:r>
        <w:rPr>
          <w:noProof/>
        </w:rPr>
        <w:fldChar w:fldCharType="end"/>
      </w:r>
    </w:p>
    <w:p w:rsidR="00A440F0" w:rsidRPr="004C039E" w:rsidRDefault="00A440F0">
      <w:pPr>
        <w:pStyle w:val="TOC3"/>
        <w:tabs>
          <w:tab w:val="right" w:leader="dot" w:pos="9350"/>
        </w:tabs>
        <w:rPr>
          <w:rFonts w:ascii="Calibri" w:hAnsi="Calibri"/>
          <w:noProof/>
          <w:sz w:val="22"/>
          <w:szCs w:val="22"/>
        </w:rPr>
      </w:pPr>
      <w:r w:rsidRPr="00C3242D">
        <w:rPr>
          <w:b/>
          <w:i/>
          <w:noProof/>
        </w:rPr>
        <w:t>Project File Final Disposition and Record Retention</w:t>
      </w:r>
      <w:r>
        <w:rPr>
          <w:noProof/>
        </w:rPr>
        <w:tab/>
      </w:r>
      <w:r>
        <w:rPr>
          <w:noProof/>
        </w:rPr>
        <w:fldChar w:fldCharType="begin"/>
      </w:r>
      <w:r>
        <w:rPr>
          <w:noProof/>
        </w:rPr>
        <w:instrText xml:space="preserve"> PAGEREF _Toc392060508 \h </w:instrText>
      </w:r>
      <w:r>
        <w:rPr>
          <w:noProof/>
        </w:rPr>
      </w:r>
      <w:r>
        <w:rPr>
          <w:noProof/>
        </w:rPr>
        <w:fldChar w:fldCharType="separate"/>
      </w:r>
      <w:r>
        <w:rPr>
          <w:noProof/>
        </w:rPr>
        <w:t>7</w:t>
      </w:r>
      <w:r>
        <w:rPr>
          <w:noProof/>
        </w:rPr>
        <w:fldChar w:fldCharType="end"/>
      </w:r>
    </w:p>
    <w:p w:rsidR="00A440F0" w:rsidRPr="004C039E" w:rsidRDefault="00A440F0">
      <w:pPr>
        <w:pStyle w:val="TOC1"/>
        <w:tabs>
          <w:tab w:val="right" w:leader="dot" w:pos="9350"/>
        </w:tabs>
        <w:rPr>
          <w:rFonts w:ascii="Calibri" w:hAnsi="Calibri"/>
          <w:noProof/>
          <w:sz w:val="22"/>
          <w:szCs w:val="22"/>
        </w:rPr>
      </w:pPr>
      <w:r>
        <w:rPr>
          <w:noProof/>
        </w:rPr>
        <w:t>B.  Measurement/Data Acquisition</w:t>
      </w:r>
      <w:r>
        <w:rPr>
          <w:noProof/>
        </w:rPr>
        <w:tab/>
      </w:r>
      <w:r>
        <w:rPr>
          <w:noProof/>
        </w:rPr>
        <w:fldChar w:fldCharType="begin"/>
      </w:r>
      <w:r>
        <w:rPr>
          <w:noProof/>
        </w:rPr>
        <w:instrText xml:space="preserve"> PAGEREF _Toc392060509 \h </w:instrText>
      </w:r>
      <w:r>
        <w:rPr>
          <w:noProof/>
        </w:rPr>
      </w:r>
      <w:r>
        <w:rPr>
          <w:noProof/>
        </w:rPr>
        <w:fldChar w:fldCharType="separate"/>
      </w:r>
      <w:r>
        <w:rPr>
          <w:noProof/>
        </w:rPr>
        <w:t>8</w:t>
      </w:r>
      <w:r>
        <w:rPr>
          <w:noProof/>
        </w:rPr>
        <w:fldChar w:fldCharType="end"/>
      </w:r>
    </w:p>
    <w:p w:rsidR="00A440F0" w:rsidRPr="004C039E" w:rsidRDefault="00A440F0">
      <w:pPr>
        <w:pStyle w:val="TOC2"/>
        <w:tabs>
          <w:tab w:val="right" w:leader="dot" w:pos="9350"/>
        </w:tabs>
        <w:rPr>
          <w:rFonts w:ascii="Calibri" w:hAnsi="Calibri"/>
          <w:noProof/>
          <w:sz w:val="22"/>
          <w:szCs w:val="22"/>
        </w:rPr>
      </w:pPr>
      <w:r>
        <w:rPr>
          <w:noProof/>
        </w:rPr>
        <w:t>Sampling Design</w:t>
      </w:r>
      <w:r>
        <w:rPr>
          <w:noProof/>
        </w:rPr>
        <w:tab/>
      </w:r>
      <w:r>
        <w:rPr>
          <w:noProof/>
        </w:rPr>
        <w:fldChar w:fldCharType="begin"/>
      </w:r>
      <w:r>
        <w:rPr>
          <w:noProof/>
        </w:rPr>
        <w:instrText xml:space="preserve"> PAGEREF _Toc392060510 \h </w:instrText>
      </w:r>
      <w:r>
        <w:rPr>
          <w:noProof/>
        </w:rPr>
      </w:r>
      <w:r>
        <w:rPr>
          <w:noProof/>
        </w:rPr>
        <w:fldChar w:fldCharType="separate"/>
      </w:r>
      <w:r>
        <w:rPr>
          <w:noProof/>
        </w:rPr>
        <w:t>8</w:t>
      </w:r>
      <w:r>
        <w:rPr>
          <w:noProof/>
        </w:rPr>
        <w:fldChar w:fldCharType="end"/>
      </w:r>
    </w:p>
    <w:p w:rsidR="00A440F0" w:rsidRPr="004C039E" w:rsidRDefault="00A440F0">
      <w:pPr>
        <w:pStyle w:val="TOC3"/>
        <w:tabs>
          <w:tab w:val="right" w:leader="dot" w:pos="9350"/>
        </w:tabs>
        <w:rPr>
          <w:rFonts w:ascii="Calibri" w:hAnsi="Calibri"/>
          <w:noProof/>
          <w:sz w:val="22"/>
          <w:szCs w:val="22"/>
        </w:rPr>
      </w:pPr>
      <w:r w:rsidRPr="00C3242D">
        <w:rPr>
          <w:b/>
          <w:i/>
          <w:noProof/>
        </w:rPr>
        <w:t>Field Data Collection</w:t>
      </w:r>
      <w:r>
        <w:rPr>
          <w:noProof/>
        </w:rPr>
        <w:tab/>
      </w:r>
      <w:r>
        <w:rPr>
          <w:noProof/>
        </w:rPr>
        <w:fldChar w:fldCharType="begin"/>
      </w:r>
      <w:r>
        <w:rPr>
          <w:noProof/>
        </w:rPr>
        <w:instrText xml:space="preserve"> PAGEREF _Toc392060511 \h </w:instrText>
      </w:r>
      <w:r>
        <w:rPr>
          <w:noProof/>
        </w:rPr>
      </w:r>
      <w:r>
        <w:rPr>
          <w:noProof/>
        </w:rPr>
        <w:fldChar w:fldCharType="separate"/>
      </w:r>
      <w:r>
        <w:rPr>
          <w:noProof/>
        </w:rPr>
        <w:t>10</w:t>
      </w:r>
      <w:r>
        <w:rPr>
          <w:noProof/>
        </w:rPr>
        <w:fldChar w:fldCharType="end"/>
      </w:r>
    </w:p>
    <w:p w:rsidR="00A440F0" w:rsidRPr="004C039E" w:rsidRDefault="00A440F0">
      <w:pPr>
        <w:pStyle w:val="TOC3"/>
        <w:tabs>
          <w:tab w:val="right" w:leader="dot" w:pos="9350"/>
        </w:tabs>
        <w:rPr>
          <w:rFonts w:ascii="Calibri" w:hAnsi="Calibri"/>
          <w:noProof/>
          <w:sz w:val="22"/>
          <w:szCs w:val="22"/>
        </w:rPr>
      </w:pPr>
      <w:r>
        <w:rPr>
          <w:noProof/>
        </w:rPr>
        <w:t>Type and Number of Samples</w:t>
      </w:r>
      <w:r>
        <w:rPr>
          <w:noProof/>
        </w:rPr>
        <w:tab/>
      </w:r>
      <w:r>
        <w:rPr>
          <w:noProof/>
        </w:rPr>
        <w:fldChar w:fldCharType="begin"/>
      </w:r>
      <w:r>
        <w:rPr>
          <w:noProof/>
        </w:rPr>
        <w:instrText xml:space="preserve"> PAGEREF _Toc392060512 \h </w:instrText>
      </w:r>
      <w:r>
        <w:rPr>
          <w:noProof/>
        </w:rPr>
      </w:r>
      <w:r>
        <w:rPr>
          <w:noProof/>
        </w:rPr>
        <w:fldChar w:fldCharType="separate"/>
      </w:r>
      <w:r>
        <w:rPr>
          <w:noProof/>
        </w:rPr>
        <w:t>11</w:t>
      </w:r>
      <w:r>
        <w:rPr>
          <w:noProof/>
        </w:rPr>
        <w:fldChar w:fldCharType="end"/>
      </w:r>
    </w:p>
    <w:p w:rsidR="00A440F0" w:rsidRPr="004C039E" w:rsidRDefault="00A440F0">
      <w:pPr>
        <w:pStyle w:val="TOC2"/>
        <w:tabs>
          <w:tab w:val="right" w:leader="dot" w:pos="9350"/>
        </w:tabs>
        <w:rPr>
          <w:rFonts w:ascii="Calibri" w:hAnsi="Calibri"/>
          <w:noProof/>
          <w:sz w:val="22"/>
          <w:szCs w:val="22"/>
        </w:rPr>
      </w:pPr>
      <w:r>
        <w:rPr>
          <w:noProof/>
        </w:rPr>
        <w:t>Sample Handling and Custody Requirements</w:t>
      </w:r>
      <w:r>
        <w:rPr>
          <w:noProof/>
        </w:rPr>
        <w:tab/>
      </w:r>
      <w:r>
        <w:rPr>
          <w:noProof/>
        </w:rPr>
        <w:fldChar w:fldCharType="begin"/>
      </w:r>
      <w:r>
        <w:rPr>
          <w:noProof/>
        </w:rPr>
        <w:instrText xml:space="preserve"> PAGEREF _Toc392060513 \h </w:instrText>
      </w:r>
      <w:r>
        <w:rPr>
          <w:noProof/>
        </w:rPr>
      </w:r>
      <w:r>
        <w:rPr>
          <w:noProof/>
        </w:rPr>
        <w:fldChar w:fldCharType="separate"/>
      </w:r>
      <w:r>
        <w:rPr>
          <w:noProof/>
        </w:rPr>
        <w:t>12</w:t>
      </w:r>
      <w:r>
        <w:rPr>
          <w:noProof/>
        </w:rPr>
        <w:fldChar w:fldCharType="end"/>
      </w:r>
    </w:p>
    <w:p w:rsidR="00A440F0" w:rsidRPr="004C039E" w:rsidRDefault="00A440F0">
      <w:pPr>
        <w:pStyle w:val="TOC3"/>
        <w:tabs>
          <w:tab w:val="right" w:leader="dot" w:pos="9350"/>
        </w:tabs>
        <w:rPr>
          <w:rFonts w:ascii="Calibri" w:hAnsi="Calibri"/>
          <w:noProof/>
          <w:sz w:val="22"/>
          <w:szCs w:val="22"/>
        </w:rPr>
      </w:pPr>
      <w:r>
        <w:rPr>
          <w:noProof/>
        </w:rPr>
        <w:t>Sample Processing</w:t>
      </w:r>
      <w:r>
        <w:rPr>
          <w:noProof/>
        </w:rPr>
        <w:tab/>
      </w:r>
      <w:r>
        <w:rPr>
          <w:noProof/>
        </w:rPr>
        <w:fldChar w:fldCharType="begin"/>
      </w:r>
      <w:r>
        <w:rPr>
          <w:noProof/>
        </w:rPr>
        <w:instrText xml:space="preserve"> PAGEREF _Toc392060514 \h </w:instrText>
      </w:r>
      <w:r>
        <w:rPr>
          <w:noProof/>
        </w:rPr>
      </w:r>
      <w:r>
        <w:rPr>
          <w:noProof/>
        </w:rPr>
        <w:fldChar w:fldCharType="separate"/>
      </w:r>
      <w:r>
        <w:rPr>
          <w:noProof/>
        </w:rPr>
        <w:t>12</w:t>
      </w:r>
      <w:r>
        <w:rPr>
          <w:noProof/>
        </w:rPr>
        <w:fldChar w:fldCharType="end"/>
      </w:r>
    </w:p>
    <w:p w:rsidR="00A440F0" w:rsidRPr="004C039E" w:rsidRDefault="00A440F0">
      <w:pPr>
        <w:pStyle w:val="TOC3"/>
        <w:tabs>
          <w:tab w:val="right" w:leader="dot" w:pos="9350"/>
        </w:tabs>
        <w:rPr>
          <w:rFonts w:ascii="Calibri" w:hAnsi="Calibri"/>
          <w:noProof/>
          <w:sz w:val="22"/>
          <w:szCs w:val="22"/>
        </w:rPr>
      </w:pPr>
      <w:r>
        <w:rPr>
          <w:noProof/>
        </w:rPr>
        <w:t>Equipment</w:t>
      </w:r>
      <w:r w:rsidRPr="00C3242D">
        <w:rPr>
          <w:b/>
          <w:noProof/>
        </w:rPr>
        <w:t xml:space="preserve"> </w:t>
      </w:r>
      <w:r>
        <w:rPr>
          <w:noProof/>
        </w:rPr>
        <w:t>Decontamination</w:t>
      </w:r>
      <w:r>
        <w:rPr>
          <w:noProof/>
        </w:rPr>
        <w:tab/>
      </w:r>
      <w:r>
        <w:rPr>
          <w:noProof/>
        </w:rPr>
        <w:fldChar w:fldCharType="begin"/>
      </w:r>
      <w:r>
        <w:rPr>
          <w:noProof/>
        </w:rPr>
        <w:instrText xml:space="preserve"> PAGEREF _Toc392060515 \h </w:instrText>
      </w:r>
      <w:r>
        <w:rPr>
          <w:noProof/>
        </w:rPr>
      </w:r>
      <w:r>
        <w:rPr>
          <w:noProof/>
        </w:rPr>
        <w:fldChar w:fldCharType="separate"/>
      </w:r>
      <w:r>
        <w:rPr>
          <w:noProof/>
        </w:rPr>
        <w:t>12</w:t>
      </w:r>
      <w:r>
        <w:rPr>
          <w:noProof/>
        </w:rPr>
        <w:fldChar w:fldCharType="end"/>
      </w:r>
    </w:p>
    <w:p w:rsidR="00A440F0" w:rsidRPr="004C039E" w:rsidRDefault="00A440F0">
      <w:pPr>
        <w:pStyle w:val="TOC3"/>
        <w:tabs>
          <w:tab w:val="right" w:leader="dot" w:pos="9350"/>
        </w:tabs>
        <w:rPr>
          <w:rFonts w:ascii="Calibri" w:hAnsi="Calibri"/>
          <w:noProof/>
          <w:sz w:val="22"/>
          <w:szCs w:val="22"/>
        </w:rPr>
      </w:pPr>
      <w:r>
        <w:rPr>
          <w:noProof/>
        </w:rPr>
        <w:t>Sample Containers</w:t>
      </w:r>
      <w:r>
        <w:rPr>
          <w:noProof/>
        </w:rPr>
        <w:tab/>
      </w:r>
      <w:r>
        <w:rPr>
          <w:noProof/>
        </w:rPr>
        <w:fldChar w:fldCharType="begin"/>
      </w:r>
      <w:r>
        <w:rPr>
          <w:noProof/>
        </w:rPr>
        <w:instrText xml:space="preserve"> PAGEREF _Toc392060516 \h </w:instrText>
      </w:r>
      <w:r>
        <w:rPr>
          <w:noProof/>
        </w:rPr>
      </w:r>
      <w:r>
        <w:rPr>
          <w:noProof/>
        </w:rPr>
        <w:fldChar w:fldCharType="separate"/>
      </w:r>
      <w:r>
        <w:rPr>
          <w:noProof/>
        </w:rPr>
        <w:t>13</w:t>
      </w:r>
      <w:r>
        <w:rPr>
          <w:noProof/>
        </w:rPr>
        <w:fldChar w:fldCharType="end"/>
      </w:r>
    </w:p>
    <w:p w:rsidR="00A440F0" w:rsidRPr="004C039E" w:rsidRDefault="00A440F0">
      <w:pPr>
        <w:pStyle w:val="TOC3"/>
        <w:tabs>
          <w:tab w:val="right" w:leader="dot" w:pos="9350"/>
        </w:tabs>
        <w:rPr>
          <w:rFonts w:ascii="Calibri" w:hAnsi="Calibri"/>
          <w:noProof/>
          <w:sz w:val="22"/>
          <w:szCs w:val="22"/>
        </w:rPr>
      </w:pPr>
      <w:r>
        <w:rPr>
          <w:noProof/>
        </w:rPr>
        <w:t>Sample Labeling</w:t>
      </w:r>
      <w:r>
        <w:rPr>
          <w:noProof/>
        </w:rPr>
        <w:tab/>
      </w:r>
      <w:r>
        <w:rPr>
          <w:noProof/>
        </w:rPr>
        <w:fldChar w:fldCharType="begin"/>
      </w:r>
      <w:r>
        <w:rPr>
          <w:noProof/>
        </w:rPr>
        <w:instrText xml:space="preserve"> PAGEREF _Toc392060517 \h </w:instrText>
      </w:r>
      <w:r>
        <w:rPr>
          <w:noProof/>
        </w:rPr>
      </w:r>
      <w:r>
        <w:rPr>
          <w:noProof/>
        </w:rPr>
        <w:fldChar w:fldCharType="separate"/>
      </w:r>
      <w:r>
        <w:rPr>
          <w:noProof/>
        </w:rPr>
        <w:t>13</w:t>
      </w:r>
      <w:r>
        <w:rPr>
          <w:noProof/>
        </w:rPr>
        <w:fldChar w:fldCharType="end"/>
      </w:r>
    </w:p>
    <w:p w:rsidR="00A440F0" w:rsidRPr="004C039E" w:rsidRDefault="00A440F0">
      <w:pPr>
        <w:pStyle w:val="TOC2"/>
        <w:tabs>
          <w:tab w:val="right" w:leader="dot" w:pos="9350"/>
        </w:tabs>
        <w:rPr>
          <w:rFonts w:ascii="Calibri" w:hAnsi="Calibri"/>
          <w:noProof/>
          <w:sz w:val="22"/>
          <w:szCs w:val="22"/>
        </w:rPr>
      </w:pPr>
      <w:r>
        <w:rPr>
          <w:noProof/>
        </w:rPr>
        <w:t>Analytical Requirements</w:t>
      </w:r>
      <w:r>
        <w:rPr>
          <w:noProof/>
        </w:rPr>
        <w:tab/>
      </w:r>
      <w:r>
        <w:rPr>
          <w:noProof/>
        </w:rPr>
        <w:fldChar w:fldCharType="begin"/>
      </w:r>
      <w:r>
        <w:rPr>
          <w:noProof/>
        </w:rPr>
        <w:instrText xml:space="preserve"> PAGEREF _Toc392060518 \h </w:instrText>
      </w:r>
      <w:r>
        <w:rPr>
          <w:noProof/>
        </w:rPr>
      </w:r>
      <w:r>
        <w:rPr>
          <w:noProof/>
        </w:rPr>
        <w:fldChar w:fldCharType="separate"/>
      </w:r>
      <w:r>
        <w:rPr>
          <w:noProof/>
        </w:rPr>
        <w:t>14</w:t>
      </w:r>
      <w:r>
        <w:rPr>
          <w:noProof/>
        </w:rPr>
        <w:fldChar w:fldCharType="end"/>
      </w:r>
    </w:p>
    <w:p w:rsidR="00A440F0" w:rsidRPr="004C039E" w:rsidRDefault="00A440F0">
      <w:pPr>
        <w:pStyle w:val="TOC2"/>
        <w:tabs>
          <w:tab w:val="right" w:leader="dot" w:pos="9350"/>
        </w:tabs>
        <w:rPr>
          <w:rFonts w:ascii="Calibri" w:hAnsi="Calibri"/>
          <w:noProof/>
          <w:sz w:val="22"/>
          <w:szCs w:val="22"/>
        </w:rPr>
      </w:pPr>
      <w:r w:rsidRPr="00C3242D">
        <w:rPr>
          <w:noProof/>
        </w:rPr>
        <w:t>Table 9.  Analytical methods for water (adopted by the Wisconsin State Lab of Hygiene )</w:t>
      </w:r>
      <w:r>
        <w:rPr>
          <w:noProof/>
        </w:rPr>
        <w:tab/>
      </w:r>
      <w:r>
        <w:rPr>
          <w:noProof/>
        </w:rPr>
        <w:fldChar w:fldCharType="begin"/>
      </w:r>
      <w:r>
        <w:rPr>
          <w:noProof/>
        </w:rPr>
        <w:instrText xml:space="preserve"> PAGEREF _Toc392060521 \h </w:instrText>
      </w:r>
      <w:r>
        <w:rPr>
          <w:noProof/>
        </w:rPr>
      </w:r>
      <w:r>
        <w:rPr>
          <w:noProof/>
        </w:rPr>
        <w:fldChar w:fldCharType="separate"/>
      </w:r>
      <w:r>
        <w:rPr>
          <w:noProof/>
        </w:rPr>
        <w:t>15</w:t>
      </w:r>
      <w:r>
        <w:rPr>
          <w:noProof/>
        </w:rPr>
        <w:fldChar w:fldCharType="end"/>
      </w:r>
    </w:p>
    <w:p w:rsidR="00A440F0" w:rsidRPr="004C039E" w:rsidRDefault="00A440F0">
      <w:pPr>
        <w:pStyle w:val="TOC2"/>
        <w:tabs>
          <w:tab w:val="right" w:leader="dot" w:pos="9350"/>
        </w:tabs>
        <w:rPr>
          <w:rFonts w:ascii="Calibri" w:hAnsi="Calibri"/>
          <w:noProof/>
          <w:sz w:val="22"/>
          <w:szCs w:val="22"/>
        </w:rPr>
      </w:pPr>
      <w:r>
        <w:rPr>
          <w:noProof/>
        </w:rPr>
        <w:t>Data Acquisition Requirements (Non-direct Measurements)</w:t>
      </w:r>
      <w:r>
        <w:rPr>
          <w:noProof/>
        </w:rPr>
        <w:tab/>
      </w:r>
      <w:r>
        <w:rPr>
          <w:noProof/>
        </w:rPr>
        <w:fldChar w:fldCharType="begin"/>
      </w:r>
      <w:r>
        <w:rPr>
          <w:noProof/>
        </w:rPr>
        <w:instrText xml:space="preserve"> PAGEREF _Toc392060522 \h </w:instrText>
      </w:r>
      <w:r>
        <w:rPr>
          <w:noProof/>
        </w:rPr>
      </w:r>
      <w:r>
        <w:rPr>
          <w:noProof/>
        </w:rPr>
        <w:fldChar w:fldCharType="separate"/>
      </w:r>
      <w:r>
        <w:rPr>
          <w:noProof/>
        </w:rPr>
        <w:t>15</w:t>
      </w:r>
      <w:r>
        <w:rPr>
          <w:noProof/>
        </w:rPr>
        <w:fldChar w:fldCharType="end"/>
      </w:r>
    </w:p>
    <w:p w:rsidR="00A440F0" w:rsidRPr="004C039E" w:rsidRDefault="00A440F0">
      <w:pPr>
        <w:pStyle w:val="TOC2"/>
        <w:tabs>
          <w:tab w:val="right" w:leader="dot" w:pos="9350"/>
        </w:tabs>
        <w:rPr>
          <w:rFonts w:ascii="Calibri" w:hAnsi="Calibri"/>
          <w:noProof/>
          <w:sz w:val="22"/>
          <w:szCs w:val="22"/>
        </w:rPr>
      </w:pPr>
      <w:r>
        <w:rPr>
          <w:noProof/>
        </w:rPr>
        <w:t>Quality Control Requirements</w:t>
      </w:r>
      <w:r>
        <w:rPr>
          <w:noProof/>
        </w:rPr>
        <w:tab/>
      </w:r>
      <w:r>
        <w:rPr>
          <w:noProof/>
        </w:rPr>
        <w:fldChar w:fldCharType="begin"/>
      </w:r>
      <w:r>
        <w:rPr>
          <w:noProof/>
        </w:rPr>
        <w:instrText xml:space="preserve"> PAGEREF _Toc392060523 \h </w:instrText>
      </w:r>
      <w:r>
        <w:rPr>
          <w:noProof/>
        </w:rPr>
      </w:r>
      <w:r>
        <w:rPr>
          <w:noProof/>
        </w:rPr>
        <w:fldChar w:fldCharType="separate"/>
      </w:r>
      <w:r>
        <w:rPr>
          <w:noProof/>
        </w:rPr>
        <w:t>15</w:t>
      </w:r>
      <w:r>
        <w:rPr>
          <w:noProof/>
        </w:rPr>
        <w:fldChar w:fldCharType="end"/>
      </w:r>
    </w:p>
    <w:p w:rsidR="00A440F0" w:rsidRPr="004C039E" w:rsidRDefault="00A440F0">
      <w:pPr>
        <w:pStyle w:val="TOC3"/>
        <w:tabs>
          <w:tab w:val="right" w:leader="dot" w:pos="9350"/>
        </w:tabs>
        <w:rPr>
          <w:rFonts w:ascii="Calibri" w:hAnsi="Calibri"/>
          <w:noProof/>
          <w:sz w:val="22"/>
          <w:szCs w:val="22"/>
        </w:rPr>
      </w:pPr>
      <w:r>
        <w:rPr>
          <w:noProof/>
        </w:rPr>
        <w:t>Field</w:t>
      </w:r>
      <w:r>
        <w:rPr>
          <w:noProof/>
        </w:rPr>
        <w:tab/>
      </w:r>
      <w:r>
        <w:rPr>
          <w:noProof/>
        </w:rPr>
        <w:fldChar w:fldCharType="begin"/>
      </w:r>
      <w:r>
        <w:rPr>
          <w:noProof/>
        </w:rPr>
        <w:instrText xml:space="preserve"> PAGEREF _Toc392060524 \h </w:instrText>
      </w:r>
      <w:r>
        <w:rPr>
          <w:noProof/>
        </w:rPr>
      </w:r>
      <w:r>
        <w:rPr>
          <w:noProof/>
        </w:rPr>
        <w:fldChar w:fldCharType="separate"/>
      </w:r>
      <w:r>
        <w:rPr>
          <w:noProof/>
        </w:rPr>
        <w:t>15</w:t>
      </w:r>
      <w:r>
        <w:rPr>
          <w:noProof/>
        </w:rPr>
        <w:fldChar w:fldCharType="end"/>
      </w:r>
    </w:p>
    <w:p w:rsidR="00A440F0" w:rsidRPr="004C039E" w:rsidRDefault="00A440F0">
      <w:pPr>
        <w:pStyle w:val="TOC3"/>
        <w:tabs>
          <w:tab w:val="right" w:leader="dot" w:pos="9350"/>
        </w:tabs>
        <w:rPr>
          <w:rFonts w:ascii="Calibri" w:hAnsi="Calibri"/>
          <w:noProof/>
          <w:sz w:val="22"/>
          <w:szCs w:val="22"/>
        </w:rPr>
      </w:pPr>
      <w:r>
        <w:rPr>
          <w:noProof/>
        </w:rPr>
        <w:t>Laboratory</w:t>
      </w:r>
      <w:r>
        <w:rPr>
          <w:noProof/>
        </w:rPr>
        <w:tab/>
      </w:r>
      <w:r>
        <w:rPr>
          <w:noProof/>
        </w:rPr>
        <w:fldChar w:fldCharType="begin"/>
      </w:r>
      <w:r>
        <w:rPr>
          <w:noProof/>
        </w:rPr>
        <w:instrText xml:space="preserve"> PAGEREF _Toc392060525 \h </w:instrText>
      </w:r>
      <w:r>
        <w:rPr>
          <w:noProof/>
        </w:rPr>
      </w:r>
      <w:r>
        <w:rPr>
          <w:noProof/>
        </w:rPr>
        <w:fldChar w:fldCharType="separate"/>
      </w:r>
      <w:r>
        <w:rPr>
          <w:noProof/>
        </w:rPr>
        <w:t>15</w:t>
      </w:r>
      <w:r>
        <w:rPr>
          <w:noProof/>
        </w:rPr>
        <w:fldChar w:fldCharType="end"/>
      </w:r>
    </w:p>
    <w:p w:rsidR="00A440F0" w:rsidRPr="004C039E" w:rsidRDefault="00A440F0">
      <w:pPr>
        <w:pStyle w:val="TOC2"/>
        <w:tabs>
          <w:tab w:val="right" w:leader="dot" w:pos="9350"/>
        </w:tabs>
        <w:rPr>
          <w:rFonts w:ascii="Calibri" w:hAnsi="Calibri"/>
          <w:noProof/>
          <w:sz w:val="22"/>
          <w:szCs w:val="22"/>
        </w:rPr>
      </w:pPr>
      <w:r>
        <w:rPr>
          <w:noProof/>
        </w:rPr>
        <w:t>Data Management</w:t>
      </w:r>
      <w:r>
        <w:rPr>
          <w:noProof/>
        </w:rPr>
        <w:tab/>
      </w:r>
      <w:r>
        <w:rPr>
          <w:noProof/>
        </w:rPr>
        <w:fldChar w:fldCharType="begin"/>
      </w:r>
      <w:r>
        <w:rPr>
          <w:noProof/>
        </w:rPr>
        <w:instrText xml:space="preserve"> PAGEREF _Toc392060526 \h </w:instrText>
      </w:r>
      <w:r>
        <w:rPr>
          <w:noProof/>
        </w:rPr>
      </w:r>
      <w:r>
        <w:rPr>
          <w:noProof/>
        </w:rPr>
        <w:fldChar w:fldCharType="separate"/>
      </w:r>
      <w:r>
        <w:rPr>
          <w:noProof/>
        </w:rPr>
        <w:t>16</w:t>
      </w:r>
      <w:r>
        <w:rPr>
          <w:noProof/>
        </w:rPr>
        <w:fldChar w:fldCharType="end"/>
      </w:r>
    </w:p>
    <w:p w:rsidR="00A440F0" w:rsidRPr="004C039E" w:rsidRDefault="00A440F0">
      <w:pPr>
        <w:pStyle w:val="TOC1"/>
        <w:tabs>
          <w:tab w:val="right" w:leader="dot" w:pos="9350"/>
        </w:tabs>
        <w:rPr>
          <w:rFonts w:ascii="Calibri" w:hAnsi="Calibri"/>
          <w:noProof/>
          <w:sz w:val="22"/>
          <w:szCs w:val="22"/>
        </w:rPr>
      </w:pPr>
      <w:r>
        <w:rPr>
          <w:noProof/>
        </w:rPr>
        <w:t>C.  Assessment/Oversight</w:t>
      </w:r>
      <w:r>
        <w:rPr>
          <w:noProof/>
        </w:rPr>
        <w:tab/>
      </w:r>
      <w:r>
        <w:rPr>
          <w:noProof/>
        </w:rPr>
        <w:fldChar w:fldCharType="begin"/>
      </w:r>
      <w:r>
        <w:rPr>
          <w:noProof/>
        </w:rPr>
        <w:instrText xml:space="preserve"> PAGEREF _Toc392060527 \h </w:instrText>
      </w:r>
      <w:r>
        <w:rPr>
          <w:noProof/>
        </w:rPr>
      </w:r>
      <w:r>
        <w:rPr>
          <w:noProof/>
        </w:rPr>
        <w:fldChar w:fldCharType="separate"/>
      </w:r>
      <w:r>
        <w:rPr>
          <w:noProof/>
        </w:rPr>
        <w:t>16</w:t>
      </w:r>
      <w:r>
        <w:rPr>
          <w:noProof/>
        </w:rPr>
        <w:fldChar w:fldCharType="end"/>
      </w:r>
    </w:p>
    <w:p w:rsidR="00A440F0" w:rsidRPr="004C039E" w:rsidRDefault="00A440F0">
      <w:pPr>
        <w:pStyle w:val="TOC2"/>
        <w:tabs>
          <w:tab w:val="right" w:leader="dot" w:pos="9350"/>
        </w:tabs>
        <w:rPr>
          <w:rFonts w:ascii="Calibri" w:hAnsi="Calibri"/>
          <w:noProof/>
          <w:sz w:val="22"/>
          <w:szCs w:val="22"/>
        </w:rPr>
      </w:pPr>
      <w:r>
        <w:rPr>
          <w:noProof/>
        </w:rPr>
        <w:t>Assessments and Response Actions</w:t>
      </w:r>
      <w:r>
        <w:rPr>
          <w:noProof/>
        </w:rPr>
        <w:tab/>
      </w:r>
      <w:r>
        <w:rPr>
          <w:noProof/>
        </w:rPr>
        <w:fldChar w:fldCharType="begin"/>
      </w:r>
      <w:r>
        <w:rPr>
          <w:noProof/>
        </w:rPr>
        <w:instrText xml:space="preserve"> PAGEREF _Toc392060528 \h </w:instrText>
      </w:r>
      <w:r>
        <w:rPr>
          <w:noProof/>
        </w:rPr>
      </w:r>
      <w:r>
        <w:rPr>
          <w:noProof/>
        </w:rPr>
        <w:fldChar w:fldCharType="separate"/>
      </w:r>
      <w:r>
        <w:rPr>
          <w:noProof/>
        </w:rPr>
        <w:t>16</w:t>
      </w:r>
      <w:r>
        <w:rPr>
          <w:noProof/>
        </w:rPr>
        <w:fldChar w:fldCharType="end"/>
      </w:r>
    </w:p>
    <w:p w:rsidR="00A440F0" w:rsidRPr="004C039E" w:rsidRDefault="00A440F0">
      <w:pPr>
        <w:pStyle w:val="TOC2"/>
        <w:tabs>
          <w:tab w:val="right" w:leader="dot" w:pos="9350"/>
        </w:tabs>
        <w:rPr>
          <w:rFonts w:ascii="Calibri" w:hAnsi="Calibri"/>
          <w:noProof/>
          <w:sz w:val="22"/>
          <w:szCs w:val="22"/>
        </w:rPr>
      </w:pPr>
      <w:r>
        <w:rPr>
          <w:noProof/>
        </w:rPr>
        <w:t>Reports to Management</w:t>
      </w:r>
      <w:r>
        <w:rPr>
          <w:noProof/>
        </w:rPr>
        <w:tab/>
      </w:r>
      <w:r>
        <w:rPr>
          <w:noProof/>
        </w:rPr>
        <w:fldChar w:fldCharType="begin"/>
      </w:r>
      <w:r>
        <w:rPr>
          <w:noProof/>
        </w:rPr>
        <w:instrText xml:space="preserve"> PAGEREF _Toc392060529 \h </w:instrText>
      </w:r>
      <w:r>
        <w:rPr>
          <w:noProof/>
        </w:rPr>
      </w:r>
      <w:r>
        <w:rPr>
          <w:noProof/>
        </w:rPr>
        <w:fldChar w:fldCharType="separate"/>
      </w:r>
      <w:r>
        <w:rPr>
          <w:noProof/>
        </w:rPr>
        <w:t>16</w:t>
      </w:r>
      <w:r>
        <w:rPr>
          <w:noProof/>
        </w:rPr>
        <w:fldChar w:fldCharType="end"/>
      </w:r>
    </w:p>
    <w:p w:rsidR="00A440F0" w:rsidRPr="004C039E" w:rsidRDefault="00A440F0">
      <w:pPr>
        <w:pStyle w:val="TOC1"/>
        <w:tabs>
          <w:tab w:val="left" w:pos="600"/>
          <w:tab w:val="right" w:leader="dot" w:pos="9350"/>
        </w:tabs>
        <w:rPr>
          <w:rFonts w:ascii="Calibri" w:hAnsi="Calibri"/>
          <w:noProof/>
          <w:sz w:val="22"/>
          <w:szCs w:val="22"/>
        </w:rPr>
      </w:pPr>
      <w:r>
        <w:rPr>
          <w:noProof/>
        </w:rPr>
        <w:t>D.</w:t>
      </w:r>
      <w:r>
        <w:rPr>
          <w:rFonts w:ascii="Calibri" w:hAnsi="Calibri"/>
          <w:noProof/>
          <w:sz w:val="22"/>
          <w:szCs w:val="22"/>
        </w:rPr>
        <w:t xml:space="preserve">  </w:t>
      </w:r>
      <w:r>
        <w:rPr>
          <w:noProof/>
        </w:rPr>
        <w:t>Data Validation and Usability</w:t>
      </w:r>
      <w:r>
        <w:rPr>
          <w:noProof/>
        </w:rPr>
        <w:tab/>
      </w:r>
      <w:r>
        <w:rPr>
          <w:noProof/>
        </w:rPr>
        <w:fldChar w:fldCharType="begin"/>
      </w:r>
      <w:r>
        <w:rPr>
          <w:noProof/>
        </w:rPr>
        <w:instrText xml:space="preserve"> PAGEREF _Toc392060530 \h </w:instrText>
      </w:r>
      <w:r>
        <w:rPr>
          <w:noProof/>
        </w:rPr>
      </w:r>
      <w:r>
        <w:rPr>
          <w:noProof/>
        </w:rPr>
        <w:fldChar w:fldCharType="separate"/>
      </w:r>
      <w:r>
        <w:rPr>
          <w:noProof/>
        </w:rPr>
        <w:t>16</w:t>
      </w:r>
      <w:r>
        <w:rPr>
          <w:noProof/>
        </w:rPr>
        <w:fldChar w:fldCharType="end"/>
      </w:r>
    </w:p>
    <w:p w:rsidR="00A440F0" w:rsidRPr="004C039E" w:rsidRDefault="00A440F0">
      <w:pPr>
        <w:pStyle w:val="TOC2"/>
        <w:tabs>
          <w:tab w:val="right" w:leader="dot" w:pos="9350"/>
        </w:tabs>
        <w:rPr>
          <w:rFonts w:ascii="Calibri" w:hAnsi="Calibri"/>
          <w:noProof/>
          <w:sz w:val="22"/>
          <w:szCs w:val="22"/>
        </w:rPr>
      </w:pPr>
      <w:r>
        <w:rPr>
          <w:noProof/>
        </w:rPr>
        <w:t>Reconciliation with User Objectives</w:t>
      </w:r>
      <w:r>
        <w:rPr>
          <w:noProof/>
        </w:rPr>
        <w:tab/>
      </w:r>
      <w:r>
        <w:rPr>
          <w:noProof/>
        </w:rPr>
        <w:fldChar w:fldCharType="begin"/>
      </w:r>
      <w:r>
        <w:rPr>
          <w:noProof/>
        </w:rPr>
        <w:instrText xml:space="preserve"> PAGEREF _Toc392060531 \h </w:instrText>
      </w:r>
      <w:r>
        <w:rPr>
          <w:noProof/>
        </w:rPr>
      </w:r>
      <w:r>
        <w:rPr>
          <w:noProof/>
        </w:rPr>
        <w:fldChar w:fldCharType="separate"/>
      </w:r>
      <w:r>
        <w:rPr>
          <w:noProof/>
        </w:rPr>
        <w:t>17</w:t>
      </w:r>
      <w:r>
        <w:rPr>
          <w:noProof/>
        </w:rPr>
        <w:fldChar w:fldCharType="end"/>
      </w:r>
    </w:p>
    <w:p w:rsidR="00A440F0" w:rsidRDefault="00A440F0" w:rsidP="00402DE9">
      <w:pPr>
        <w:pStyle w:val="Heading1"/>
      </w:pPr>
      <w:r>
        <w:fldChar w:fldCharType="end"/>
      </w:r>
      <w:r>
        <w:br w:type="page"/>
      </w:r>
      <w:bookmarkStart w:id="1" w:name="_Toc392060498"/>
      <w:r>
        <w:lastRenderedPageBreak/>
        <w:t>Executive Summary</w:t>
      </w:r>
      <w:bookmarkEnd w:id="1"/>
    </w:p>
    <w:p w:rsidR="00A440F0" w:rsidRDefault="00A440F0" w:rsidP="00402DE9">
      <w:pPr>
        <w:pStyle w:val="BodyText"/>
        <w:rPr>
          <w:b/>
        </w:rPr>
      </w:pPr>
      <w:r>
        <w:t xml:space="preserve">Sediment and water column samples will be collected from the Manitowoc and </w:t>
      </w:r>
      <w:proofErr w:type="spellStart"/>
      <w:r w:rsidRPr="007F71C6">
        <w:t>Kinnickinnic</w:t>
      </w:r>
      <w:proofErr w:type="spellEnd"/>
      <w:r w:rsidRPr="007F71C6">
        <w:t xml:space="preserve"> (KK) River</w:t>
      </w:r>
      <w:r>
        <w:t xml:space="preserve">s for toxicity tests and chemical analyses of contaminants of concern, primarily polycyclic aromatic hydrocarbons (PAHs) and heavy metals that are potentially associated with the manufactured gas plant (MGP) plant operations.  Four investigative samples and one reference sediment samples will be collected from each site.  For the KK River site, two sediment cores will be collected with two segments from each core; therefore, a total of five samples will be generated. One ambient water sample will be collected from each site.  Toxicity tests will be conducted for both sediment and overlying water (or elutriate) after sediment is mixed with ambient water and settled out.  The results will be used to support the evaluation of sediment quality guidelines, particularly for PAHs. </w:t>
      </w:r>
    </w:p>
    <w:p w:rsidR="00A440F0" w:rsidRDefault="00A440F0" w:rsidP="00402DE9">
      <w:pPr>
        <w:pStyle w:val="Heading1"/>
      </w:pPr>
      <w:bookmarkStart w:id="2" w:name="_Toc392060499"/>
      <w:r>
        <w:t>A.  Project Organization</w:t>
      </w:r>
      <w:bookmarkEnd w:id="2"/>
    </w:p>
    <w:p w:rsidR="00A440F0" w:rsidRPr="00AF7FC9" w:rsidRDefault="00A440F0" w:rsidP="00402DE9">
      <w:pPr>
        <w:pStyle w:val="BodyText"/>
        <w:rPr>
          <w:szCs w:val="24"/>
        </w:rPr>
      </w:pPr>
      <w:r w:rsidRPr="00CD20D8">
        <w:rPr>
          <w:szCs w:val="24"/>
        </w:rPr>
        <w:t xml:space="preserve">This project will implement the routine procedures for Wisconsin Department of Natural Resources (WDNR) sediment assessment work, using internal staff for sample collection </w:t>
      </w:r>
      <w:r>
        <w:rPr>
          <w:szCs w:val="24"/>
        </w:rPr>
        <w:t xml:space="preserve">for the </w:t>
      </w:r>
      <w:smartTag w:uri="urn:schemas-microsoft-com:office:smarttags" w:element="place">
        <w:smartTag w:uri="urn:schemas-microsoft-com:office:smarttags" w:element="PlaceName">
          <w:r>
            <w:rPr>
              <w:szCs w:val="24"/>
            </w:rPr>
            <w:t>Manitowoc</w:t>
          </w:r>
        </w:smartTag>
        <w:r>
          <w:rPr>
            <w:szCs w:val="24"/>
          </w:rPr>
          <w:t xml:space="preserve"> </w:t>
        </w:r>
        <w:smartTag w:uri="urn:schemas-microsoft-com:office:smarttags" w:element="PlaceType">
          <w:r>
            <w:rPr>
              <w:szCs w:val="24"/>
            </w:rPr>
            <w:t>River</w:t>
          </w:r>
        </w:smartTag>
      </w:smartTag>
      <w:r>
        <w:rPr>
          <w:szCs w:val="24"/>
        </w:rPr>
        <w:t xml:space="preserve"> site and getting assistance from the US EPA Great Lakes National Program Office.  The </w:t>
      </w:r>
      <w:r w:rsidRPr="00CD20D8">
        <w:rPr>
          <w:szCs w:val="24"/>
        </w:rPr>
        <w:t>Wisconsin State Laboratory of Hygiene (</w:t>
      </w:r>
      <w:r>
        <w:rPr>
          <w:szCs w:val="24"/>
        </w:rPr>
        <w:t>W</w:t>
      </w:r>
      <w:r w:rsidRPr="00CD20D8">
        <w:rPr>
          <w:szCs w:val="24"/>
        </w:rPr>
        <w:t xml:space="preserve">SLH) </w:t>
      </w:r>
      <w:r>
        <w:rPr>
          <w:szCs w:val="24"/>
        </w:rPr>
        <w:t xml:space="preserve">will also provide support for sampling and conduct toxicity tests and both sediment and water </w:t>
      </w:r>
      <w:r w:rsidRPr="00CD20D8">
        <w:rPr>
          <w:szCs w:val="24"/>
        </w:rPr>
        <w:t xml:space="preserve">sample analyses. </w:t>
      </w:r>
    </w:p>
    <w:p w:rsidR="00A440F0" w:rsidRPr="00AF7FC9" w:rsidRDefault="00A440F0" w:rsidP="00402DE9">
      <w:pPr>
        <w:rPr>
          <w:sz w:val="24"/>
          <w:szCs w:val="24"/>
        </w:rPr>
      </w:pPr>
      <w:r w:rsidRPr="00CD20D8">
        <w:rPr>
          <w:sz w:val="24"/>
          <w:szCs w:val="24"/>
        </w:rPr>
        <w:t xml:space="preserve"> </w:t>
      </w:r>
    </w:p>
    <w:p w:rsidR="00A440F0" w:rsidRPr="00AF7FC9" w:rsidRDefault="00A440F0" w:rsidP="00402DE9">
      <w:pPr>
        <w:rPr>
          <w:b/>
          <w:sz w:val="24"/>
          <w:szCs w:val="24"/>
          <w:u w:val="single"/>
        </w:rPr>
      </w:pPr>
      <w:r w:rsidRPr="00CD20D8">
        <w:rPr>
          <w:b/>
          <w:sz w:val="24"/>
          <w:szCs w:val="24"/>
          <w:u w:val="single"/>
        </w:rPr>
        <w:t>WDNR</w:t>
      </w:r>
    </w:p>
    <w:p w:rsidR="00A440F0" w:rsidRPr="00AF7FC9" w:rsidRDefault="00A440F0" w:rsidP="00402DE9">
      <w:pPr>
        <w:rPr>
          <w:sz w:val="24"/>
          <w:szCs w:val="24"/>
        </w:rPr>
      </w:pPr>
      <w:r w:rsidRPr="00CD20D8">
        <w:rPr>
          <w:sz w:val="24"/>
          <w:szCs w:val="24"/>
        </w:rPr>
        <w:t xml:space="preserve">WDNR is the principal investigating agency for this sediment sampling.  They are responsible for developing the Scope of Work and QAPP as well as the principal client for the final data.  </w:t>
      </w:r>
      <w:r>
        <w:rPr>
          <w:sz w:val="24"/>
          <w:szCs w:val="24"/>
        </w:rPr>
        <w:t>W</w:t>
      </w:r>
      <w:r w:rsidRPr="00CD20D8">
        <w:rPr>
          <w:sz w:val="24"/>
          <w:szCs w:val="24"/>
        </w:rPr>
        <w:t>SLH will prepare and finalize toxicity test processes. WDNR staff associated with this project include:</w:t>
      </w:r>
    </w:p>
    <w:p w:rsidR="00A440F0" w:rsidRPr="00AF7FC9" w:rsidRDefault="00A440F0" w:rsidP="00402DE9">
      <w:pPr>
        <w:tabs>
          <w:tab w:val="left" w:pos="1240"/>
          <w:tab w:val="left" w:pos="4320"/>
          <w:tab w:val="left" w:pos="6640"/>
          <w:tab w:val="left" w:pos="9220"/>
          <w:tab w:val="left" w:pos="11240"/>
          <w:tab w:val="left" w:pos="12680"/>
          <w:tab w:val="left" w:pos="13400"/>
          <w:tab w:val="left" w:pos="14120"/>
          <w:tab w:val="left" w:pos="14840"/>
          <w:tab w:val="left" w:pos="15560"/>
          <w:tab w:val="left" w:pos="16280"/>
          <w:tab w:val="left" w:pos="17000"/>
          <w:tab w:val="left" w:pos="17720"/>
        </w:tabs>
        <w:suppressAutoHyphens/>
        <w:rPr>
          <w:b/>
          <w:i/>
          <w:spacing w:val="-2"/>
          <w:sz w:val="24"/>
          <w:szCs w:val="24"/>
        </w:rPr>
      </w:pPr>
    </w:p>
    <w:p w:rsidR="00A440F0" w:rsidRDefault="00A440F0">
      <w:pPr>
        <w:tabs>
          <w:tab w:val="left" w:pos="1240"/>
          <w:tab w:val="left" w:pos="5040"/>
          <w:tab w:val="left" w:pos="6640"/>
          <w:tab w:val="left" w:pos="9220"/>
          <w:tab w:val="left" w:pos="11240"/>
          <w:tab w:val="left" w:pos="12680"/>
          <w:tab w:val="left" w:pos="13400"/>
          <w:tab w:val="left" w:pos="14120"/>
          <w:tab w:val="left" w:pos="14840"/>
          <w:tab w:val="left" w:pos="15560"/>
          <w:tab w:val="left" w:pos="16280"/>
          <w:tab w:val="left" w:pos="17000"/>
          <w:tab w:val="left" w:pos="17720"/>
        </w:tabs>
        <w:suppressAutoHyphens/>
        <w:rPr>
          <w:spacing w:val="-2"/>
          <w:sz w:val="24"/>
          <w:szCs w:val="24"/>
        </w:rPr>
      </w:pPr>
      <w:r w:rsidRPr="00CD20D8">
        <w:rPr>
          <w:b/>
          <w:i/>
          <w:spacing w:val="-2"/>
          <w:sz w:val="24"/>
          <w:szCs w:val="24"/>
        </w:rPr>
        <w:t>Person:</w:t>
      </w:r>
      <w:r w:rsidRPr="00CD20D8">
        <w:rPr>
          <w:b/>
          <w:i/>
          <w:spacing w:val="-2"/>
          <w:sz w:val="24"/>
          <w:szCs w:val="24"/>
        </w:rPr>
        <w:tab/>
      </w:r>
      <w:r w:rsidRPr="00CD20D8">
        <w:rPr>
          <w:sz w:val="24"/>
          <w:szCs w:val="24"/>
        </w:rPr>
        <w:tab/>
      </w:r>
      <w:r w:rsidRPr="00CD20D8">
        <w:rPr>
          <w:b/>
          <w:i/>
          <w:spacing w:val="-2"/>
          <w:sz w:val="24"/>
          <w:szCs w:val="24"/>
        </w:rPr>
        <w:t>Responsibilities:</w:t>
      </w:r>
    </w:p>
    <w:p w:rsidR="00A440F0" w:rsidRPr="00AF7FC9" w:rsidRDefault="00A440F0" w:rsidP="00402DE9">
      <w:pPr>
        <w:rPr>
          <w:sz w:val="24"/>
          <w:szCs w:val="24"/>
        </w:rPr>
      </w:pPr>
      <w:r w:rsidRPr="00CD20D8">
        <w:rPr>
          <w:sz w:val="24"/>
          <w:szCs w:val="24"/>
        </w:rPr>
        <w:t>Xiaochun Zhang</w:t>
      </w:r>
      <w:r w:rsidRPr="00CD20D8">
        <w:rPr>
          <w:sz w:val="24"/>
          <w:szCs w:val="24"/>
        </w:rPr>
        <w:tab/>
      </w:r>
      <w:r w:rsidRPr="00CD20D8">
        <w:rPr>
          <w:sz w:val="24"/>
          <w:szCs w:val="24"/>
        </w:rPr>
        <w:tab/>
      </w:r>
      <w:r w:rsidRPr="00CD20D8">
        <w:rPr>
          <w:sz w:val="24"/>
          <w:szCs w:val="24"/>
        </w:rPr>
        <w:tab/>
      </w:r>
      <w:r w:rsidRPr="00CD20D8">
        <w:rPr>
          <w:sz w:val="24"/>
          <w:szCs w:val="24"/>
        </w:rPr>
        <w:tab/>
      </w:r>
      <w:r w:rsidRPr="00CD20D8">
        <w:rPr>
          <w:sz w:val="24"/>
          <w:szCs w:val="24"/>
        </w:rPr>
        <w:tab/>
        <w:t>Sample collection</w:t>
      </w:r>
    </w:p>
    <w:p w:rsidR="00A440F0" w:rsidRPr="00AF7FC9" w:rsidRDefault="00A440F0" w:rsidP="00402DE9">
      <w:pPr>
        <w:rPr>
          <w:sz w:val="24"/>
          <w:szCs w:val="24"/>
        </w:rPr>
      </w:pPr>
      <w:r w:rsidRPr="00CD20D8">
        <w:rPr>
          <w:sz w:val="24"/>
          <w:szCs w:val="24"/>
        </w:rPr>
        <w:t>Sediment Section Project Investigator – WDNR</w:t>
      </w:r>
      <w:r w:rsidRPr="00CD20D8">
        <w:rPr>
          <w:sz w:val="24"/>
          <w:szCs w:val="24"/>
        </w:rPr>
        <w:tab/>
        <w:t xml:space="preserve">Planning Documentation </w:t>
      </w:r>
    </w:p>
    <w:p w:rsidR="00A440F0" w:rsidRPr="00AF7FC9" w:rsidRDefault="00A440F0" w:rsidP="00402DE9">
      <w:pPr>
        <w:rPr>
          <w:sz w:val="24"/>
          <w:szCs w:val="24"/>
        </w:rPr>
      </w:pPr>
      <w:smartTag w:uri="urn:schemas-microsoft-com:office:smarttags" w:element="address">
        <w:smartTag w:uri="urn:schemas-microsoft-com:office:smarttags" w:element="Street">
          <w:r w:rsidRPr="00CD20D8">
            <w:rPr>
              <w:sz w:val="24"/>
              <w:szCs w:val="24"/>
            </w:rPr>
            <w:t>101 Webster St., Box 7921</w:t>
          </w:r>
        </w:smartTag>
      </w:smartTag>
      <w:r w:rsidRPr="00CD20D8">
        <w:rPr>
          <w:sz w:val="24"/>
          <w:szCs w:val="24"/>
        </w:rPr>
        <w:tab/>
        <w:t xml:space="preserve"> </w:t>
      </w:r>
      <w:r w:rsidRPr="00CD20D8">
        <w:rPr>
          <w:sz w:val="24"/>
          <w:szCs w:val="24"/>
        </w:rPr>
        <w:tab/>
      </w:r>
      <w:r w:rsidRPr="00CD20D8">
        <w:rPr>
          <w:sz w:val="24"/>
          <w:szCs w:val="24"/>
        </w:rPr>
        <w:tab/>
      </w:r>
      <w:r w:rsidRPr="00CD20D8">
        <w:rPr>
          <w:sz w:val="24"/>
          <w:szCs w:val="24"/>
        </w:rPr>
        <w:tab/>
        <w:t>Analyze Data and Prepare Report</w:t>
      </w:r>
    </w:p>
    <w:p w:rsidR="00A440F0" w:rsidRPr="00AF7FC9" w:rsidRDefault="00A440F0" w:rsidP="00402DE9">
      <w:pPr>
        <w:rPr>
          <w:sz w:val="24"/>
          <w:szCs w:val="24"/>
        </w:rPr>
      </w:pPr>
      <w:smartTag w:uri="urn:schemas-microsoft-com:office:smarttags" w:element="place">
        <w:smartTag w:uri="urn:schemas-microsoft-com:office:smarttags" w:element="City">
          <w:r w:rsidRPr="00CD20D8">
            <w:rPr>
              <w:sz w:val="24"/>
              <w:szCs w:val="24"/>
            </w:rPr>
            <w:t>Madison</w:t>
          </w:r>
        </w:smartTag>
        <w:r w:rsidRPr="00CD20D8">
          <w:rPr>
            <w:sz w:val="24"/>
            <w:szCs w:val="24"/>
          </w:rPr>
          <w:t xml:space="preserve">, </w:t>
        </w:r>
        <w:smartTag w:uri="urn:schemas-microsoft-com:office:smarttags" w:element="State">
          <w:r w:rsidRPr="00CD20D8">
            <w:rPr>
              <w:sz w:val="24"/>
              <w:szCs w:val="24"/>
            </w:rPr>
            <w:t>Wisconsin</w:t>
          </w:r>
        </w:smartTag>
        <w:r w:rsidRPr="00CD20D8">
          <w:rPr>
            <w:sz w:val="24"/>
            <w:szCs w:val="24"/>
          </w:rPr>
          <w:t xml:space="preserve">  </w:t>
        </w:r>
        <w:smartTag w:uri="urn:schemas-microsoft-com:office:smarttags" w:element="PostalCode">
          <w:r w:rsidRPr="00CD20D8">
            <w:rPr>
              <w:sz w:val="24"/>
              <w:szCs w:val="24"/>
            </w:rPr>
            <w:t>53707-7921</w:t>
          </w:r>
        </w:smartTag>
      </w:smartTag>
      <w:r w:rsidRPr="00CD20D8">
        <w:rPr>
          <w:sz w:val="24"/>
          <w:szCs w:val="24"/>
        </w:rPr>
        <w:tab/>
      </w:r>
      <w:r w:rsidRPr="00CD20D8">
        <w:rPr>
          <w:sz w:val="24"/>
          <w:szCs w:val="24"/>
        </w:rPr>
        <w:tab/>
      </w:r>
    </w:p>
    <w:p w:rsidR="00A440F0" w:rsidRPr="00AF7FC9" w:rsidRDefault="00A440F0" w:rsidP="00402DE9">
      <w:pPr>
        <w:rPr>
          <w:sz w:val="24"/>
          <w:szCs w:val="24"/>
        </w:rPr>
      </w:pPr>
      <w:r w:rsidRPr="00CD20D8">
        <w:rPr>
          <w:sz w:val="24"/>
          <w:szCs w:val="24"/>
        </w:rPr>
        <w:t>(608)-264-8888</w:t>
      </w:r>
      <w:r w:rsidRPr="00CD20D8">
        <w:rPr>
          <w:sz w:val="24"/>
          <w:szCs w:val="24"/>
        </w:rPr>
        <w:tab/>
      </w:r>
      <w:r w:rsidRPr="00CD20D8">
        <w:rPr>
          <w:sz w:val="24"/>
          <w:szCs w:val="24"/>
        </w:rPr>
        <w:tab/>
      </w:r>
      <w:r w:rsidRPr="00CD20D8">
        <w:rPr>
          <w:sz w:val="24"/>
          <w:szCs w:val="24"/>
        </w:rPr>
        <w:tab/>
      </w:r>
      <w:r w:rsidRPr="00CD20D8">
        <w:rPr>
          <w:sz w:val="24"/>
          <w:szCs w:val="24"/>
        </w:rPr>
        <w:tab/>
      </w:r>
      <w:r w:rsidRPr="00CD20D8">
        <w:rPr>
          <w:sz w:val="24"/>
          <w:szCs w:val="24"/>
        </w:rPr>
        <w:tab/>
      </w:r>
    </w:p>
    <w:p w:rsidR="00A440F0" w:rsidRPr="00AF7FC9" w:rsidRDefault="00A440F0" w:rsidP="00402DE9">
      <w:pPr>
        <w:rPr>
          <w:sz w:val="24"/>
          <w:szCs w:val="24"/>
        </w:rPr>
      </w:pPr>
      <w:r w:rsidRPr="00CD20D8">
        <w:rPr>
          <w:sz w:val="24"/>
          <w:szCs w:val="24"/>
        </w:rPr>
        <w:t>ZhangX@mail01.dnr.state.wi.us</w:t>
      </w:r>
    </w:p>
    <w:p w:rsidR="00A440F0" w:rsidRPr="00AF7FC9" w:rsidRDefault="00A440F0" w:rsidP="00402DE9">
      <w:pPr>
        <w:rPr>
          <w:sz w:val="24"/>
          <w:szCs w:val="24"/>
        </w:rPr>
      </w:pPr>
    </w:p>
    <w:p w:rsidR="00A440F0" w:rsidRPr="00AF7FC9" w:rsidRDefault="00A440F0" w:rsidP="00402DE9">
      <w:pPr>
        <w:rPr>
          <w:sz w:val="24"/>
          <w:szCs w:val="24"/>
        </w:rPr>
      </w:pPr>
      <w:r w:rsidRPr="00CD20D8">
        <w:rPr>
          <w:sz w:val="24"/>
          <w:szCs w:val="24"/>
        </w:rPr>
        <w:t>Cheryl A. Bougie</w:t>
      </w:r>
      <w:r w:rsidRPr="00CD20D8">
        <w:rPr>
          <w:sz w:val="24"/>
          <w:szCs w:val="24"/>
        </w:rPr>
        <w:tab/>
      </w:r>
      <w:r w:rsidRPr="00CD20D8">
        <w:rPr>
          <w:sz w:val="24"/>
          <w:szCs w:val="24"/>
        </w:rPr>
        <w:tab/>
      </w:r>
      <w:r w:rsidRPr="00CD20D8">
        <w:rPr>
          <w:sz w:val="24"/>
          <w:szCs w:val="24"/>
        </w:rPr>
        <w:tab/>
      </w:r>
      <w:r w:rsidRPr="00CD20D8">
        <w:rPr>
          <w:sz w:val="24"/>
          <w:szCs w:val="24"/>
        </w:rPr>
        <w:tab/>
      </w:r>
      <w:r w:rsidRPr="00CD20D8">
        <w:rPr>
          <w:sz w:val="24"/>
          <w:szCs w:val="24"/>
        </w:rPr>
        <w:tab/>
        <w:t>Sample collection</w:t>
      </w:r>
    </w:p>
    <w:p w:rsidR="00A440F0" w:rsidRPr="00AF7FC9" w:rsidRDefault="00A440F0" w:rsidP="00402DE9">
      <w:pPr>
        <w:rPr>
          <w:sz w:val="24"/>
          <w:szCs w:val="24"/>
        </w:rPr>
      </w:pPr>
      <w:r w:rsidRPr="00CD20D8">
        <w:rPr>
          <w:sz w:val="24"/>
          <w:szCs w:val="24"/>
        </w:rPr>
        <w:t>Water Resources Specialist/WDNR</w:t>
      </w:r>
      <w:r w:rsidRPr="00CD20D8">
        <w:rPr>
          <w:sz w:val="24"/>
          <w:szCs w:val="24"/>
        </w:rPr>
        <w:tab/>
      </w:r>
      <w:r w:rsidRPr="00CD20D8">
        <w:rPr>
          <w:sz w:val="24"/>
          <w:szCs w:val="24"/>
        </w:rPr>
        <w:tab/>
      </w:r>
      <w:r w:rsidRPr="00CD20D8">
        <w:rPr>
          <w:sz w:val="24"/>
          <w:szCs w:val="24"/>
        </w:rPr>
        <w:tab/>
        <w:t>Evaluation of the data</w:t>
      </w:r>
    </w:p>
    <w:p w:rsidR="00A440F0" w:rsidRPr="00AF7FC9" w:rsidRDefault="00A440F0" w:rsidP="00402DE9">
      <w:pPr>
        <w:rPr>
          <w:sz w:val="24"/>
          <w:szCs w:val="24"/>
        </w:rPr>
      </w:pPr>
      <w:smartTag w:uri="urn:schemas-microsoft-com:office:smarttags" w:element="address">
        <w:smartTag w:uri="urn:schemas-microsoft-com:office:smarttags" w:element="Street">
          <w:r w:rsidRPr="00CD20D8">
            <w:rPr>
              <w:sz w:val="24"/>
              <w:szCs w:val="24"/>
            </w:rPr>
            <w:t>2984 Shawano Avenue</w:t>
          </w:r>
        </w:smartTag>
      </w:smartTag>
    </w:p>
    <w:p w:rsidR="00A440F0" w:rsidRPr="00AF7FC9" w:rsidRDefault="00A440F0" w:rsidP="00402DE9">
      <w:pPr>
        <w:rPr>
          <w:sz w:val="24"/>
          <w:szCs w:val="24"/>
        </w:rPr>
      </w:pPr>
      <w:smartTag w:uri="urn:schemas-microsoft-com:office:smarttags" w:element="place">
        <w:smartTag w:uri="urn:schemas-microsoft-com:office:smarttags" w:element="City">
          <w:r w:rsidRPr="00CD20D8">
            <w:rPr>
              <w:sz w:val="24"/>
              <w:szCs w:val="24"/>
            </w:rPr>
            <w:t>Green Bay</w:t>
          </w:r>
        </w:smartTag>
        <w:r w:rsidRPr="00CD20D8">
          <w:rPr>
            <w:sz w:val="24"/>
            <w:szCs w:val="24"/>
          </w:rPr>
          <w:t xml:space="preserve">, </w:t>
        </w:r>
        <w:smartTag w:uri="urn:schemas-microsoft-com:office:smarttags" w:element="State">
          <w:r w:rsidRPr="00CD20D8">
            <w:rPr>
              <w:sz w:val="24"/>
              <w:szCs w:val="24"/>
            </w:rPr>
            <w:t>WI</w:t>
          </w:r>
        </w:smartTag>
        <w:r w:rsidRPr="00CD20D8">
          <w:rPr>
            <w:sz w:val="24"/>
            <w:szCs w:val="24"/>
          </w:rPr>
          <w:t xml:space="preserve"> </w:t>
        </w:r>
        <w:smartTag w:uri="urn:schemas-microsoft-com:office:smarttags" w:element="PostalCode">
          <w:r w:rsidRPr="00CD20D8">
            <w:rPr>
              <w:sz w:val="24"/>
              <w:szCs w:val="24"/>
            </w:rPr>
            <w:t>54313-6727</w:t>
          </w:r>
        </w:smartTag>
      </w:smartTag>
    </w:p>
    <w:p w:rsidR="00A440F0" w:rsidRPr="00AF7FC9" w:rsidRDefault="00A440F0" w:rsidP="00402DE9">
      <w:pPr>
        <w:rPr>
          <w:sz w:val="24"/>
          <w:szCs w:val="24"/>
        </w:rPr>
      </w:pPr>
      <w:r w:rsidRPr="00CD20D8">
        <w:rPr>
          <w:sz w:val="24"/>
          <w:szCs w:val="24"/>
        </w:rPr>
        <w:t>(920) 662-5170</w:t>
      </w:r>
    </w:p>
    <w:p w:rsidR="00A440F0" w:rsidRPr="00AF7FC9" w:rsidRDefault="00A440F0" w:rsidP="00402DE9">
      <w:pPr>
        <w:rPr>
          <w:sz w:val="24"/>
          <w:szCs w:val="24"/>
        </w:rPr>
      </w:pPr>
      <w:r w:rsidRPr="00CD20D8">
        <w:rPr>
          <w:sz w:val="24"/>
          <w:szCs w:val="24"/>
        </w:rPr>
        <w:t>cheryl.bougie@wisconsin.gov</w:t>
      </w:r>
    </w:p>
    <w:p w:rsidR="00A440F0" w:rsidRPr="00AF7FC9" w:rsidRDefault="00A440F0" w:rsidP="00402DE9">
      <w:pPr>
        <w:rPr>
          <w:sz w:val="24"/>
          <w:szCs w:val="24"/>
        </w:rPr>
      </w:pPr>
    </w:p>
    <w:p w:rsidR="00A440F0" w:rsidRPr="00AF7FC9" w:rsidRDefault="00A440F0" w:rsidP="00402DE9">
      <w:pPr>
        <w:rPr>
          <w:sz w:val="24"/>
          <w:szCs w:val="24"/>
        </w:rPr>
      </w:pPr>
      <w:r w:rsidRPr="00CD20D8">
        <w:rPr>
          <w:sz w:val="24"/>
          <w:szCs w:val="24"/>
        </w:rPr>
        <w:t>Marsha</w:t>
      </w:r>
      <w:r w:rsidRPr="00CD20D8">
        <w:rPr>
          <w:sz w:val="24"/>
          <w:szCs w:val="24"/>
        </w:rPr>
        <w:tab/>
        <w:t xml:space="preserve"> Burzynski</w:t>
      </w:r>
      <w:r w:rsidRPr="00CD20D8">
        <w:rPr>
          <w:sz w:val="24"/>
          <w:szCs w:val="24"/>
        </w:rPr>
        <w:tab/>
      </w:r>
      <w:r w:rsidRPr="00CD20D8">
        <w:rPr>
          <w:sz w:val="24"/>
          <w:szCs w:val="24"/>
        </w:rPr>
        <w:tab/>
      </w:r>
      <w:r w:rsidRPr="00CD20D8">
        <w:rPr>
          <w:sz w:val="24"/>
          <w:szCs w:val="24"/>
        </w:rPr>
        <w:tab/>
      </w:r>
      <w:r w:rsidRPr="00CD20D8">
        <w:rPr>
          <w:sz w:val="24"/>
          <w:szCs w:val="24"/>
        </w:rPr>
        <w:tab/>
      </w:r>
      <w:r w:rsidRPr="00CD20D8">
        <w:rPr>
          <w:sz w:val="24"/>
          <w:szCs w:val="24"/>
        </w:rPr>
        <w:tab/>
        <w:t>Sample collection</w:t>
      </w:r>
    </w:p>
    <w:p w:rsidR="00A440F0" w:rsidRPr="00AF7FC9" w:rsidRDefault="00A440F0" w:rsidP="00402DE9">
      <w:pPr>
        <w:rPr>
          <w:sz w:val="24"/>
          <w:szCs w:val="24"/>
        </w:rPr>
      </w:pPr>
      <w:r w:rsidRPr="00CD20D8">
        <w:rPr>
          <w:sz w:val="24"/>
          <w:szCs w:val="24"/>
        </w:rPr>
        <w:t>Water Resources Specialist/WDNR</w:t>
      </w:r>
      <w:r w:rsidRPr="00CD20D8">
        <w:rPr>
          <w:sz w:val="24"/>
          <w:szCs w:val="24"/>
        </w:rPr>
        <w:tab/>
      </w:r>
      <w:r w:rsidRPr="00CD20D8">
        <w:rPr>
          <w:sz w:val="24"/>
          <w:szCs w:val="24"/>
        </w:rPr>
        <w:tab/>
      </w:r>
      <w:r w:rsidRPr="00CD20D8">
        <w:rPr>
          <w:sz w:val="24"/>
          <w:szCs w:val="24"/>
        </w:rPr>
        <w:tab/>
        <w:t>Evaluation of the data</w:t>
      </w:r>
    </w:p>
    <w:p w:rsidR="00A440F0" w:rsidRPr="00AF7FC9" w:rsidRDefault="00A440F0" w:rsidP="00402DE9">
      <w:pPr>
        <w:rPr>
          <w:sz w:val="24"/>
          <w:szCs w:val="24"/>
        </w:rPr>
      </w:pPr>
      <w:smartTag w:uri="urn:schemas-microsoft-com:office:smarttags" w:element="address">
        <w:smartTag w:uri="urn:schemas-microsoft-com:office:smarttags" w:element="Street">
          <w:r w:rsidRPr="00CD20D8">
            <w:rPr>
              <w:sz w:val="24"/>
              <w:szCs w:val="24"/>
            </w:rPr>
            <w:t>2300 N. Martin Luther King Jr. Dr</w:t>
          </w:r>
        </w:smartTag>
      </w:smartTag>
      <w:r w:rsidRPr="00CD20D8">
        <w:rPr>
          <w:sz w:val="24"/>
          <w:szCs w:val="24"/>
        </w:rPr>
        <w:t>.</w:t>
      </w:r>
    </w:p>
    <w:p w:rsidR="00A440F0" w:rsidRPr="00AF7FC9" w:rsidRDefault="00A440F0" w:rsidP="00402DE9">
      <w:pPr>
        <w:rPr>
          <w:sz w:val="24"/>
          <w:szCs w:val="24"/>
        </w:rPr>
      </w:pPr>
      <w:smartTag w:uri="urn:schemas-microsoft-com:office:smarttags" w:element="place">
        <w:smartTag w:uri="urn:schemas-microsoft-com:office:smarttags" w:element="City">
          <w:r w:rsidRPr="00CD20D8">
            <w:rPr>
              <w:sz w:val="24"/>
              <w:szCs w:val="24"/>
            </w:rPr>
            <w:t>Milwaukee</w:t>
          </w:r>
        </w:smartTag>
        <w:r w:rsidRPr="00CD20D8">
          <w:rPr>
            <w:sz w:val="24"/>
            <w:szCs w:val="24"/>
          </w:rPr>
          <w:t xml:space="preserve">, </w:t>
        </w:r>
        <w:smartTag w:uri="urn:schemas-microsoft-com:office:smarttags" w:element="State">
          <w:r w:rsidRPr="00CD20D8">
            <w:rPr>
              <w:sz w:val="24"/>
              <w:szCs w:val="24"/>
            </w:rPr>
            <w:t>Wisconsin</w:t>
          </w:r>
        </w:smartTag>
        <w:r w:rsidRPr="00CD20D8">
          <w:rPr>
            <w:sz w:val="24"/>
            <w:szCs w:val="24"/>
          </w:rPr>
          <w:t xml:space="preserve">  </w:t>
        </w:r>
        <w:smartTag w:uri="urn:schemas-microsoft-com:office:smarttags" w:element="PostalCode">
          <w:r w:rsidRPr="00CD20D8">
            <w:rPr>
              <w:sz w:val="24"/>
              <w:szCs w:val="24"/>
            </w:rPr>
            <w:t>53212</w:t>
          </w:r>
        </w:smartTag>
      </w:smartTag>
    </w:p>
    <w:p w:rsidR="00A440F0" w:rsidRPr="00AF7FC9" w:rsidRDefault="00A440F0" w:rsidP="00402DE9">
      <w:pPr>
        <w:rPr>
          <w:sz w:val="24"/>
          <w:szCs w:val="24"/>
        </w:rPr>
      </w:pPr>
      <w:r w:rsidRPr="00CD20D8">
        <w:rPr>
          <w:sz w:val="24"/>
          <w:szCs w:val="24"/>
        </w:rPr>
        <w:t>(414) 263-8708</w:t>
      </w:r>
    </w:p>
    <w:p w:rsidR="00A440F0" w:rsidRPr="00AF7FC9" w:rsidRDefault="00A440F0" w:rsidP="00402DE9">
      <w:pPr>
        <w:rPr>
          <w:sz w:val="24"/>
          <w:szCs w:val="24"/>
        </w:rPr>
      </w:pPr>
      <w:r w:rsidRPr="00CD20D8">
        <w:rPr>
          <w:sz w:val="24"/>
          <w:szCs w:val="24"/>
        </w:rPr>
        <w:t>marsha.burzynski@wisconsin.gov</w:t>
      </w:r>
    </w:p>
    <w:p w:rsidR="00A440F0" w:rsidRPr="00AF7FC9" w:rsidRDefault="00A440F0" w:rsidP="00402DE9">
      <w:pPr>
        <w:rPr>
          <w:sz w:val="24"/>
          <w:szCs w:val="24"/>
        </w:rPr>
      </w:pPr>
    </w:p>
    <w:p w:rsidR="00A440F0" w:rsidRPr="00AF7FC9" w:rsidRDefault="00A440F0" w:rsidP="00402DE9">
      <w:pPr>
        <w:tabs>
          <w:tab w:val="left" w:pos="1240"/>
          <w:tab w:val="left" w:pos="4320"/>
          <w:tab w:val="left" w:pos="6640"/>
          <w:tab w:val="left" w:pos="9220"/>
          <w:tab w:val="left" w:pos="11240"/>
          <w:tab w:val="left" w:pos="12680"/>
          <w:tab w:val="left" w:pos="13400"/>
          <w:tab w:val="left" w:pos="14120"/>
          <w:tab w:val="left" w:pos="14840"/>
          <w:tab w:val="left" w:pos="15560"/>
          <w:tab w:val="left" w:pos="16280"/>
          <w:tab w:val="left" w:pos="17000"/>
          <w:tab w:val="left" w:pos="17720"/>
        </w:tabs>
        <w:suppressAutoHyphens/>
        <w:rPr>
          <w:b/>
          <w:spacing w:val="-2"/>
          <w:sz w:val="24"/>
          <w:szCs w:val="24"/>
          <w:u w:val="single"/>
        </w:rPr>
      </w:pPr>
    </w:p>
    <w:p w:rsidR="00A440F0" w:rsidRPr="00AF7FC9" w:rsidRDefault="00A440F0" w:rsidP="00402DE9">
      <w:pPr>
        <w:tabs>
          <w:tab w:val="left" w:pos="1240"/>
          <w:tab w:val="left" w:pos="4320"/>
          <w:tab w:val="left" w:pos="6640"/>
          <w:tab w:val="left" w:pos="9220"/>
          <w:tab w:val="left" w:pos="11240"/>
          <w:tab w:val="left" w:pos="12680"/>
          <w:tab w:val="left" w:pos="13400"/>
          <w:tab w:val="left" w:pos="14120"/>
          <w:tab w:val="left" w:pos="14840"/>
          <w:tab w:val="left" w:pos="15560"/>
          <w:tab w:val="left" w:pos="16280"/>
          <w:tab w:val="left" w:pos="17000"/>
          <w:tab w:val="left" w:pos="17720"/>
        </w:tabs>
        <w:suppressAutoHyphens/>
        <w:rPr>
          <w:b/>
          <w:spacing w:val="-2"/>
          <w:sz w:val="24"/>
          <w:szCs w:val="24"/>
          <w:u w:val="single"/>
        </w:rPr>
      </w:pPr>
    </w:p>
    <w:p w:rsidR="00A440F0" w:rsidRPr="00AF7FC9" w:rsidRDefault="00A440F0" w:rsidP="00402DE9">
      <w:pPr>
        <w:tabs>
          <w:tab w:val="left" w:pos="1240"/>
          <w:tab w:val="left" w:pos="4320"/>
          <w:tab w:val="left" w:pos="6640"/>
          <w:tab w:val="left" w:pos="9220"/>
          <w:tab w:val="left" w:pos="11240"/>
          <w:tab w:val="left" w:pos="12680"/>
          <w:tab w:val="left" w:pos="13400"/>
          <w:tab w:val="left" w:pos="14120"/>
          <w:tab w:val="left" w:pos="14840"/>
          <w:tab w:val="left" w:pos="15560"/>
          <w:tab w:val="left" w:pos="16280"/>
          <w:tab w:val="left" w:pos="17000"/>
          <w:tab w:val="left" w:pos="17720"/>
        </w:tabs>
        <w:suppressAutoHyphens/>
        <w:rPr>
          <w:b/>
          <w:spacing w:val="-2"/>
          <w:sz w:val="24"/>
          <w:szCs w:val="24"/>
          <w:u w:val="single"/>
        </w:rPr>
      </w:pPr>
    </w:p>
    <w:p w:rsidR="00A440F0" w:rsidRPr="00AF7FC9" w:rsidRDefault="00A440F0" w:rsidP="00402DE9">
      <w:pPr>
        <w:tabs>
          <w:tab w:val="left" w:pos="1240"/>
          <w:tab w:val="left" w:pos="4320"/>
          <w:tab w:val="left" w:pos="6640"/>
          <w:tab w:val="left" w:pos="9220"/>
          <w:tab w:val="left" w:pos="11240"/>
          <w:tab w:val="left" w:pos="12680"/>
          <w:tab w:val="left" w:pos="13400"/>
          <w:tab w:val="left" w:pos="14120"/>
          <w:tab w:val="left" w:pos="14840"/>
          <w:tab w:val="left" w:pos="15560"/>
          <w:tab w:val="left" w:pos="16280"/>
          <w:tab w:val="left" w:pos="17000"/>
          <w:tab w:val="left" w:pos="17720"/>
        </w:tabs>
        <w:suppressAutoHyphens/>
        <w:rPr>
          <w:b/>
          <w:spacing w:val="-2"/>
          <w:sz w:val="24"/>
          <w:szCs w:val="24"/>
          <w:u w:val="single"/>
        </w:rPr>
      </w:pPr>
    </w:p>
    <w:p w:rsidR="00A440F0" w:rsidRPr="00AF7FC9" w:rsidRDefault="00A440F0" w:rsidP="00402DE9">
      <w:pPr>
        <w:tabs>
          <w:tab w:val="left" w:pos="1240"/>
          <w:tab w:val="left" w:pos="4320"/>
          <w:tab w:val="left" w:pos="6640"/>
          <w:tab w:val="left" w:pos="9220"/>
          <w:tab w:val="left" w:pos="11240"/>
          <w:tab w:val="left" w:pos="12680"/>
          <w:tab w:val="left" w:pos="13400"/>
          <w:tab w:val="left" w:pos="14120"/>
          <w:tab w:val="left" w:pos="14840"/>
          <w:tab w:val="left" w:pos="15560"/>
          <w:tab w:val="left" w:pos="16280"/>
          <w:tab w:val="left" w:pos="17000"/>
          <w:tab w:val="left" w:pos="17720"/>
        </w:tabs>
        <w:suppressAutoHyphens/>
        <w:rPr>
          <w:b/>
          <w:spacing w:val="-2"/>
          <w:sz w:val="24"/>
          <w:szCs w:val="24"/>
          <w:u w:val="single"/>
        </w:rPr>
      </w:pPr>
    </w:p>
    <w:p w:rsidR="00A440F0" w:rsidRPr="00AF7FC9" w:rsidRDefault="00A440F0" w:rsidP="00402DE9">
      <w:pPr>
        <w:tabs>
          <w:tab w:val="left" w:pos="1240"/>
          <w:tab w:val="left" w:pos="4320"/>
          <w:tab w:val="left" w:pos="6640"/>
          <w:tab w:val="left" w:pos="9220"/>
          <w:tab w:val="left" w:pos="11240"/>
          <w:tab w:val="left" w:pos="12680"/>
          <w:tab w:val="left" w:pos="13400"/>
          <w:tab w:val="left" w:pos="14120"/>
          <w:tab w:val="left" w:pos="14840"/>
          <w:tab w:val="left" w:pos="15560"/>
          <w:tab w:val="left" w:pos="16280"/>
          <w:tab w:val="left" w:pos="17000"/>
          <w:tab w:val="left" w:pos="17720"/>
        </w:tabs>
        <w:suppressAutoHyphens/>
        <w:rPr>
          <w:b/>
          <w:spacing w:val="-2"/>
          <w:sz w:val="24"/>
          <w:szCs w:val="24"/>
          <w:u w:val="single"/>
        </w:rPr>
      </w:pPr>
    </w:p>
    <w:p w:rsidR="00A440F0" w:rsidRPr="00AF7FC9" w:rsidRDefault="00A440F0" w:rsidP="00402DE9">
      <w:pPr>
        <w:tabs>
          <w:tab w:val="left" w:pos="1240"/>
          <w:tab w:val="left" w:pos="4320"/>
          <w:tab w:val="left" w:pos="6640"/>
          <w:tab w:val="left" w:pos="9220"/>
          <w:tab w:val="left" w:pos="11240"/>
          <w:tab w:val="left" w:pos="12680"/>
          <w:tab w:val="left" w:pos="13400"/>
          <w:tab w:val="left" w:pos="14120"/>
          <w:tab w:val="left" w:pos="14840"/>
          <w:tab w:val="left" w:pos="15560"/>
          <w:tab w:val="left" w:pos="16280"/>
          <w:tab w:val="left" w:pos="17000"/>
          <w:tab w:val="left" w:pos="17720"/>
        </w:tabs>
        <w:suppressAutoHyphens/>
        <w:rPr>
          <w:b/>
          <w:spacing w:val="-2"/>
          <w:sz w:val="24"/>
          <w:szCs w:val="24"/>
          <w:u w:val="single"/>
        </w:rPr>
      </w:pPr>
    </w:p>
    <w:p w:rsidR="00A440F0" w:rsidRPr="00AF7FC9" w:rsidRDefault="00A440F0" w:rsidP="00402DE9">
      <w:pPr>
        <w:tabs>
          <w:tab w:val="left" w:pos="1240"/>
          <w:tab w:val="left" w:pos="4320"/>
          <w:tab w:val="left" w:pos="6640"/>
          <w:tab w:val="left" w:pos="9220"/>
          <w:tab w:val="left" w:pos="11240"/>
          <w:tab w:val="left" w:pos="12680"/>
          <w:tab w:val="left" w:pos="13400"/>
          <w:tab w:val="left" w:pos="14120"/>
          <w:tab w:val="left" w:pos="14840"/>
          <w:tab w:val="left" w:pos="15560"/>
          <w:tab w:val="left" w:pos="16280"/>
          <w:tab w:val="left" w:pos="17000"/>
          <w:tab w:val="left" w:pos="17720"/>
        </w:tabs>
        <w:suppressAutoHyphens/>
        <w:rPr>
          <w:b/>
          <w:spacing w:val="-2"/>
          <w:sz w:val="24"/>
          <w:szCs w:val="24"/>
          <w:u w:val="single"/>
        </w:rPr>
      </w:pPr>
      <w:r w:rsidRPr="00CD20D8">
        <w:rPr>
          <w:b/>
          <w:spacing w:val="-2"/>
          <w:sz w:val="24"/>
          <w:szCs w:val="24"/>
          <w:u w:val="single"/>
        </w:rPr>
        <w:t>Laboratory</w:t>
      </w:r>
    </w:p>
    <w:p w:rsidR="00A440F0" w:rsidRPr="00AF7FC9" w:rsidRDefault="00A440F0" w:rsidP="00402DE9">
      <w:pPr>
        <w:tabs>
          <w:tab w:val="left" w:pos="1240"/>
          <w:tab w:val="left" w:pos="4320"/>
          <w:tab w:val="left" w:pos="6640"/>
          <w:tab w:val="left" w:pos="9220"/>
          <w:tab w:val="left" w:pos="11240"/>
          <w:tab w:val="left" w:pos="12680"/>
          <w:tab w:val="left" w:pos="13400"/>
          <w:tab w:val="left" w:pos="14120"/>
          <w:tab w:val="left" w:pos="14840"/>
          <w:tab w:val="left" w:pos="15560"/>
          <w:tab w:val="left" w:pos="16280"/>
          <w:tab w:val="left" w:pos="17000"/>
          <w:tab w:val="left" w:pos="17720"/>
        </w:tabs>
        <w:suppressAutoHyphens/>
        <w:rPr>
          <w:b/>
          <w:spacing w:val="-2"/>
          <w:sz w:val="24"/>
          <w:szCs w:val="24"/>
        </w:rPr>
      </w:pPr>
    </w:p>
    <w:p w:rsidR="00A440F0" w:rsidRDefault="00A440F0">
      <w:pPr>
        <w:tabs>
          <w:tab w:val="left" w:pos="1240"/>
          <w:tab w:val="left" w:pos="5040"/>
          <w:tab w:val="left" w:pos="6640"/>
          <w:tab w:val="left" w:pos="9220"/>
          <w:tab w:val="left" w:pos="11240"/>
          <w:tab w:val="left" w:pos="12680"/>
          <w:tab w:val="left" w:pos="13400"/>
          <w:tab w:val="left" w:pos="14120"/>
          <w:tab w:val="left" w:pos="14840"/>
          <w:tab w:val="left" w:pos="15560"/>
          <w:tab w:val="left" w:pos="16280"/>
          <w:tab w:val="left" w:pos="17000"/>
          <w:tab w:val="left" w:pos="17720"/>
        </w:tabs>
        <w:suppressAutoHyphens/>
        <w:rPr>
          <w:spacing w:val="-2"/>
          <w:sz w:val="24"/>
          <w:szCs w:val="24"/>
        </w:rPr>
      </w:pPr>
      <w:r w:rsidRPr="00CD20D8">
        <w:rPr>
          <w:b/>
          <w:i/>
          <w:spacing w:val="-2"/>
          <w:sz w:val="24"/>
          <w:szCs w:val="24"/>
        </w:rPr>
        <w:t>Person:</w:t>
      </w:r>
      <w:r w:rsidRPr="00CD20D8">
        <w:rPr>
          <w:spacing w:val="-2"/>
          <w:sz w:val="24"/>
          <w:szCs w:val="24"/>
        </w:rPr>
        <w:tab/>
      </w:r>
      <w:r w:rsidRPr="00CD20D8">
        <w:rPr>
          <w:spacing w:val="-2"/>
          <w:sz w:val="24"/>
          <w:szCs w:val="24"/>
        </w:rPr>
        <w:tab/>
      </w:r>
      <w:r w:rsidRPr="00CD20D8">
        <w:rPr>
          <w:b/>
          <w:i/>
          <w:spacing w:val="-2"/>
          <w:sz w:val="24"/>
          <w:szCs w:val="24"/>
        </w:rPr>
        <w:t>Responsibilities:</w:t>
      </w:r>
    </w:p>
    <w:p w:rsidR="00A440F0" w:rsidRPr="00AF7FC9" w:rsidRDefault="00A440F0" w:rsidP="00402DE9">
      <w:pPr>
        <w:rPr>
          <w:sz w:val="24"/>
          <w:szCs w:val="24"/>
        </w:rPr>
      </w:pPr>
      <w:r w:rsidRPr="00CD20D8">
        <w:rPr>
          <w:sz w:val="24"/>
          <w:szCs w:val="24"/>
        </w:rPr>
        <w:t>Camille Turcotte</w:t>
      </w:r>
      <w:r w:rsidRPr="00CD20D8">
        <w:rPr>
          <w:sz w:val="24"/>
          <w:szCs w:val="24"/>
        </w:rPr>
        <w:tab/>
      </w:r>
      <w:r w:rsidRPr="00CD20D8">
        <w:rPr>
          <w:sz w:val="24"/>
          <w:szCs w:val="24"/>
        </w:rPr>
        <w:tab/>
      </w:r>
      <w:r w:rsidRPr="00CD20D8">
        <w:rPr>
          <w:sz w:val="24"/>
          <w:szCs w:val="24"/>
        </w:rPr>
        <w:tab/>
      </w:r>
      <w:r w:rsidRPr="00CD20D8">
        <w:rPr>
          <w:sz w:val="24"/>
          <w:szCs w:val="24"/>
        </w:rPr>
        <w:tab/>
      </w:r>
      <w:r w:rsidRPr="00CD20D8">
        <w:rPr>
          <w:sz w:val="24"/>
          <w:szCs w:val="24"/>
        </w:rPr>
        <w:tab/>
        <w:t>Coordinate between WDNR and the lab</w:t>
      </w:r>
      <w:r w:rsidRPr="00CD20D8">
        <w:rPr>
          <w:sz w:val="24"/>
          <w:szCs w:val="24"/>
        </w:rPr>
        <w:br/>
        <w:t xml:space="preserve">WI State Lab of Hygiene </w:t>
      </w:r>
      <w:r w:rsidRPr="00CD20D8">
        <w:rPr>
          <w:sz w:val="24"/>
          <w:szCs w:val="24"/>
        </w:rPr>
        <w:br/>
        <w:t xml:space="preserve">Environmental Toxicology </w:t>
      </w:r>
      <w:r w:rsidRPr="00CD20D8">
        <w:rPr>
          <w:sz w:val="24"/>
          <w:szCs w:val="24"/>
        </w:rPr>
        <w:br/>
        <w:t xml:space="preserve">2601 Agriculture Drive </w:t>
      </w:r>
      <w:r w:rsidRPr="00CD20D8">
        <w:rPr>
          <w:sz w:val="24"/>
          <w:szCs w:val="24"/>
        </w:rPr>
        <w:br/>
        <w:t xml:space="preserve">Madison, WI  53718 </w:t>
      </w:r>
      <w:r w:rsidRPr="00CD20D8">
        <w:rPr>
          <w:sz w:val="24"/>
          <w:szCs w:val="24"/>
        </w:rPr>
        <w:br/>
        <w:t xml:space="preserve">Tel: (608) 224-6230/Fax: (608) 224-6267 </w:t>
      </w:r>
    </w:p>
    <w:p w:rsidR="00A440F0" w:rsidRPr="00AF7FC9" w:rsidRDefault="00A440F0" w:rsidP="00402DE9">
      <w:pPr>
        <w:rPr>
          <w:sz w:val="24"/>
          <w:szCs w:val="24"/>
        </w:rPr>
      </w:pPr>
      <w:r w:rsidRPr="00CD20D8">
        <w:rPr>
          <w:sz w:val="24"/>
          <w:szCs w:val="24"/>
        </w:rPr>
        <w:t>camille.turcotte@slh.wisc.edu</w:t>
      </w:r>
    </w:p>
    <w:p w:rsidR="00A440F0" w:rsidRPr="00AF7FC9" w:rsidRDefault="00A440F0" w:rsidP="00402DE9">
      <w:pPr>
        <w:pStyle w:val="Heading1"/>
        <w:rPr>
          <w:sz w:val="24"/>
          <w:szCs w:val="24"/>
        </w:rPr>
      </w:pPr>
    </w:p>
    <w:p w:rsidR="00A440F0" w:rsidRDefault="00A440F0">
      <w:pPr>
        <w:pStyle w:val="Heading2"/>
      </w:pPr>
      <w:bookmarkStart w:id="3" w:name="_Toc392060500"/>
      <w:r>
        <w:t>Problem Definition/Background:</w:t>
      </w:r>
      <w:bookmarkEnd w:id="3"/>
    </w:p>
    <w:p w:rsidR="00A440F0" w:rsidRPr="0066004D" w:rsidRDefault="00A440F0" w:rsidP="00402DE9">
      <w:pPr>
        <w:pStyle w:val="Subtitle"/>
        <w:jc w:val="left"/>
        <w:rPr>
          <w:rFonts w:ascii="Times New Roman" w:hAnsi="Times New Roman"/>
          <w:b w:val="0"/>
          <w:szCs w:val="24"/>
        </w:rPr>
      </w:pPr>
      <w:r w:rsidRPr="0066004D">
        <w:rPr>
          <w:rFonts w:ascii="Times New Roman" w:hAnsi="Times New Roman"/>
          <w:b w:val="0"/>
          <w:szCs w:val="24"/>
        </w:rPr>
        <w:t>Contamination of sediment related to previous manufactured gas plant (MGP) operations is a statewide concern.</w:t>
      </w:r>
      <w:r>
        <w:rPr>
          <w:rFonts w:ascii="Times New Roman" w:hAnsi="Times New Roman"/>
          <w:b w:val="0"/>
          <w:szCs w:val="24"/>
        </w:rPr>
        <w:t xml:space="preserve"> </w:t>
      </w:r>
      <w:r w:rsidRPr="0066004D">
        <w:rPr>
          <w:rFonts w:ascii="Times New Roman" w:hAnsi="Times New Roman"/>
          <w:b w:val="0"/>
          <w:szCs w:val="24"/>
        </w:rPr>
        <w:t>A total of twenty eight MGP sites have been identified and under different stages of assessment and remediation.</w:t>
      </w:r>
      <w:r>
        <w:rPr>
          <w:rFonts w:ascii="Times New Roman" w:hAnsi="Times New Roman"/>
          <w:b w:val="0"/>
          <w:szCs w:val="24"/>
        </w:rPr>
        <w:t xml:space="preserve"> </w:t>
      </w:r>
    </w:p>
    <w:p w:rsidR="00A440F0" w:rsidRPr="0066004D" w:rsidRDefault="00A440F0" w:rsidP="00402DE9">
      <w:pPr>
        <w:pStyle w:val="Subtitle"/>
        <w:jc w:val="left"/>
        <w:rPr>
          <w:rFonts w:ascii="Times New Roman" w:hAnsi="Times New Roman"/>
          <w:b w:val="0"/>
          <w:szCs w:val="24"/>
        </w:rPr>
      </w:pPr>
    </w:p>
    <w:p w:rsidR="00A440F0" w:rsidRDefault="00A440F0" w:rsidP="00402DE9">
      <w:pPr>
        <w:pStyle w:val="Subtitle"/>
        <w:jc w:val="left"/>
        <w:rPr>
          <w:rFonts w:ascii="Times New Roman" w:hAnsi="Times New Roman"/>
          <w:b w:val="0"/>
          <w:szCs w:val="24"/>
        </w:rPr>
      </w:pPr>
      <w:r w:rsidRPr="0066004D">
        <w:rPr>
          <w:rFonts w:ascii="Times New Roman" w:hAnsi="Times New Roman"/>
          <w:b w:val="0"/>
          <w:szCs w:val="24"/>
        </w:rPr>
        <w:t xml:space="preserve">Similar to other contaminated sediment sites, managing the MGP related sites faces challenges in assessment and remediation due to factors such as heterogeneity </w:t>
      </w:r>
      <w:r>
        <w:rPr>
          <w:rFonts w:ascii="Times New Roman" w:hAnsi="Times New Roman"/>
          <w:b w:val="0"/>
          <w:szCs w:val="24"/>
        </w:rPr>
        <w:t xml:space="preserve">of sediment </w:t>
      </w:r>
      <w:r w:rsidRPr="0066004D">
        <w:rPr>
          <w:rFonts w:ascii="Times New Roman" w:hAnsi="Times New Roman"/>
          <w:b w:val="0"/>
          <w:szCs w:val="24"/>
        </w:rPr>
        <w:t xml:space="preserve">and </w:t>
      </w:r>
      <w:r>
        <w:rPr>
          <w:rFonts w:ascii="Times New Roman" w:hAnsi="Times New Roman"/>
          <w:b w:val="0"/>
          <w:szCs w:val="24"/>
        </w:rPr>
        <w:t xml:space="preserve">complex </w:t>
      </w:r>
      <w:r w:rsidRPr="0066004D">
        <w:rPr>
          <w:rFonts w:ascii="Times New Roman" w:hAnsi="Times New Roman"/>
          <w:b w:val="0"/>
          <w:szCs w:val="24"/>
        </w:rPr>
        <w:t>migration pathways</w:t>
      </w:r>
      <w:r>
        <w:rPr>
          <w:rFonts w:ascii="Times New Roman" w:hAnsi="Times New Roman"/>
          <w:b w:val="0"/>
          <w:szCs w:val="24"/>
        </w:rPr>
        <w:t xml:space="preserve"> of contaminants associated with sediment</w:t>
      </w:r>
      <w:r w:rsidRPr="0066004D">
        <w:rPr>
          <w:rFonts w:ascii="Times New Roman" w:hAnsi="Times New Roman"/>
          <w:b w:val="0"/>
          <w:szCs w:val="24"/>
        </w:rPr>
        <w:t>.</w:t>
      </w:r>
      <w:r>
        <w:rPr>
          <w:rFonts w:ascii="Times New Roman" w:hAnsi="Times New Roman"/>
          <w:b w:val="0"/>
          <w:szCs w:val="24"/>
        </w:rPr>
        <w:t xml:space="preserve"> </w:t>
      </w:r>
      <w:r w:rsidRPr="0066004D">
        <w:rPr>
          <w:rFonts w:ascii="Times New Roman" w:hAnsi="Times New Roman"/>
          <w:b w:val="0"/>
          <w:szCs w:val="24"/>
        </w:rPr>
        <w:t>Based on the information obtained from sites that have been either remediated or assessed, WDNR sediment management team observed inconsist</w:t>
      </w:r>
      <w:r>
        <w:rPr>
          <w:rFonts w:ascii="Times New Roman" w:hAnsi="Times New Roman"/>
          <w:b w:val="0"/>
          <w:szCs w:val="24"/>
        </w:rPr>
        <w:t>ences in</w:t>
      </w:r>
      <w:r w:rsidRPr="0066004D">
        <w:rPr>
          <w:rFonts w:ascii="Times New Roman" w:hAnsi="Times New Roman"/>
          <w:b w:val="0"/>
          <w:szCs w:val="24"/>
        </w:rPr>
        <w:t xml:space="preserve"> cleanup criteria or remedial action target levels (RATL) from one site to another. At some sites, RATL was based on site</w:t>
      </w:r>
      <w:r>
        <w:rPr>
          <w:rFonts w:ascii="Times New Roman" w:hAnsi="Times New Roman"/>
          <w:b w:val="0"/>
          <w:szCs w:val="24"/>
        </w:rPr>
        <w:t xml:space="preserve"> specific </w:t>
      </w:r>
      <w:r w:rsidRPr="0066004D">
        <w:rPr>
          <w:rFonts w:ascii="Times New Roman" w:hAnsi="Times New Roman"/>
          <w:b w:val="0"/>
          <w:szCs w:val="24"/>
        </w:rPr>
        <w:t xml:space="preserve">risk assessment, primarily sediment toxicity test results, in conjunction with </w:t>
      </w:r>
      <w:r>
        <w:rPr>
          <w:rFonts w:ascii="Times New Roman" w:hAnsi="Times New Roman"/>
          <w:b w:val="0"/>
          <w:szCs w:val="24"/>
        </w:rPr>
        <w:t xml:space="preserve">chemical </w:t>
      </w:r>
      <w:r w:rsidRPr="0066004D">
        <w:rPr>
          <w:rFonts w:ascii="Times New Roman" w:hAnsi="Times New Roman"/>
          <w:b w:val="0"/>
          <w:szCs w:val="24"/>
        </w:rPr>
        <w:t>concentrations of contaminants of concern. The others used the WDNR consensus based sediment quality guidelines.</w:t>
      </w:r>
      <w:r>
        <w:rPr>
          <w:rFonts w:ascii="Times New Roman" w:hAnsi="Times New Roman"/>
          <w:b w:val="0"/>
          <w:szCs w:val="24"/>
        </w:rPr>
        <w:t xml:space="preserve"> Proposed or implemented </w:t>
      </w:r>
      <w:r w:rsidRPr="0066004D">
        <w:rPr>
          <w:rFonts w:ascii="Times New Roman" w:hAnsi="Times New Roman"/>
          <w:b w:val="0"/>
          <w:szCs w:val="24"/>
        </w:rPr>
        <w:t>RATL var</w:t>
      </w:r>
      <w:r>
        <w:rPr>
          <w:rFonts w:ascii="Times New Roman" w:hAnsi="Times New Roman"/>
          <w:b w:val="0"/>
          <w:szCs w:val="24"/>
        </w:rPr>
        <w:t xml:space="preserve">ied </w:t>
      </w:r>
      <w:r w:rsidRPr="0066004D">
        <w:rPr>
          <w:rFonts w:ascii="Times New Roman" w:hAnsi="Times New Roman"/>
          <w:b w:val="0"/>
          <w:szCs w:val="24"/>
        </w:rPr>
        <w:t>from 3.8 ppm at one site to more than 400 ppm</w:t>
      </w:r>
      <w:r>
        <w:rPr>
          <w:rFonts w:ascii="Times New Roman" w:hAnsi="Times New Roman"/>
          <w:b w:val="0"/>
          <w:szCs w:val="24"/>
        </w:rPr>
        <w:t xml:space="preserve"> of total polycyclic aromatic hydrocarbons (PAHs) </w:t>
      </w:r>
      <w:r w:rsidRPr="0066004D">
        <w:rPr>
          <w:rFonts w:ascii="Times New Roman" w:hAnsi="Times New Roman"/>
          <w:b w:val="0"/>
          <w:szCs w:val="24"/>
        </w:rPr>
        <w:t>at another.</w:t>
      </w:r>
      <w:r>
        <w:rPr>
          <w:rFonts w:ascii="Times New Roman" w:hAnsi="Times New Roman"/>
          <w:b w:val="0"/>
          <w:szCs w:val="24"/>
        </w:rPr>
        <w:t xml:space="preserve"> In addition, d</w:t>
      </w:r>
      <w:r w:rsidRPr="0066004D">
        <w:rPr>
          <w:rFonts w:ascii="Times New Roman" w:hAnsi="Times New Roman"/>
          <w:b w:val="0"/>
          <w:szCs w:val="24"/>
        </w:rPr>
        <w:t>epending on the circumstances, the RATL was sometimes normalized by total organic carbons in sediment.</w:t>
      </w:r>
      <w:r>
        <w:rPr>
          <w:rFonts w:ascii="Times New Roman" w:hAnsi="Times New Roman"/>
          <w:b w:val="0"/>
          <w:szCs w:val="24"/>
        </w:rPr>
        <w:t xml:space="preserve">  </w:t>
      </w:r>
    </w:p>
    <w:p w:rsidR="00A440F0" w:rsidRDefault="00A440F0" w:rsidP="00402DE9">
      <w:pPr>
        <w:pStyle w:val="Subtitle"/>
        <w:jc w:val="left"/>
        <w:rPr>
          <w:rFonts w:ascii="Times New Roman" w:hAnsi="Times New Roman"/>
          <w:b w:val="0"/>
          <w:szCs w:val="24"/>
        </w:rPr>
      </w:pPr>
    </w:p>
    <w:p w:rsidR="00A440F0" w:rsidRPr="0066004D" w:rsidRDefault="00A440F0" w:rsidP="00402DE9">
      <w:pPr>
        <w:pStyle w:val="Subtitle"/>
        <w:jc w:val="left"/>
        <w:rPr>
          <w:rFonts w:ascii="Times New Roman" w:hAnsi="Times New Roman"/>
          <w:b w:val="0"/>
          <w:szCs w:val="24"/>
        </w:rPr>
      </w:pPr>
      <w:r>
        <w:rPr>
          <w:rFonts w:ascii="Times New Roman" w:hAnsi="Times New Roman"/>
          <w:b w:val="0"/>
          <w:szCs w:val="24"/>
        </w:rPr>
        <w:t xml:space="preserve">When sediment toxicity tests were conducted, they varied from one site to another showing impact under different chemical concentrations.  In addition, the test organisms varied and test types differed.  Some studies tested both </w:t>
      </w:r>
      <w:proofErr w:type="spellStart"/>
      <w:r w:rsidRPr="00671314">
        <w:rPr>
          <w:rFonts w:ascii="Times New Roman" w:hAnsi="Times New Roman"/>
          <w:b w:val="0"/>
          <w:i/>
          <w:color w:val="000000"/>
          <w:szCs w:val="24"/>
        </w:rPr>
        <w:t>Hyalella</w:t>
      </w:r>
      <w:proofErr w:type="spellEnd"/>
      <w:r w:rsidRPr="00671314">
        <w:rPr>
          <w:rFonts w:ascii="Times New Roman" w:hAnsi="Times New Roman"/>
          <w:b w:val="0"/>
          <w:i/>
          <w:color w:val="000000"/>
          <w:szCs w:val="24"/>
        </w:rPr>
        <w:t xml:space="preserve"> </w:t>
      </w:r>
      <w:proofErr w:type="spellStart"/>
      <w:r w:rsidRPr="00671314">
        <w:rPr>
          <w:rFonts w:ascii="Times New Roman" w:hAnsi="Times New Roman"/>
          <w:b w:val="0"/>
          <w:i/>
          <w:color w:val="000000"/>
          <w:szCs w:val="24"/>
        </w:rPr>
        <w:t>azteca</w:t>
      </w:r>
      <w:proofErr w:type="spellEnd"/>
      <w:r w:rsidRPr="00671314">
        <w:rPr>
          <w:rFonts w:ascii="Times New Roman" w:hAnsi="Times New Roman"/>
          <w:b w:val="0"/>
          <w:color w:val="000000"/>
          <w:szCs w:val="24"/>
        </w:rPr>
        <w:t xml:space="preserve"> and </w:t>
      </w:r>
      <w:proofErr w:type="spellStart"/>
      <w:r w:rsidRPr="00671314">
        <w:rPr>
          <w:rFonts w:ascii="Times New Roman" w:hAnsi="Times New Roman"/>
          <w:b w:val="0"/>
          <w:i/>
          <w:color w:val="000000"/>
          <w:szCs w:val="24"/>
        </w:rPr>
        <w:t>Chironomus</w:t>
      </w:r>
      <w:proofErr w:type="spellEnd"/>
      <w:r w:rsidRPr="00671314">
        <w:rPr>
          <w:rFonts w:ascii="Times New Roman" w:hAnsi="Times New Roman"/>
          <w:b w:val="0"/>
          <w:i/>
          <w:color w:val="000000"/>
          <w:szCs w:val="24"/>
        </w:rPr>
        <w:t xml:space="preserve"> dilutes</w:t>
      </w:r>
      <w:r w:rsidRPr="00671314">
        <w:rPr>
          <w:rFonts w:ascii="Times New Roman" w:hAnsi="Times New Roman"/>
          <w:b w:val="0"/>
          <w:color w:val="000000"/>
          <w:szCs w:val="24"/>
        </w:rPr>
        <w:t xml:space="preserve">, others just one of the organisms. Most of time, only </w:t>
      </w:r>
      <w:proofErr w:type="spellStart"/>
      <w:r w:rsidRPr="00671314">
        <w:rPr>
          <w:rFonts w:ascii="Times New Roman" w:hAnsi="Times New Roman"/>
          <w:b w:val="0"/>
          <w:color w:val="000000"/>
          <w:szCs w:val="24"/>
        </w:rPr>
        <w:t>Hyalella</w:t>
      </w:r>
      <w:proofErr w:type="spellEnd"/>
      <w:r w:rsidRPr="00671314">
        <w:rPr>
          <w:rFonts w:ascii="Times New Roman" w:hAnsi="Times New Roman"/>
          <w:b w:val="0"/>
          <w:color w:val="000000"/>
          <w:szCs w:val="24"/>
        </w:rPr>
        <w:t xml:space="preserve"> Azteca was tested</w:t>
      </w:r>
      <w:r w:rsidRPr="0066004D">
        <w:rPr>
          <w:color w:val="000000"/>
        </w:rPr>
        <w:t xml:space="preserve"> </w:t>
      </w:r>
      <w:r>
        <w:rPr>
          <w:rFonts w:ascii="Times New Roman" w:hAnsi="Times New Roman"/>
          <w:b w:val="0"/>
          <w:szCs w:val="24"/>
        </w:rPr>
        <w:t xml:space="preserve">  At both the Manitowoc and KK River sites, toxicity tests have been conducted on sediment.  Only one organism, </w:t>
      </w:r>
      <w:proofErr w:type="spellStart"/>
      <w:r w:rsidRPr="00686F3B">
        <w:rPr>
          <w:rFonts w:ascii="Times New Roman" w:hAnsi="Times New Roman"/>
          <w:b w:val="0"/>
          <w:i/>
          <w:szCs w:val="24"/>
        </w:rPr>
        <w:t>H</w:t>
      </w:r>
      <w:r>
        <w:rPr>
          <w:rFonts w:ascii="Times New Roman" w:hAnsi="Times New Roman"/>
          <w:b w:val="0"/>
          <w:i/>
          <w:szCs w:val="24"/>
        </w:rPr>
        <w:t>yalella</w:t>
      </w:r>
      <w:proofErr w:type="spellEnd"/>
      <w:r w:rsidRPr="00686F3B">
        <w:rPr>
          <w:rFonts w:ascii="Times New Roman" w:hAnsi="Times New Roman"/>
          <w:b w:val="0"/>
          <w:i/>
          <w:szCs w:val="24"/>
        </w:rPr>
        <w:t xml:space="preserve"> </w:t>
      </w:r>
      <w:proofErr w:type="spellStart"/>
      <w:r>
        <w:rPr>
          <w:rFonts w:ascii="Times New Roman" w:hAnsi="Times New Roman"/>
          <w:b w:val="0"/>
          <w:i/>
          <w:szCs w:val="24"/>
        </w:rPr>
        <w:t>a</w:t>
      </w:r>
      <w:r w:rsidRPr="00686F3B">
        <w:rPr>
          <w:rFonts w:ascii="Times New Roman" w:hAnsi="Times New Roman"/>
          <w:b w:val="0"/>
          <w:i/>
          <w:szCs w:val="24"/>
        </w:rPr>
        <w:t>zteca</w:t>
      </w:r>
      <w:proofErr w:type="spellEnd"/>
      <w:r>
        <w:rPr>
          <w:rFonts w:ascii="Times New Roman" w:hAnsi="Times New Roman"/>
          <w:b w:val="0"/>
          <w:szCs w:val="24"/>
        </w:rPr>
        <w:t xml:space="preserve">, was tested and no toxicity tests were conducted on sediment elutriate, which is a concern when sediment is </w:t>
      </w:r>
      <w:proofErr w:type="spellStart"/>
      <w:r>
        <w:rPr>
          <w:rFonts w:ascii="Times New Roman" w:hAnsi="Times New Roman"/>
          <w:b w:val="0"/>
          <w:szCs w:val="24"/>
        </w:rPr>
        <w:t>resuspended</w:t>
      </w:r>
      <w:proofErr w:type="spellEnd"/>
      <w:r>
        <w:rPr>
          <w:rFonts w:ascii="Times New Roman" w:hAnsi="Times New Roman"/>
          <w:b w:val="0"/>
          <w:szCs w:val="24"/>
        </w:rPr>
        <w:t xml:space="preserve"> in the water column potentially impacting aquatic organisms.</w:t>
      </w:r>
    </w:p>
    <w:p w:rsidR="00A440F0" w:rsidRDefault="00A440F0" w:rsidP="00402DE9">
      <w:pPr>
        <w:pStyle w:val="Subtitle"/>
        <w:jc w:val="left"/>
        <w:rPr>
          <w:b w:val="0"/>
        </w:rPr>
      </w:pPr>
    </w:p>
    <w:p w:rsidR="00A440F0" w:rsidRDefault="00A440F0" w:rsidP="00402DE9">
      <w:pPr>
        <w:pStyle w:val="BodyText"/>
      </w:pPr>
      <w:r w:rsidRPr="00B54E41">
        <w:lastRenderedPageBreak/>
        <w:t xml:space="preserve">The investigator will </w:t>
      </w:r>
      <w:r>
        <w:t xml:space="preserve">compile the data and analyze the results and compare to the previous test results.  This project is designed to verify if the screening level proposed by WDNR can be used for establishing remedial action level.  </w:t>
      </w:r>
    </w:p>
    <w:p w:rsidR="00A440F0" w:rsidRDefault="00A440F0" w:rsidP="00402DE9">
      <w:pPr>
        <w:pStyle w:val="BodyText"/>
      </w:pPr>
    </w:p>
    <w:p w:rsidR="00A440F0" w:rsidRDefault="00A440F0" w:rsidP="003C62C2">
      <w:pPr>
        <w:pStyle w:val="BodyText"/>
      </w:pPr>
      <w:r>
        <w:t>This sampling plan and quality assurance</w:t>
      </w:r>
      <w:r w:rsidR="000723D4">
        <w:t xml:space="preserve"> and </w:t>
      </w:r>
      <w:r>
        <w:t>control plan (QA/</w:t>
      </w:r>
      <w:r w:rsidR="000723D4">
        <w:t>A</w:t>
      </w:r>
      <w:r>
        <w:t xml:space="preserve">C) are prepared for sampling and general description of sample analyses. </w:t>
      </w:r>
      <w:r w:rsidRPr="007F71C6">
        <w:t xml:space="preserve"> </w:t>
      </w:r>
      <w:r w:rsidR="000723D4">
        <w:t>Laboratory analyses QA/Q</w:t>
      </w:r>
      <w:r>
        <w:t xml:space="preserve">C is available and can be provided by the State Laboratory of Hygiene.  </w:t>
      </w:r>
    </w:p>
    <w:p w:rsidR="00A440F0" w:rsidRDefault="00A440F0">
      <w:pPr>
        <w:pStyle w:val="BodyText"/>
      </w:pPr>
    </w:p>
    <w:p w:rsidR="00A440F0" w:rsidRDefault="00A440F0">
      <w:pPr>
        <w:pStyle w:val="Heading2"/>
      </w:pPr>
      <w:bookmarkStart w:id="4" w:name="_Toc392060501"/>
      <w:r>
        <w:t>Project Objectives</w:t>
      </w:r>
      <w:bookmarkEnd w:id="4"/>
    </w:p>
    <w:p w:rsidR="00A440F0" w:rsidRDefault="00A440F0">
      <w:pPr>
        <w:pStyle w:val="BodyText"/>
      </w:pPr>
    </w:p>
    <w:p w:rsidR="00A440F0" w:rsidRDefault="00A440F0" w:rsidP="00402DE9">
      <w:pPr>
        <w:pStyle w:val="Subtitle"/>
        <w:jc w:val="left"/>
        <w:rPr>
          <w:rFonts w:ascii="Times New Roman" w:hAnsi="Times New Roman"/>
          <w:b w:val="0"/>
          <w:szCs w:val="24"/>
        </w:rPr>
      </w:pPr>
      <w:r w:rsidRPr="0066004D">
        <w:rPr>
          <w:rFonts w:ascii="Times New Roman" w:hAnsi="Times New Roman"/>
          <w:b w:val="0"/>
          <w:szCs w:val="24"/>
        </w:rPr>
        <w:t xml:space="preserve">The primary objective </w:t>
      </w:r>
      <w:r>
        <w:rPr>
          <w:rFonts w:ascii="Times New Roman" w:hAnsi="Times New Roman"/>
          <w:b w:val="0"/>
          <w:szCs w:val="24"/>
        </w:rPr>
        <w:t xml:space="preserve">of this sampling plan is </w:t>
      </w:r>
      <w:r w:rsidRPr="0066004D">
        <w:rPr>
          <w:rFonts w:ascii="Times New Roman" w:hAnsi="Times New Roman"/>
          <w:b w:val="0"/>
          <w:szCs w:val="24"/>
        </w:rPr>
        <w:t>to</w:t>
      </w:r>
      <w:r>
        <w:rPr>
          <w:rFonts w:ascii="Times New Roman" w:hAnsi="Times New Roman"/>
          <w:b w:val="0"/>
          <w:szCs w:val="24"/>
        </w:rPr>
        <w:t xml:space="preserve"> conduct sediment toxicity tests and determine contamination levels to s</w:t>
      </w:r>
      <w:r w:rsidRPr="0066004D">
        <w:rPr>
          <w:rFonts w:ascii="Times New Roman" w:hAnsi="Times New Roman"/>
          <w:b w:val="0"/>
          <w:szCs w:val="24"/>
        </w:rPr>
        <w:t>upport resolving issues related to establishing contaminated sediment remedial action target levels (RATL)</w:t>
      </w:r>
      <w:r>
        <w:rPr>
          <w:rFonts w:ascii="Times New Roman" w:hAnsi="Times New Roman"/>
          <w:b w:val="0"/>
          <w:szCs w:val="24"/>
        </w:rPr>
        <w:t xml:space="preserve">, particularly at </w:t>
      </w:r>
      <w:r w:rsidRPr="0066004D">
        <w:rPr>
          <w:rFonts w:ascii="Times New Roman" w:hAnsi="Times New Roman"/>
          <w:b w:val="0"/>
          <w:szCs w:val="24"/>
        </w:rPr>
        <w:t>MGP sites</w:t>
      </w:r>
      <w:r>
        <w:rPr>
          <w:rFonts w:ascii="Times New Roman" w:hAnsi="Times New Roman"/>
          <w:b w:val="0"/>
          <w:szCs w:val="24"/>
        </w:rPr>
        <w:t>.  The primary contaminants of concern are</w:t>
      </w:r>
      <w:r w:rsidRPr="00AC1F0A">
        <w:rPr>
          <w:rFonts w:ascii="Times New Roman" w:hAnsi="Times New Roman"/>
          <w:b w:val="0"/>
          <w:szCs w:val="24"/>
        </w:rPr>
        <w:t xml:space="preserve"> polycyclic aromatic hydrocarbons (PAHs)</w:t>
      </w:r>
      <w:r>
        <w:rPr>
          <w:rFonts w:ascii="Times New Roman" w:hAnsi="Times New Roman"/>
          <w:b w:val="0"/>
          <w:szCs w:val="24"/>
        </w:rPr>
        <w:t xml:space="preserve"> and heavy metals</w:t>
      </w:r>
      <w:r w:rsidRPr="00AC1F0A">
        <w:rPr>
          <w:rFonts w:ascii="Times New Roman" w:hAnsi="Times New Roman"/>
          <w:b w:val="0"/>
          <w:szCs w:val="24"/>
        </w:rPr>
        <w:t>.</w:t>
      </w:r>
      <w:r w:rsidRPr="0066004D">
        <w:rPr>
          <w:rFonts w:ascii="Times New Roman" w:hAnsi="Times New Roman"/>
          <w:b w:val="0"/>
          <w:szCs w:val="24"/>
        </w:rPr>
        <w:t xml:space="preserve"> The goal of the project is to provide information to either support or modify the current PAH sediment quality guidelines</w:t>
      </w:r>
      <w:r>
        <w:rPr>
          <w:rFonts w:ascii="Times New Roman" w:hAnsi="Times New Roman"/>
          <w:b w:val="0"/>
          <w:szCs w:val="24"/>
        </w:rPr>
        <w:t xml:space="preserve">.  Table 1 summarizes data quality objectives. </w:t>
      </w:r>
    </w:p>
    <w:p w:rsidR="00A440F0" w:rsidRPr="00B32200" w:rsidRDefault="00A440F0" w:rsidP="00402DE9">
      <w:pPr>
        <w:pStyle w:val="Subtitle"/>
        <w:jc w:val="left"/>
        <w:rPr>
          <w:rFonts w:ascii="Times New Roman" w:hAnsi="Times New Roman"/>
          <w:szCs w:val="24"/>
        </w:rPr>
      </w:pPr>
    </w:p>
    <w:p w:rsidR="00A440F0" w:rsidRPr="00E91BB6" w:rsidRDefault="00A440F0" w:rsidP="00B32200">
      <w:pPr>
        <w:pStyle w:val="Subtitle"/>
        <w:jc w:val="left"/>
      </w:pPr>
      <w:r w:rsidRPr="00B32200">
        <w:t>Table 1.  Data Quality Objectives*</w:t>
      </w:r>
    </w:p>
    <w:tbl>
      <w:tblPr>
        <w:tblW w:w="100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firstRow="0" w:lastRow="0" w:firstColumn="0" w:lastColumn="0" w:noHBand="0" w:noVBand="0"/>
      </w:tblPr>
      <w:tblGrid>
        <w:gridCol w:w="2178"/>
        <w:gridCol w:w="2529"/>
        <w:gridCol w:w="2520"/>
        <w:gridCol w:w="2781"/>
      </w:tblGrid>
      <w:tr w:rsidR="00A440F0" w:rsidRPr="00E91BB6" w:rsidTr="000723D4">
        <w:trPr>
          <w:trHeight w:val="1013"/>
        </w:trPr>
        <w:tc>
          <w:tcPr>
            <w:tcW w:w="4707" w:type="dxa"/>
            <w:gridSpan w:val="2"/>
          </w:tcPr>
          <w:p w:rsidR="00A440F0" w:rsidRPr="00B32200" w:rsidRDefault="00A440F0" w:rsidP="00B32200">
            <w:pPr>
              <w:jc w:val="center"/>
              <w:rPr>
                <w:b/>
                <w:sz w:val="24"/>
                <w:szCs w:val="24"/>
              </w:rPr>
            </w:pPr>
            <w:smartTag w:uri="urn:schemas-microsoft-com:office:smarttags" w:element="PlaceName">
              <w:smartTag w:uri="urn:schemas-microsoft-com:office:smarttags" w:element="place">
                <w:r w:rsidRPr="00B32200">
                  <w:rPr>
                    <w:b/>
                    <w:sz w:val="24"/>
                    <w:szCs w:val="24"/>
                  </w:rPr>
                  <w:t>Manitowoc</w:t>
                </w:r>
              </w:smartTag>
              <w:r w:rsidRPr="00B32200">
                <w:rPr>
                  <w:b/>
                  <w:sz w:val="24"/>
                  <w:szCs w:val="24"/>
                </w:rPr>
                <w:t xml:space="preserve"> </w:t>
              </w:r>
              <w:smartTag w:uri="urn:schemas-microsoft-com:office:smarttags" w:element="PlaceType">
                <w:r w:rsidRPr="00B32200">
                  <w:rPr>
                    <w:b/>
                    <w:sz w:val="24"/>
                    <w:szCs w:val="24"/>
                  </w:rPr>
                  <w:t>River</w:t>
                </w:r>
              </w:smartTag>
            </w:smartTag>
            <w:r w:rsidRPr="00B32200">
              <w:rPr>
                <w:b/>
                <w:sz w:val="24"/>
                <w:szCs w:val="24"/>
              </w:rPr>
              <w:t xml:space="preserve">  </w:t>
            </w:r>
            <w:r w:rsidRPr="000723D4">
              <w:rPr>
                <w:sz w:val="24"/>
                <w:szCs w:val="24"/>
              </w:rPr>
              <w:t>(5 grab samples at 5 locations)</w:t>
            </w:r>
          </w:p>
        </w:tc>
        <w:tc>
          <w:tcPr>
            <w:tcW w:w="5301" w:type="dxa"/>
            <w:gridSpan w:val="2"/>
          </w:tcPr>
          <w:p w:rsidR="00A440F0" w:rsidRPr="00E91BB6" w:rsidRDefault="00A440F0" w:rsidP="00572C63">
            <w:pPr>
              <w:jc w:val="center"/>
              <w:rPr>
                <w:b/>
              </w:rPr>
            </w:pPr>
            <w:proofErr w:type="spellStart"/>
            <w:r w:rsidRPr="00B32200">
              <w:rPr>
                <w:b/>
                <w:sz w:val="24"/>
                <w:szCs w:val="24"/>
              </w:rPr>
              <w:t>Kinnickin</w:t>
            </w:r>
            <w:r w:rsidR="00D25A93">
              <w:rPr>
                <w:b/>
                <w:sz w:val="24"/>
                <w:szCs w:val="24"/>
              </w:rPr>
              <w:t>n</w:t>
            </w:r>
            <w:r w:rsidRPr="00B32200">
              <w:rPr>
                <w:b/>
                <w:sz w:val="24"/>
                <w:szCs w:val="24"/>
              </w:rPr>
              <w:t>ic</w:t>
            </w:r>
            <w:proofErr w:type="spellEnd"/>
            <w:r w:rsidRPr="00B32200">
              <w:rPr>
                <w:b/>
                <w:sz w:val="24"/>
                <w:szCs w:val="24"/>
              </w:rPr>
              <w:t xml:space="preserve"> River  </w:t>
            </w:r>
            <w:r w:rsidRPr="000723D4">
              <w:rPr>
                <w:sz w:val="24"/>
                <w:szCs w:val="24"/>
              </w:rPr>
              <w:t>(1 grab sample at upstream location and 2 core samples with two segments from each core</w:t>
            </w:r>
            <w:r w:rsidRPr="000723D4">
              <w:t>)</w:t>
            </w:r>
          </w:p>
        </w:tc>
      </w:tr>
      <w:tr w:rsidR="00A440F0" w:rsidRPr="00E91BB6" w:rsidTr="000723D4">
        <w:tc>
          <w:tcPr>
            <w:tcW w:w="2178" w:type="dxa"/>
          </w:tcPr>
          <w:p w:rsidR="00A440F0" w:rsidRPr="00B32200" w:rsidRDefault="00A440F0" w:rsidP="005650A1">
            <w:pPr>
              <w:rPr>
                <w:b/>
                <w:sz w:val="24"/>
                <w:szCs w:val="24"/>
              </w:rPr>
            </w:pPr>
            <w:r w:rsidRPr="00B32200">
              <w:rPr>
                <w:b/>
                <w:sz w:val="24"/>
                <w:szCs w:val="24"/>
              </w:rPr>
              <w:t>Tests</w:t>
            </w:r>
          </w:p>
        </w:tc>
        <w:tc>
          <w:tcPr>
            <w:tcW w:w="2529" w:type="dxa"/>
          </w:tcPr>
          <w:p w:rsidR="00A440F0" w:rsidRPr="00B32200" w:rsidRDefault="00A440F0" w:rsidP="005650A1">
            <w:pPr>
              <w:rPr>
                <w:b/>
                <w:sz w:val="24"/>
                <w:szCs w:val="24"/>
              </w:rPr>
            </w:pPr>
            <w:r w:rsidRPr="00B32200">
              <w:rPr>
                <w:b/>
                <w:sz w:val="24"/>
                <w:szCs w:val="24"/>
              </w:rPr>
              <w:t>Objective</w:t>
            </w:r>
          </w:p>
        </w:tc>
        <w:tc>
          <w:tcPr>
            <w:tcW w:w="2520" w:type="dxa"/>
          </w:tcPr>
          <w:p w:rsidR="00A440F0" w:rsidRPr="00B32200" w:rsidRDefault="00A440F0" w:rsidP="005650A1">
            <w:pPr>
              <w:rPr>
                <w:b/>
                <w:sz w:val="24"/>
                <w:szCs w:val="24"/>
              </w:rPr>
            </w:pPr>
            <w:r w:rsidRPr="00B32200">
              <w:rPr>
                <w:b/>
                <w:sz w:val="24"/>
                <w:szCs w:val="24"/>
              </w:rPr>
              <w:t>Test</w:t>
            </w:r>
          </w:p>
        </w:tc>
        <w:tc>
          <w:tcPr>
            <w:tcW w:w="2781" w:type="dxa"/>
          </w:tcPr>
          <w:p w:rsidR="00A440F0" w:rsidRPr="00B32200" w:rsidRDefault="00A440F0" w:rsidP="005650A1">
            <w:pPr>
              <w:rPr>
                <w:b/>
                <w:sz w:val="24"/>
                <w:szCs w:val="24"/>
              </w:rPr>
            </w:pPr>
            <w:r w:rsidRPr="00B32200">
              <w:rPr>
                <w:b/>
                <w:sz w:val="24"/>
                <w:szCs w:val="24"/>
              </w:rPr>
              <w:t>Objectives</w:t>
            </w:r>
          </w:p>
        </w:tc>
      </w:tr>
      <w:tr w:rsidR="00A440F0" w:rsidRPr="00E91BB6" w:rsidTr="000723D4">
        <w:tc>
          <w:tcPr>
            <w:tcW w:w="2178" w:type="dxa"/>
          </w:tcPr>
          <w:p w:rsidR="00A440F0" w:rsidRPr="00E91BB6" w:rsidRDefault="00A440F0" w:rsidP="005650A1">
            <w:r w:rsidRPr="00E91BB6">
              <w:t>Sediment Toxicity with ammonia</w:t>
            </w:r>
          </w:p>
        </w:tc>
        <w:tc>
          <w:tcPr>
            <w:tcW w:w="2529" w:type="dxa"/>
          </w:tcPr>
          <w:p w:rsidR="00A440F0" w:rsidRPr="00E91BB6" w:rsidRDefault="00A440F0" w:rsidP="00626D78">
            <w:r>
              <w:t>Asses impacts of sediment and elutriate (sediment and ambient mixture) samples on mortality, reproduction and growth of multiple species</w:t>
            </w:r>
            <w:r w:rsidRPr="00E91BB6">
              <w:t xml:space="preserve"> with different levels of contamination</w:t>
            </w:r>
            <w:r>
              <w:t xml:space="preserve">.  </w:t>
            </w:r>
          </w:p>
        </w:tc>
        <w:tc>
          <w:tcPr>
            <w:tcW w:w="2520" w:type="dxa"/>
          </w:tcPr>
          <w:p w:rsidR="00A440F0" w:rsidRPr="00E91BB6" w:rsidRDefault="00A440F0" w:rsidP="00987CB1">
            <w:r w:rsidRPr="00E91BB6">
              <w:t>Sediment Toxicity with ammonia</w:t>
            </w:r>
          </w:p>
        </w:tc>
        <w:tc>
          <w:tcPr>
            <w:tcW w:w="2781" w:type="dxa"/>
          </w:tcPr>
          <w:p w:rsidR="00A440F0" w:rsidRPr="00E91BB6" w:rsidRDefault="00A440F0" w:rsidP="00814FE6">
            <w:r>
              <w:t xml:space="preserve">Asses impacts of sediment and elutriate (sediment and ambient mixture) samples on mortality, </w:t>
            </w:r>
            <w:proofErr w:type="spellStart"/>
            <w:r>
              <w:t>reproductivity</w:t>
            </w:r>
            <w:proofErr w:type="spellEnd"/>
            <w:r>
              <w:t xml:space="preserve"> and growth of multiple species</w:t>
            </w:r>
            <w:r w:rsidRPr="00E91BB6">
              <w:t xml:space="preserve"> in both surface sediment and deeper sediment with different levels of contamination</w:t>
            </w:r>
          </w:p>
        </w:tc>
      </w:tr>
      <w:tr w:rsidR="00A440F0" w:rsidRPr="00E91BB6" w:rsidTr="000723D4">
        <w:trPr>
          <w:trHeight w:val="563"/>
        </w:trPr>
        <w:tc>
          <w:tcPr>
            <w:tcW w:w="2178" w:type="dxa"/>
          </w:tcPr>
          <w:p w:rsidR="00A440F0" w:rsidRPr="00E91BB6" w:rsidRDefault="00A440F0" w:rsidP="00B37819">
            <w:r w:rsidRPr="00E91BB6">
              <w:t xml:space="preserve">Sediment </w:t>
            </w:r>
            <w:r>
              <w:t xml:space="preserve">and water </w:t>
            </w:r>
            <w:r w:rsidRPr="00E91BB6">
              <w:t>Chemistry (described in Section</w:t>
            </w:r>
            <w:r>
              <w:t xml:space="preserve"> B</w:t>
            </w:r>
            <w:r w:rsidRPr="00E91BB6">
              <w:t xml:space="preserve"> )</w:t>
            </w:r>
          </w:p>
        </w:tc>
        <w:tc>
          <w:tcPr>
            <w:tcW w:w="2529" w:type="dxa"/>
          </w:tcPr>
          <w:p w:rsidR="00A440F0" w:rsidRPr="00E91BB6" w:rsidRDefault="00A440F0" w:rsidP="00987CB1">
            <w:r w:rsidRPr="00E91BB6">
              <w:t>Level of contamination in sediment</w:t>
            </w:r>
            <w:r>
              <w:t>, ambient and elutriate water</w:t>
            </w:r>
            <w:r w:rsidRPr="00E91BB6">
              <w:t xml:space="preserve"> for toxicity test and for analyses of potential of impact concentration for the site</w:t>
            </w:r>
          </w:p>
        </w:tc>
        <w:tc>
          <w:tcPr>
            <w:tcW w:w="2520" w:type="dxa"/>
          </w:tcPr>
          <w:p w:rsidR="00A440F0" w:rsidRPr="00E91BB6" w:rsidRDefault="00A440F0" w:rsidP="00987CB1">
            <w:r w:rsidRPr="00E91BB6">
              <w:t xml:space="preserve">Sediment </w:t>
            </w:r>
            <w:r>
              <w:t xml:space="preserve">and water </w:t>
            </w:r>
            <w:r w:rsidRPr="00E91BB6">
              <w:t>Chemistry (details in Table 4)</w:t>
            </w:r>
          </w:p>
        </w:tc>
        <w:tc>
          <w:tcPr>
            <w:tcW w:w="2781" w:type="dxa"/>
          </w:tcPr>
          <w:p w:rsidR="00A440F0" w:rsidRPr="00E91BB6" w:rsidRDefault="00A440F0" w:rsidP="00987CB1">
            <w:r w:rsidRPr="00E91BB6">
              <w:t>Level of contamination in sediment</w:t>
            </w:r>
            <w:r>
              <w:t>, ambient and elutriate water</w:t>
            </w:r>
            <w:r w:rsidRPr="00E91BB6">
              <w:t xml:space="preserve"> for toxicity test and for analyses of potential of impact concentration for the site</w:t>
            </w:r>
          </w:p>
        </w:tc>
      </w:tr>
      <w:tr w:rsidR="00A440F0" w:rsidRPr="00E91BB6" w:rsidTr="000723D4">
        <w:tc>
          <w:tcPr>
            <w:tcW w:w="2178" w:type="dxa"/>
          </w:tcPr>
          <w:p w:rsidR="00A440F0" w:rsidRPr="00E91BB6" w:rsidRDefault="00A440F0" w:rsidP="005650A1">
            <w:r w:rsidRPr="00E91BB6">
              <w:t>Water Depth (Actual &amp; Corrected)</w:t>
            </w:r>
          </w:p>
        </w:tc>
        <w:tc>
          <w:tcPr>
            <w:tcW w:w="2529" w:type="dxa"/>
          </w:tcPr>
          <w:p w:rsidR="00A440F0" w:rsidRPr="00E91BB6" w:rsidRDefault="00A440F0" w:rsidP="00572C63">
            <w:r w:rsidRPr="00E91BB6">
              <w:t>Physical condition that may affect environmental impact of the sediment</w:t>
            </w:r>
          </w:p>
        </w:tc>
        <w:tc>
          <w:tcPr>
            <w:tcW w:w="2520" w:type="dxa"/>
          </w:tcPr>
          <w:p w:rsidR="00A440F0" w:rsidRPr="00E91BB6" w:rsidRDefault="00A440F0" w:rsidP="00987CB1">
            <w:r w:rsidRPr="00E91BB6">
              <w:t>Water Depth (Actual &amp; Corrected)</w:t>
            </w:r>
          </w:p>
        </w:tc>
        <w:tc>
          <w:tcPr>
            <w:tcW w:w="2781" w:type="dxa"/>
          </w:tcPr>
          <w:p w:rsidR="00A440F0" w:rsidRPr="00E91BB6" w:rsidRDefault="00A440F0" w:rsidP="00987CB1">
            <w:r w:rsidRPr="00E91BB6">
              <w:t>Physical condition that may affect environmental impact of the sediment</w:t>
            </w:r>
          </w:p>
        </w:tc>
      </w:tr>
      <w:tr w:rsidR="00A440F0" w:rsidRPr="00E91BB6" w:rsidTr="000723D4">
        <w:tc>
          <w:tcPr>
            <w:tcW w:w="2178" w:type="dxa"/>
          </w:tcPr>
          <w:p w:rsidR="00A440F0" w:rsidRPr="00E91BB6" w:rsidRDefault="00A440F0" w:rsidP="005650A1">
            <w:r w:rsidRPr="00E91BB6">
              <w:t>Physical Descriptions of Samples</w:t>
            </w:r>
          </w:p>
        </w:tc>
        <w:tc>
          <w:tcPr>
            <w:tcW w:w="2529" w:type="dxa"/>
          </w:tcPr>
          <w:p w:rsidR="00A440F0" w:rsidRPr="00E91BB6" w:rsidRDefault="00A440F0" w:rsidP="00987CB1">
            <w:r w:rsidRPr="00E91BB6">
              <w:t>Physical condition that may affect environmental impact of the sediment</w:t>
            </w:r>
          </w:p>
        </w:tc>
        <w:tc>
          <w:tcPr>
            <w:tcW w:w="2520" w:type="dxa"/>
          </w:tcPr>
          <w:p w:rsidR="00A440F0" w:rsidRPr="00E91BB6" w:rsidRDefault="00A440F0" w:rsidP="00987CB1">
            <w:r w:rsidRPr="00E91BB6">
              <w:t>Physical Descriptions of Samples</w:t>
            </w:r>
          </w:p>
        </w:tc>
        <w:tc>
          <w:tcPr>
            <w:tcW w:w="2781" w:type="dxa"/>
          </w:tcPr>
          <w:p w:rsidR="00A440F0" w:rsidRPr="00E91BB6" w:rsidRDefault="00A440F0" w:rsidP="00987CB1">
            <w:r w:rsidRPr="00E91BB6">
              <w:t>Physical condition that may affect environmental impact of the sediment</w:t>
            </w:r>
          </w:p>
        </w:tc>
      </w:tr>
      <w:tr w:rsidR="00A440F0" w:rsidRPr="00E91BB6" w:rsidTr="000723D4">
        <w:trPr>
          <w:trHeight w:val="683"/>
        </w:trPr>
        <w:tc>
          <w:tcPr>
            <w:tcW w:w="2178" w:type="dxa"/>
          </w:tcPr>
          <w:p w:rsidR="00A440F0" w:rsidRPr="00E91BB6" w:rsidRDefault="00A440F0" w:rsidP="005650A1">
            <w:r w:rsidRPr="00E91BB6">
              <w:t>Photographs of Samples</w:t>
            </w:r>
          </w:p>
        </w:tc>
        <w:tc>
          <w:tcPr>
            <w:tcW w:w="2529" w:type="dxa"/>
          </w:tcPr>
          <w:p w:rsidR="00A440F0" w:rsidRPr="00E91BB6" w:rsidRDefault="00A440F0" w:rsidP="00987CB1">
            <w:r w:rsidRPr="00E91BB6">
              <w:t>Physical condition that may affect environmental impact of the sediment</w:t>
            </w:r>
          </w:p>
        </w:tc>
        <w:tc>
          <w:tcPr>
            <w:tcW w:w="2520" w:type="dxa"/>
          </w:tcPr>
          <w:p w:rsidR="00A440F0" w:rsidRPr="00E91BB6" w:rsidRDefault="00A440F0" w:rsidP="00987CB1">
            <w:r w:rsidRPr="00E91BB6">
              <w:t>Photographs of Samples</w:t>
            </w:r>
          </w:p>
        </w:tc>
        <w:tc>
          <w:tcPr>
            <w:tcW w:w="2781" w:type="dxa"/>
          </w:tcPr>
          <w:p w:rsidR="00A440F0" w:rsidRPr="00E91BB6" w:rsidRDefault="00A440F0" w:rsidP="00987CB1">
            <w:r w:rsidRPr="00E91BB6">
              <w:t>Physical condition that may affect environmental impact of the sediment</w:t>
            </w:r>
          </w:p>
        </w:tc>
      </w:tr>
    </w:tbl>
    <w:p w:rsidR="00A440F0" w:rsidRPr="003718A2" w:rsidRDefault="00A440F0" w:rsidP="00EA3D8E">
      <w:pPr>
        <w:pStyle w:val="BodyText"/>
        <w:rPr>
          <w:sz w:val="20"/>
        </w:rPr>
      </w:pPr>
      <w:r>
        <w:rPr>
          <w:sz w:val="20"/>
        </w:rPr>
        <w:t>*</w:t>
      </w:r>
      <w:r w:rsidRPr="00E91BB6">
        <w:rPr>
          <w:sz w:val="20"/>
        </w:rPr>
        <w:t>Note:  Sediment</w:t>
      </w:r>
      <w:r>
        <w:rPr>
          <w:sz w:val="20"/>
        </w:rPr>
        <w:t xml:space="preserve">/elutriate </w:t>
      </w:r>
      <w:r w:rsidRPr="00E91BB6">
        <w:rPr>
          <w:sz w:val="20"/>
        </w:rPr>
        <w:t xml:space="preserve"> toxicity </w:t>
      </w:r>
      <w:r>
        <w:rPr>
          <w:sz w:val="20"/>
        </w:rPr>
        <w:t xml:space="preserve">tests </w:t>
      </w:r>
      <w:r w:rsidRPr="00E91BB6">
        <w:rPr>
          <w:sz w:val="20"/>
        </w:rPr>
        <w:t xml:space="preserve">and ammonia determinations </w:t>
      </w:r>
      <w:r>
        <w:rPr>
          <w:sz w:val="20"/>
        </w:rPr>
        <w:t xml:space="preserve">of elutriate/ambient water samples </w:t>
      </w:r>
      <w:r w:rsidRPr="00E91BB6">
        <w:rPr>
          <w:sz w:val="20"/>
        </w:rPr>
        <w:t>are covered by the WDNR basic agreement (separate funding)</w:t>
      </w:r>
    </w:p>
    <w:p w:rsidR="00A440F0" w:rsidRDefault="00A440F0">
      <w:pPr>
        <w:pStyle w:val="Heading2"/>
      </w:pPr>
      <w:bookmarkStart w:id="5" w:name="_Toc392060502"/>
      <w:r>
        <w:lastRenderedPageBreak/>
        <w:t>Project/Task Description and Schedule</w:t>
      </w:r>
      <w:bookmarkEnd w:id="5"/>
    </w:p>
    <w:p w:rsidR="00A440F0" w:rsidRDefault="00A440F0"/>
    <w:p w:rsidR="00A440F0" w:rsidRDefault="00A440F0" w:rsidP="00554F8B">
      <w:pPr>
        <w:pStyle w:val="BodyText"/>
      </w:pPr>
      <w:r>
        <w:t>A tentative project schedule is provided in Table 2.  All personnel listed in Section A should be contacted regarding significant schedule changes.</w:t>
      </w:r>
    </w:p>
    <w:p w:rsidR="00A440F0" w:rsidRDefault="00A440F0" w:rsidP="001351CF">
      <w:pPr>
        <w:rPr>
          <w:b/>
        </w:rPr>
      </w:pPr>
    </w:p>
    <w:p w:rsidR="00A440F0" w:rsidRDefault="00A440F0" w:rsidP="001351CF">
      <w:pPr>
        <w:rPr>
          <w:b/>
          <w:sz w:val="24"/>
          <w:szCs w:val="24"/>
        </w:rPr>
      </w:pPr>
    </w:p>
    <w:p w:rsidR="00A440F0" w:rsidRPr="003C624E" w:rsidRDefault="00A440F0" w:rsidP="001351CF">
      <w:pPr>
        <w:rPr>
          <w:b/>
          <w:sz w:val="24"/>
          <w:szCs w:val="24"/>
        </w:rPr>
      </w:pPr>
      <w:r w:rsidRPr="003C624E">
        <w:rPr>
          <w:b/>
          <w:sz w:val="24"/>
          <w:szCs w:val="24"/>
        </w:rPr>
        <w:t>Table 2.  Tentative Project Schedule</w:t>
      </w:r>
    </w:p>
    <w:p w:rsidR="00A440F0" w:rsidRDefault="00A440F0" w:rsidP="001351CF">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18"/>
        <w:gridCol w:w="4050"/>
      </w:tblGrid>
      <w:tr w:rsidR="00A440F0" w:rsidTr="00B70846">
        <w:tc>
          <w:tcPr>
            <w:tcW w:w="4518" w:type="dxa"/>
          </w:tcPr>
          <w:p w:rsidR="00A440F0" w:rsidRDefault="00A440F0" w:rsidP="005650A1">
            <w:pPr>
              <w:jc w:val="center"/>
              <w:rPr>
                <w:b/>
              </w:rPr>
            </w:pPr>
            <w:r>
              <w:rPr>
                <w:b/>
              </w:rPr>
              <w:t>Task</w:t>
            </w:r>
          </w:p>
        </w:tc>
        <w:tc>
          <w:tcPr>
            <w:tcW w:w="4050" w:type="dxa"/>
          </w:tcPr>
          <w:p w:rsidR="00A440F0" w:rsidRDefault="00A440F0" w:rsidP="005650A1">
            <w:pPr>
              <w:jc w:val="center"/>
              <w:rPr>
                <w:b/>
              </w:rPr>
            </w:pPr>
            <w:r>
              <w:rPr>
                <w:b/>
              </w:rPr>
              <w:t>Completion Date</w:t>
            </w:r>
          </w:p>
        </w:tc>
      </w:tr>
      <w:tr w:rsidR="00A440F0" w:rsidTr="00B70846">
        <w:tc>
          <w:tcPr>
            <w:tcW w:w="4518" w:type="dxa"/>
          </w:tcPr>
          <w:p w:rsidR="00A440F0" w:rsidRDefault="00A440F0" w:rsidP="005650A1">
            <w:pPr>
              <w:rPr>
                <w:b/>
              </w:rPr>
            </w:pPr>
            <w:r>
              <w:t>Sampling Plan and Scope of Work</w:t>
            </w:r>
          </w:p>
        </w:tc>
        <w:tc>
          <w:tcPr>
            <w:tcW w:w="4050" w:type="dxa"/>
          </w:tcPr>
          <w:p w:rsidR="00A440F0" w:rsidRDefault="00A440F0" w:rsidP="00B70846">
            <w:r>
              <w:t>July 15, 2014</w:t>
            </w:r>
          </w:p>
        </w:tc>
      </w:tr>
      <w:tr w:rsidR="00A440F0" w:rsidTr="00B70846">
        <w:tc>
          <w:tcPr>
            <w:tcW w:w="4518" w:type="dxa"/>
          </w:tcPr>
          <w:p w:rsidR="00A440F0" w:rsidRDefault="00A440F0" w:rsidP="005650A1">
            <w:pPr>
              <w:rPr>
                <w:b/>
              </w:rPr>
            </w:pPr>
            <w:r>
              <w:t>QAPP Development and Approval</w:t>
            </w:r>
          </w:p>
        </w:tc>
        <w:tc>
          <w:tcPr>
            <w:tcW w:w="4050" w:type="dxa"/>
          </w:tcPr>
          <w:p w:rsidR="00A440F0" w:rsidRDefault="00A440F0" w:rsidP="005650A1">
            <w:r>
              <w:t>July 20, 2014</w:t>
            </w:r>
          </w:p>
        </w:tc>
      </w:tr>
      <w:tr w:rsidR="00A440F0" w:rsidTr="00B70846">
        <w:tc>
          <w:tcPr>
            <w:tcW w:w="4518" w:type="dxa"/>
          </w:tcPr>
          <w:p w:rsidR="00A440F0" w:rsidRDefault="00A440F0" w:rsidP="005650A1">
            <w:pPr>
              <w:rPr>
                <w:b/>
              </w:rPr>
            </w:pPr>
            <w:r>
              <w:t>Sediment Sampling</w:t>
            </w:r>
          </w:p>
        </w:tc>
        <w:tc>
          <w:tcPr>
            <w:tcW w:w="4050" w:type="dxa"/>
          </w:tcPr>
          <w:p w:rsidR="00A440F0" w:rsidRDefault="00A440F0" w:rsidP="00B70846">
            <w:pPr>
              <w:numPr>
                <w:ilvl w:val="0"/>
                <w:numId w:val="10"/>
              </w:numPr>
            </w:pPr>
            <w:r>
              <w:t>July21-23, 2014 for Manitowoc River</w:t>
            </w:r>
          </w:p>
          <w:p w:rsidR="00A440F0" w:rsidRDefault="00A440F0" w:rsidP="00B70846">
            <w:pPr>
              <w:numPr>
                <w:ilvl w:val="0"/>
                <w:numId w:val="10"/>
              </w:numPr>
            </w:pPr>
            <w:r>
              <w:t>September, 2014 for the KK River depending on the EPA’s sampling plan</w:t>
            </w:r>
          </w:p>
        </w:tc>
      </w:tr>
      <w:tr w:rsidR="00A440F0" w:rsidTr="00B70846">
        <w:tc>
          <w:tcPr>
            <w:tcW w:w="4518" w:type="dxa"/>
          </w:tcPr>
          <w:p w:rsidR="00A440F0" w:rsidRDefault="00A440F0" w:rsidP="005650A1">
            <w:pPr>
              <w:rPr>
                <w:b/>
              </w:rPr>
            </w:pPr>
            <w:r>
              <w:t>Completion of Sediment Analysis</w:t>
            </w:r>
          </w:p>
        </w:tc>
        <w:tc>
          <w:tcPr>
            <w:tcW w:w="4050" w:type="dxa"/>
          </w:tcPr>
          <w:p w:rsidR="00A440F0" w:rsidRDefault="00A440F0" w:rsidP="0027014A">
            <w:pPr>
              <w:numPr>
                <w:ilvl w:val="0"/>
                <w:numId w:val="11"/>
              </w:numPr>
            </w:pPr>
            <w:r>
              <w:t>September 2014 for samples from the Manitowoc River</w:t>
            </w:r>
          </w:p>
          <w:p w:rsidR="00A440F0" w:rsidRDefault="00A440F0" w:rsidP="0027014A">
            <w:pPr>
              <w:numPr>
                <w:ilvl w:val="0"/>
                <w:numId w:val="11"/>
              </w:numPr>
            </w:pPr>
            <w:r>
              <w:t>January 2015 for samples from the KK River</w:t>
            </w:r>
          </w:p>
          <w:p w:rsidR="00A440F0" w:rsidRDefault="00A440F0" w:rsidP="005650A1"/>
        </w:tc>
      </w:tr>
      <w:tr w:rsidR="00A440F0" w:rsidTr="00B70846">
        <w:tc>
          <w:tcPr>
            <w:tcW w:w="4518" w:type="dxa"/>
          </w:tcPr>
          <w:p w:rsidR="00A440F0" w:rsidRDefault="00A440F0" w:rsidP="005650A1">
            <w:r>
              <w:t xml:space="preserve">Report Due </w:t>
            </w:r>
          </w:p>
        </w:tc>
        <w:tc>
          <w:tcPr>
            <w:tcW w:w="4050" w:type="dxa"/>
          </w:tcPr>
          <w:p w:rsidR="00A440F0" w:rsidRDefault="00A440F0" w:rsidP="005650A1">
            <w:r>
              <w:t>March 2015</w:t>
            </w:r>
          </w:p>
        </w:tc>
      </w:tr>
    </w:tbl>
    <w:p w:rsidR="00A440F0" w:rsidRDefault="00A440F0"/>
    <w:p w:rsidR="00A440F0" w:rsidRPr="008A3FF0" w:rsidRDefault="00A440F0">
      <w:pPr>
        <w:pStyle w:val="Heading3"/>
        <w:rPr>
          <w:b/>
          <w:i/>
        </w:rPr>
      </w:pPr>
      <w:bookmarkStart w:id="6" w:name="_Toc392060503"/>
      <w:r w:rsidRPr="008A3FF0">
        <w:rPr>
          <w:b/>
          <w:i/>
        </w:rPr>
        <w:t>Special Equipment or Supplies</w:t>
      </w:r>
      <w:bookmarkEnd w:id="6"/>
    </w:p>
    <w:p w:rsidR="00A440F0" w:rsidRPr="008A3FF0" w:rsidRDefault="00A440F0" w:rsidP="00A27774">
      <w:pPr>
        <w:pStyle w:val="BodyText"/>
        <w:rPr>
          <w:b/>
        </w:rPr>
      </w:pPr>
    </w:p>
    <w:p w:rsidR="00A440F0" w:rsidRDefault="00A440F0" w:rsidP="00A27774">
      <w:pPr>
        <w:pStyle w:val="BodyText"/>
      </w:pPr>
      <w:r>
        <w:t>Not applicable to this project.</w:t>
      </w:r>
    </w:p>
    <w:p w:rsidR="00A440F0" w:rsidRDefault="00A440F0"/>
    <w:p w:rsidR="00A440F0" w:rsidRPr="008A3FF0" w:rsidRDefault="00A440F0">
      <w:pPr>
        <w:pStyle w:val="Heading3"/>
        <w:rPr>
          <w:b/>
          <w:i/>
        </w:rPr>
      </w:pPr>
      <w:bookmarkStart w:id="7" w:name="_Toc392060504"/>
      <w:r w:rsidRPr="008A3FF0">
        <w:rPr>
          <w:b/>
          <w:i/>
        </w:rPr>
        <w:t>Personnel, Special Training Requirements or Certifications</w:t>
      </w:r>
      <w:bookmarkEnd w:id="7"/>
    </w:p>
    <w:p w:rsidR="00A440F0" w:rsidRDefault="00A440F0">
      <w:pPr>
        <w:pStyle w:val="BodyText"/>
        <w:rPr>
          <w:snapToGrid w:val="0"/>
          <w:sz w:val="22"/>
        </w:rPr>
      </w:pPr>
    </w:p>
    <w:p w:rsidR="00A440F0" w:rsidRPr="00DF6BCF" w:rsidRDefault="00A440F0" w:rsidP="00A27774">
      <w:pPr>
        <w:pStyle w:val="BodyText"/>
        <w:rPr>
          <w:szCs w:val="24"/>
        </w:rPr>
      </w:pPr>
      <w:r w:rsidRPr="00CD20D8">
        <w:rPr>
          <w:szCs w:val="24"/>
        </w:rPr>
        <w:t>No special personnel or training are required beyond that required for normal job duties</w:t>
      </w:r>
      <w:r w:rsidR="000723D4">
        <w:rPr>
          <w:szCs w:val="24"/>
        </w:rPr>
        <w:t xml:space="preserve"> but Boater Safety is required to operate a state boat</w:t>
      </w:r>
      <w:r w:rsidRPr="00CD20D8">
        <w:rPr>
          <w:szCs w:val="24"/>
        </w:rPr>
        <w:t>.  Sediment sampling will require the use of the WDNR’s boat and sampling equipment.</w:t>
      </w:r>
    </w:p>
    <w:p w:rsidR="00A440F0" w:rsidRPr="00DF6BCF" w:rsidRDefault="00A440F0" w:rsidP="00A27774">
      <w:pPr>
        <w:pStyle w:val="BodyText"/>
        <w:rPr>
          <w:szCs w:val="24"/>
        </w:rPr>
      </w:pPr>
    </w:p>
    <w:p w:rsidR="00A440F0" w:rsidRPr="00DF6BCF" w:rsidRDefault="00A440F0" w:rsidP="00A27774">
      <w:pPr>
        <w:pStyle w:val="BodyText"/>
        <w:rPr>
          <w:szCs w:val="24"/>
        </w:rPr>
      </w:pPr>
      <w:r w:rsidRPr="00CD20D8">
        <w:rPr>
          <w:szCs w:val="24"/>
        </w:rPr>
        <w:t xml:space="preserve">Under normal operations, the minimum Personal Protective Equipment (PPE) required to be worn by personnel working on aboard the boat is Modified Level D Protection.  Modified Level D Protection includes:  boot covers, Personal Floatation Device, </w:t>
      </w:r>
      <w:r w:rsidR="000723D4">
        <w:rPr>
          <w:szCs w:val="24"/>
        </w:rPr>
        <w:t xml:space="preserve">safety glasses, </w:t>
      </w:r>
      <w:r w:rsidRPr="00CD20D8">
        <w:rPr>
          <w:szCs w:val="24"/>
        </w:rPr>
        <w:t>and</w:t>
      </w:r>
      <w:r w:rsidR="000723D4">
        <w:rPr>
          <w:szCs w:val="24"/>
        </w:rPr>
        <w:t xml:space="preserve"> disposable</w:t>
      </w:r>
      <w:r w:rsidRPr="00CD20D8">
        <w:rPr>
          <w:szCs w:val="24"/>
        </w:rPr>
        <w:t xml:space="preserve"> gloves.  Modified Level D indicates that no respiratory protection is required.  </w:t>
      </w:r>
      <w:r w:rsidR="000723D4">
        <w:rPr>
          <w:szCs w:val="24"/>
        </w:rPr>
        <w:t>Use of dust protection masks will be optional.</w:t>
      </w:r>
    </w:p>
    <w:p w:rsidR="00A440F0" w:rsidRPr="00DF6BCF" w:rsidRDefault="00A440F0" w:rsidP="00A27774">
      <w:pPr>
        <w:pStyle w:val="BodyText"/>
        <w:rPr>
          <w:szCs w:val="24"/>
        </w:rPr>
      </w:pPr>
    </w:p>
    <w:p w:rsidR="00A440F0" w:rsidRPr="00DF6BCF" w:rsidRDefault="00A440F0" w:rsidP="00A27774">
      <w:pPr>
        <w:pStyle w:val="BodyText"/>
        <w:rPr>
          <w:szCs w:val="24"/>
        </w:rPr>
      </w:pPr>
      <w:r w:rsidRPr="00CD20D8">
        <w:rPr>
          <w:szCs w:val="24"/>
        </w:rPr>
        <w:t>This survey will require PPE suitable for normal operating conditions as described above.  The main method to avoid exposure to the contaminants present is to avoid direct contact with skin.  Washing hands immediately after sampling will also reduce potential exposures to the contaminants.</w:t>
      </w:r>
    </w:p>
    <w:p w:rsidR="00A440F0" w:rsidRPr="00DF6BCF" w:rsidRDefault="00A440F0" w:rsidP="00A27774">
      <w:pPr>
        <w:pStyle w:val="BodyText"/>
        <w:rPr>
          <w:szCs w:val="24"/>
        </w:rPr>
      </w:pPr>
    </w:p>
    <w:p w:rsidR="00A440F0" w:rsidRPr="00DF6BCF" w:rsidRDefault="00A440F0" w:rsidP="00A27774">
      <w:pPr>
        <w:pStyle w:val="BodyText"/>
        <w:rPr>
          <w:szCs w:val="24"/>
        </w:rPr>
      </w:pPr>
      <w:r w:rsidRPr="00CD20D8">
        <w:rPr>
          <w:szCs w:val="24"/>
        </w:rPr>
        <w:t>The State Laboratory of Hygiene is the principle laboratory for the State of Wisconsin and per manual code, staff are required to use this laboratory if the services are available.  The laboratory retains certification through the Wisc</w:t>
      </w:r>
      <w:r w:rsidRPr="00DF6BCF">
        <w:rPr>
          <w:szCs w:val="24"/>
        </w:rPr>
        <w:t>onsin Laboratory Certification program and through NELAP.</w:t>
      </w:r>
    </w:p>
    <w:p w:rsidR="00A440F0" w:rsidRDefault="00A440F0">
      <w:pPr>
        <w:pStyle w:val="BodyText"/>
        <w:rPr>
          <w:snapToGrid w:val="0"/>
        </w:rPr>
      </w:pPr>
    </w:p>
    <w:p w:rsidR="00A440F0" w:rsidRDefault="00A440F0">
      <w:pPr>
        <w:pStyle w:val="BodyText"/>
        <w:rPr>
          <w:snapToGrid w:val="0"/>
        </w:rPr>
      </w:pPr>
    </w:p>
    <w:p w:rsidR="00A440F0" w:rsidRDefault="00A440F0">
      <w:pPr>
        <w:pStyle w:val="BodyText"/>
        <w:rPr>
          <w:snapToGrid w:val="0"/>
        </w:rPr>
      </w:pPr>
    </w:p>
    <w:p w:rsidR="00A440F0" w:rsidRDefault="00A440F0">
      <w:pPr>
        <w:pStyle w:val="Heading2"/>
      </w:pPr>
      <w:bookmarkStart w:id="8" w:name="_Toc392060505"/>
      <w:r>
        <w:t>Documentation and Records</w:t>
      </w:r>
      <w:bookmarkEnd w:id="8"/>
    </w:p>
    <w:p w:rsidR="00A440F0" w:rsidRDefault="00A440F0"/>
    <w:p w:rsidR="00A440F0" w:rsidRPr="00DF6BCF" w:rsidRDefault="00A440F0" w:rsidP="00A27774">
      <w:pPr>
        <w:pStyle w:val="BodyText"/>
        <w:rPr>
          <w:szCs w:val="24"/>
        </w:rPr>
      </w:pPr>
      <w:r w:rsidRPr="00CD20D8">
        <w:rPr>
          <w:szCs w:val="24"/>
        </w:rPr>
        <w:t xml:space="preserve">Sample locations will be set up in SWIMS with the relevant locational information and the lab slips will be generated through this application.  Through the automated data transmittal process, the analytical </w:t>
      </w:r>
      <w:r>
        <w:rPr>
          <w:szCs w:val="24"/>
        </w:rPr>
        <w:t xml:space="preserve">chemistry </w:t>
      </w:r>
      <w:r w:rsidRPr="00CD20D8">
        <w:rPr>
          <w:szCs w:val="24"/>
        </w:rPr>
        <w:t xml:space="preserve">data will be linked to the sample sites to complete the record of analysis.  </w:t>
      </w:r>
      <w:r>
        <w:rPr>
          <w:szCs w:val="24"/>
        </w:rPr>
        <w:t xml:space="preserve">The toxicology report will be submitted directly to Xiaochun and can be provided as PDF and/or word project. </w:t>
      </w:r>
      <w:r w:rsidRPr="00CD20D8">
        <w:rPr>
          <w:szCs w:val="24"/>
        </w:rPr>
        <w:t>The project investigator may keep relevant project information at a local work station.  Any documents relevant to evaluating data quality or decision-making for the project will be uploaded to SWIMS.</w:t>
      </w:r>
    </w:p>
    <w:p w:rsidR="00A440F0" w:rsidRPr="00DF6BCF" w:rsidRDefault="00A440F0" w:rsidP="00A27774">
      <w:pPr>
        <w:pStyle w:val="BodyText"/>
        <w:rPr>
          <w:szCs w:val="24"/>
        </w:rPr>
      </w:pPr>
    </w:p>
    <w:p w:rsidR="00A440F0" w:rsidRPr="00DF6BCF" w:rsidRDefault="00A440F0" w:rsidP="00A27774">
      <w:pPr>
        <w:pStyle w:val="BodyText"/>
        <w:rPr>
          <w:szCs w:val="24"/>
        </w:rPr>
      </w:pPr>
      <w:r w:rsidRPr="00CD20D8">
        <w:rPr>
          <w:szCs w:val="24"/>
        </w:rPr>
        <w:t>Separate SWIMS projects have been created for the toxicity testing and the sediment quality assessment to reflect the difference in funding sources.</w:t>
      </w:r>
    </w:p>
    <w:p w:rsidR="00A440F0" w:rsidRDefault="00A440F0"/>
    <w:p w:rsidR="00A440F0" w:rsidRPr="008A3FF0" w:rsidRDefault="00A440F0">
      <w:pPr>
        <w:pStyle w:val="Heading3"/>
        <w:rPr>
          <w:b/>
          <w:i/>
        </w:rPr>
      </w:pPr>
      <w:bookmarkStart w:id="9" w:name="_Toc392060506"/>
      <w:r w:rsidRPr="008A3FF0">
        <w:rPr>
          <w:b/>
          <w:i/>
        </w:rPr>
        <w:t>Field Records</w:t>
      </w:r>
      <w:bookmarkEnd w:id="9"/>
    </w:p>
    <w:p w:rsidR="00A440F0" w:rsidRDefault="00A440F0" w:rsidP="00C96800"/>
    <w:p w:rsidR="00A440F0" w:rsidRPr="00DF6BCF" w:rsidRDefault="00A440F0" w:rsidP="00C96800">
      <w:pPr>
        <w:pStyle w:val="BodyText"/>
        <w:rPr>
          <w:szCs w:val="24"/>
        </w:rPr>
      </w:pPr>
      <w:r w:rsidRPr="00CD20D8">
        <w:rPr>
          <w:szCs w:val="24"/>
        </w:rPr>
        <w:t>Field logs and other appropriate documents will be used to record appropriate sample collection information in the field.</w:t>
      </w:r>
    </w:p>
    <w:p w:rsidR="00A440F0" w:rsidRPr="00DF6BCF" w:rsidRDefault="00A440F0" w:rsidP="00C96800">
      <w:pPr>
        <w:pStyle w:val="BodyText"/>
        <w:rPr>
          <w:szCs w:val="24"/>
        </w:rPr>
      </w:pPr>
    </w:p>
    <w:p w:rsidR="00A440F0" w:rsidRPr="00DF6BCF" w:rsidRDefault="00A440F0" w:rsidP="00C96800">
      <w:pPr>
        <w:pStyle w:val="BodyText"/>
        <w:rPr>
          <w:szCs w:val="24"/>
        </w:rPr>
      </w:pPr>
      <w:r w:rsidRPr="00CD20D8">
        <w:rPr>
          <w:szCs w:val="24"/>
        </w:rPr>
        <w:t xml:space="preserve">Sediment Sample Collection Logs:  A sediment sample collection log will be filled out by the field crew for each sample collected.  All original field data sheets shall be turned over to the Project Coordinator at the conclusion of the field sampling and shall be kept as part of the permanent project file.  A summary of sample collection information shall be maintained for each day of field sampling.  Information to be recorded in the field log shall include but not be limited to: sample location ID, latitude/longitude of each sampling location, time of sample collection, water depth.  </w:t>
      </w:r>
      <w:r w:rsidR="000723D4">
        <w:rPr>
          <w:szCs w:val="24"/>
        </w:rPr>
        <w:t xml:space="preserve">Recording of soft sediment thickness is optional.  </w:t>
      </w:r>
      <w:r w:rsidRPr="00CD20D8">
        <w:rPr>
          <w:szCs w:val="24"/>
        </w:rPr>
        <w:t>Pictures of each sediment sample will be taken as records.</w:t>
      </w:r>
    </w:p>
    <w:p w:rsidR="00A440F0" w:rsidRPr="00C96800" w:rsidRDefault="00A440F0" w:rsidP="00C96800">
      <w:pPr>
        <w:pStyle w:val="BodyText"/>
        <w:rPr>
          <w:sz w:val="22"/>
        </w:rPr>
      </w:pPr>
    </w:p>
    <w:p w:rsidR="00A440F0" w:rsidRPr="008A3FF0" w:rsidRDefault="00A440F0">
      <w:pPr>
        <w:pStyle w:val="Heading3"/>
        <w:rPr>
          <w:b/>
          <w:i/>
        </w:rPr>
      </w:pPr>
      <w:bookmarkStart w:id="10" w:name="_Toc392060507"/>
      <w:r w:rsidRPr="008A3FF0">
        <w:rPr>
          <w:b/>
          <w:i/>
        </w:rPr>
        <w:t>Laboratory Records</w:t>
      </w:r>
      <w:bookmarkEnd w:id="10"/>
    </w:p>
    <w:p w:rsidR="00A440F0" w:rsidRDefault="00A440F0"/>
    <w:p w:rsidR="00A440F0" w:rsidRPr="00DF6BCF" w:rsidRDefault="00A440F0" w:rsidP="000D3DAD">
      <w:pPr>
        <w:pStyle w:val="BodyText"/>
        <w:rPr>
          <w:szCs w:val="24"/>
        </w:rPr>
      </w:pPr>
      <w:r w:rsidRPr="00CD20D8">
        <w:rPr>
          <w:szCs w:val="24"/>
        </w:rPr>
        <w:t xml:space="preserve">The laboratory will maintain records according to the procedures documented in their Quality Assurance Manual following their normal retention schedule.  Laboratory </w:t>
      </w:r>
      <w:r>
        <w:rPr>
          <w:szCs w:val="24"/>
        </w:rPr>
        <w:t>chemistry data</w:t>
      </w:r>
      <w:r w:rsidRPr="00CD20D8">
        <w:rPr>
          <w:szCs w:val="24"/>
        </w:rPr>
        <w:t xml:space="preserve"> will be transmitted to DNR through the established data portal and will be available through the Lab portal Intranet and in SWIMS.  Toxicity test report will follow the standard reporting convention which includes an assessment of the validity of the test, survival rates</w:t>
      </w:r>
      <w:r>
        <w:rPr>
          <w:szCs w:val="24"/>
        </w:rPr>
        <w:t>, reproduction, and growth</w:t>
      </w:r>
      <w:r w:rsidRPr="00CD20D8">
        <w:rPr>
          <w:szCs w:val="24"/>
        </w:rPr>
        <w:t xml:space="preserve"> for the test organisms </w:t>
      </w:r>
      <w:r>
        <w:rPr>
          <w:szCs w:val="24"/>
        </w:rPr>
        <w:t xml:space="preserve">(as applicable) </w:t>
      </w:r>
      <w:r w:rsidRPr="00CD20D8">
        <w:rPr>
          <w:szCs w:val="24"/>
        </w:rPr>
        <w:t>and a statistical comparison of the results.</w:t>
      </w:r>
    </w:p>
    <w:p w:rsidR="00A440F0" w:rsidRPr="00DF6BCF" w:rsidRDefault="00A440F0">
      <w:pPr>
        <w:rPr>
          <w:sz w:val="24"/>
          <w:szCs w:val="24"/>
        </w:rPr>
      </w:pPr>
    </w:p>
    <w:p w:rsidR="00A440F0" w:rsidRPr="008A3FF0" w:rsidRDefault="00A440F0">
      <w:pPr>
        <w:pStyle w:val="Heading3"/>
        <w:rPr>
          <w:b/>
          <w:i/>
        </w:rPr>
      </w:pPr>
      <w:bookmarkStart w:id="11" w:name="_Toc392060508"/>
      <w:r w:rsidRPr="008A3FF0">
        <w:rPr>
          <w:b/>
          <w:i/>
        </w:rPr>
        <w:t>Project File Final Disposition and Record Retention</w:t>
      </w:r>
      <w:bookmarkEnd w:id="11"/>
    </w:p>
    <w:p w:rsidR="00A440F0" w:rsidRDefault="00A440F0"/>
    <w:p w:rsidR="00A440F0" w:rsidRPr="00DF6BCF" w:rsidRDefault="00A440F0" w:rsidP="000D3DAD">
      <w:pPr>
        <w:pStyle w:val="BodyText"/>
        <w:rPr>
          <w:szCs w:val="24"/>
        </w:rPr>
      </w:pPr>
      <w:r w:rsidRPr="00CD20D8">
        <w:rPr>
          <w:szCs w:val="24"/>
        </w:rPr>
        <w:t>This project will follow standard DNR record retention procedures.  Project documentation will be stored in SWIMS. Xiaochun Zhang may also retain paper or electronic documents in a working project file.</w:t>
      </w:r>
    </w:p>
    <w:p w:rsidR="00A440F0" w:rsidRDefault="00A440F0">
      <w:pPr>
        <w:pStyle w:val="Heading1"/>
      </w:pPr>
      <w:bookmarkStart w:id="12" w:name="_Toc392060509"/>
      <w:r>
        <w:lastRenderedPageBreak/>
        <w:t>B.  Measurement/Data Acquisition</w:t>
      </w:r>
      <w:bookmarkEnd w:id="12"/>
    </w:p>
    <w:p w:rsidR="00A440F0" w:rsidRDefault="00A440F0">
      <w:pPr>
        <w:pStyle w:val="Heading2"/>
      </w:pPr>
      <w:bookmarkStart w:id="13" w:name="_Toc392060510"/>
      <w:r>
        <w:t>Sampling Design</w:t>
      </w:r>
      <w:bookmarkEnd w:id="13"/>
    </w:p>
    <w:p w:rsidR="00A440F0" w:rsidRPr="00B32200" w:rsidRDefault="00A440F0" w:rsidP="00B32200"/>
    <w:p w:rsidR="00A440F0" w:rsidRPr="005926B9" w:rsidRDefault="00A440F0" w:rsidP="00D86D80">
      <w:pPr>
        <w:pStyle w:val="BodyText"/>
        <w:rPr>
          <w:b/>
        </w:rPr>
      </w:pPr>
      <w:r w:rsidRPr="005926B9">
        <w:rPr>
          <w:b/>
        </w:rPr>
        <w:t>Sediment samples</w:t>
      </w:r>
    </w:p>
    <w:p w:rsidR="00A440F0" w:rsidRDefault="00A440F0" w:rsidP="00D86D80">
      <w:pPr>
        <w:pStyle w:val="BodyText"/>
        <w:rPr>
          <w:u w:val="single"/>
        </w:rPr>
      </w:pPr>
    </w:p>
    <w:p w:rsidR="00A440F0" w:rsidRDefault="00A440F0" w:rsidP="00D86D80">
      <w:pPr>
        <w:pStyle w:val="BodyText"/>
        <w:rPr>
          <w:u w:val="single"/>
        </w:rPr>
      </w:pPr>
      <w:r>
        <w:rPr>
          <w:u w:val="single"/>
        </w:rPr>
        <w:t xml:space="preserve">Sampling Location and Equipment </w:t>
      </w:r>
    </w:p>
    <w:p w:rsidR="00A440F0" w:rsidRDefault="00A440F0" w:rsidP="00D86D80">
      <w:pPr>
        <w:pStyle w:val="BodyText"/>
      </w:pPr>
    </w:p>
    <w:p w:rsidR="00A440F0" w:rsidRPr="00196153" w:rsidRDefault="00A440F0" w:rsidP="00D86D80">
      <w:pPr>
        <w:rPr>
          <w:sz w:val="24"/>
          <w:szCs w:val="24"/>
        </w:rPr>
      </w:pPr>
      <w:r w:rsidRPr="00CD20D8">
        <w:rPr>
          <w:sz w:val="24"/>
          <w:szCs w:val="24"/>
        </w:rPr>
        <w:t xml:space="preserve">The sampling locations are selected to provide a general coverage of the project area as well as to target the known highly contaminated area.  Multiple grabs from each chosen location will insure adequate sample volume and provide better representation of the sediment quality at the sampling location.  </w:t>
      </w:r>
    </w:p>
    <w:p w:rsidR="00A440F0" w:rsidRDefault="00A440F0" w:rsidP="00D86D80">
      <w:pPr>
        <w:pStyle w:val="BodyText"/>
      </w:pPr>
    </w:p>
    <w:p w:rsidR="00A440F0" w:rsidRPr="00F1421C" w:rsidRDefault="00A440F0" w:rsidP="00D86D80">
      <w:pPr>
        <w:pStyle w:val="BodyText"/>
        <w:rPr>
          <w:i/>
        </w:rPr>
      </w:pPr>
      <w:r w:rsidRPr="00F1421C">
        <w:rPr>
          <w:i/>
        </w:rPr>
        <w:t>Manitowoc River</w:t>
      </w:r>
    </w:p>
    <w:p w:rsidR="00A440F0" w:rsidRDefault="00A440F0" w:rsidP="00D86D80">
      <w:pPr>
        <w:pStyle w:val="BodyText"/>
      </w:pPr>
      <w:r>
        <w:t xml:space="preserve">Sediment samples will be collected from five locations and one of these locations is considered as a reference site. Although the “reference site” will be placed upstream of the known MGP site it does not mean sediment in this location is clean.  It is designed to be compared with highly contaminated area.  A </w:t>
      </w:r>
      <w:proofErr w:type="spellStart"/>
      <w:r>
        <w:t>Ponar</w:t>
      </w:r>
      <w:proofErr w:type="spellEnd"/>
      <w:r>
        <w:t xml:space="preserve"> or Ekman dredge sampler will be used to collect sediment samples from five locations (including reference site).  Figure 1 shows the tentative sampling location from the Manitowoc and Table 3 lists the coordinates of sample locations on the Manitowoc River.  Exact location will be determined on site using </w:t>
      </w:r>
      <w:r>
        <w:rPr>
          <w:color w:val="1F497D"/>
        </w:rPr>
        <w:t>a GPS (Trimble Geo Explorer 3)</w:t>
      </w:r>
      <w:r>
        <w:t xml:space="preserve"> that is accurate to at least 3 meters.  Selection of exact sampling locations will be dependent upon, but not limited to site characteristics (e.g. depositional areas, physical features, flow patterns) and ability of the sampling team to collect sufficient sample material.  Water depth measurements need to be accurate to within one foot.</w:t>
      </w:r>
    </w:p>
    <w:p w:rsidR="00A440F0" w:rsidRDefault="00A440F0" w:rsidP="00D86D80">
      <w:pPr>
        <w:pStyle w:val="BodyText"/>
      </w:pPr>
    </w:p>
    <w:p w:rsidR="00A440F0" w:rsidRDefault="00A440F0" w:rsidP="00D86D80">
      <w:pPr>
        <w:pStyle w:val="BodyText"/>
      </w:pPr>
      <w:r>
        <w:t xml:space="preserve">Table 3.  Coordinates for the sample location on the Manitowoc River </w:t>
      </w:r>
    </w:p>
    <w:tbl>
      <w:tblPr>
        <w:tblW w:w="66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20"/>
        <w:gridCol w:w="1740"/>
        <w:gridCol w:w="1720"/>
        <w:gridCol w:w="1598"/>
      </w:tblGrid>
      <w:tr w:rsidR="00A440F0" w:rsidRPr="00DB1858" w:rsidTr="00A04718">
        <w:trPr>
          <w:trHeight w:val="264"/>
        </w:trPr>
        <w:tc>
          <w:tcPr>
            <w:tcW w:w="1620" w:type="dxa"/>
            <w:noWrap/>
            <w:vAlign w:val="center"/>
          </w:tcPr>
          <w:p w:rsidR="00A440F0" w:rsidRPr="00DB1858" w:rsidRDefault="00A440F0" w:rsidP="00A04718">
            <w:pPr>
              <w:jc w:val="center"/>
              <w:rPr>
                <w:rFonts w:ascii="Arial" w:hAnsi="Arial" w:cs="Arial"/>
                <w:color w:val="000000"/>
              </w:rPr>
            </w:pPr>
            <w:bookmarkStart w:id="14" w:name="RANGE!A1:C6"/>
            <w:bookmarkEnd w:id="14"/>
            <w:r>
              <w:rPr>
                <w:rFonts w:ascii="Arial" w:hAnsi="Arial" w:cs="Arial"/>
                <w:color w:val="000000"/>
              </w:rPr>
              <w:t>ID</w:t>
            </w:r>
          </w:p>
        </w:tc>
        <w:tc>
          <w:tcPr>
            <w:tcW w:w="1740" w:type="dxa"/>
            <w:noWrap/>
            <w:vAlign w:val="center"/>
          </w:tcPr>
          <w:p w:rsidR="00A440F0" w:rsidRPr="00DB1858" w:rsidRDefault="00A440F0" w:rsidP="00A04718">
            <w:pPr>
              <w:jc w:val="center"/>
              <w:rPr>
                <w:rFonts w:ascii="Arial" w:hAnsi="Arial" w:cs="Arial"/>
                <w:color w:val="000000"/>
              </w:rPr>
            </w:pPr>
            <w:proofErr w:type="spellStart"/>
            <w:r w:rsidRPr="00DB1858">
              <w:rPr>
                <w:rFonts w:ascii="Arial" w:hAnsi="Arial" w:cs="Arial"/>
                <w:color w:val="000000"/>
              </w:rPr>
              <w:t>Lat_Y</w:t>
            </w:r>
            <w:proofErr w:type="spellEnd"/>
          </w:p>
        </w:tc>
        <w:tc>
          <w:tcPr>
            <w:tcW w:w="1720" w:type="dxa"/>
            <w:noWrap/>
            <w:vAlign w:val="center"/>
          </w:tcPr>
          <w:p w:rsidR="00A440F0" w:rsidRPr="00DB1858" w:rsidRDefault="00A440F0" w:rsidP="00A04718">
            <w:pPr>
              <w:jc w:val="center"/>
              <w:rPr>
                <w:rFonts w:ascii="Arial" w:hAnsi="Arial" w:cs="Arial"/>
                <w:color w:val="000000"/>
              </w:rPr>
            </w:pPr>
            <w:proofErr w:type="spellStart"/>
            <w:r w:rsidRPr="00DB1858">
              <w:rPr>
                <w:rFonts w:ascii="Arial" w:hAnsi="Arial" w:cs="Arial"/>
                <w:color w:val="000000"/>
              </w:rPr>
              <w:t>Long_X</w:t>
            </w:r>
            <w:proofErr w:type="spellEnd"/>
          </w:p>
        </w:tc>
        <w:tc>
          <w:tcPr>
            <w:tcW w:w="1598" w:type="dxa"/>
            <w:noWrap/>
            <w:vAlign w:val="center"/>
          </w:tcPr>
          <w:p w:rsidR="00A440F0" w:rsidRDefault="00A440F0">
            <w:pPr>
              <w:jc w:val="center"/>
              <w:rPr>
                <w:rFonts w:ascii="Arial" w:hAnsi="Arial" w:cs="Arial"/>
                <w:color w:val="000000"/>
              </w:rPr>
            </w:pPr>
            <w:r w:rsidRPr="00DB1858">
              <w:rPr>
                <w:rFonts w:ascii="Arial" w:hAnsi="Arial" w:cs="Arial"/>
                <w:color w:val="000000"/>
              </w:rPr>
              <w:t>Sample type</w:t>
            </w:r>
          </w:p>
        </w:tc>
      </w:tr>
      <w:tr w:rsidR="00A440F0" w:rsidRPr="00DB1858" w:rsidTr="00A04718">
        <w:trPr>
          <w:trHeight w:val="264"/>
        </w:trPr>
        <w:tc>
          <w:tcPr>
            <w:tcW w:w="1620" w:type="dxa"/>
            <w:noWrap/>
            <w:vAlign w:val="center"/>
          </w:tcPr>
          <w:p w:rsidR="00A440F0" w:rsidRPr="00DB1858" w:rsidRDefault="00A440F0" w:rsidP="00A04718">
            <w:pPr>
              <w:jc w:val="center"/>
              <w:rPr>
                <w:rFonts w:ascii="Arial" w:hAnsi="Arial" w:cs="Arial"/>
                <w:color w:val="000000"/>
              </w:rPr>
            </w:pPr>
            <w:r w:rsidRPr="00DB1858">
              <w:rPr>
                <w:rFonts w:ascii="Arial" w:hAnsi="Arial" w:cs="Arial"/>
                <w:color w:val="000000"/>
              </w:rPr>
              <w:t>MT2014Tox1</w:t>
            </w:r>
          </w:p>
        </w:tc>
        <w:tc>
          <w:tcPr>
            <w:tcW w:w="1740" w:type="dxa"/>
            <w:noWrap/>
            <w:vAlign w:val="center"/>
          </w:tcPr>
          <w:p w:rsidR="00A440F0" w:rsidRDefault="00A440F0">
            <w:pPr>
              <w:jc w:val="center"/>
              <w:rPr>
                <w:rFonts w:ascii="Arial" w:hAnsi="Arial" w:cs="Arial"/>
                <w:color w:val="000000"/>
              </w:rPr>
            </w:pPr>
            <w:r w:rsidRPr="00DB1858">
              <w:rPr>
                <w:rFonts w:ascii="Arial" w:hAnsi="Arial" w:cs="Arial"/>
                <w:color w:val="000000"/>
              </w:rPr>
              <w:t>44.09575573510</w:t>
            </w:r>
          </w:p>
        </w:tc>
        <w:tc>
          <w:tcPr>
            <w:tcW w:w="1720" w:type="dxa"/>
            <w:noWrap/>
            <w:vAlign w:val="center"/>
          </w:tcPr>
          <w:p w:rsidR="00A440F0" w:rsidRDefault="00A440F0">
            <w:pPr>
              <w:jc w:val="center"/>
              <w:rPr>
                <w:rFonts w:ascii="Arial" w:hAnsi="Arial" w:cs="Arial"/>
                <w:color w:val="000000"/>
              </w:rPr>
            </w:pPr>
            <w:r w:rsidRPr="00DB1858">
              <w:rPr>
                <w:rFonts w:ascii="Arial" w:hAnsi="Arial" w:cs="Arial"/>
                <w:color w:val="000000"/>
              </w:rPr>
              <w:t>-87.66601925880</w:t>
            </w:r>
          </w:p>
        </w:tc>
        <w:tc>
          <w:tcPr>
            <w:tcW w:w="1598" w:type="dxa"/>
            <w:noWrap/>
            <w:vAlign w:val="center"/>
          </w:tcPr>
          <w:p w:rsidR="00A440F0" w:rsidRPr="00DB1858" w:rsidRDefault="00A440F0" w:rsidP="00A04718">
            <w:pPr>
              <w:jc w:val="center"/>
              <w:rPr>
                <w:rFonts w:ascii="Arial" w:hAnsi="Arial" w:cs="Arial"/>
                <w:color w:val="000000"/>
              </w:rPr>
            </w:pPr>
            <w:r w:rsidRPr="00DB1858">
              <w:rPr>
                <w:rFonts w:ascii="Arial" w:hAnsi="Arial" w:cs="Arial"/>
                <w:color w:val="000000"/>
              </w:rPr>
              <w:t>Grab</w:t>
            </w:r>
          </w:p>
        </w:tc>
      </w:tr>
      <w:tr w:rsidR="00A440F0" w:rsidRPr="00DB1858" w:rsidTr="00A04718">
        <w:trPr>
          <w:trHeight w:val="264"/>
        </w:trPr>
        <w:tc>
          <w:tcPr>
            <w:tcW w:w="1620" w:type="dxa"/>
            <w:noWrap/>
            <w:vAlign w:val="center"/>
          </w:tcPr>
          <w:p w:rsidR="00A440F0" w:rsidRPr="00DB1858" w:rsidRDefault="00A440F0" w:rsidP="00A04718">
            <w:pPr>
              <w:jc w:val="center"/>
              <w:rPr>
                <w:rFonts w:ascii="Arial" w:hAnsi="Arial" w:cs="Arial"/>
                <w:color w:val="000000"/>
              </w:rPr>
            </w:pPr>
            <w:r w:rsidRPr="00DB1858">
              <w:rPr>
                <w:rFonts w:ascii="Arial" w:hAnsi="Arial" w:cs="Arial"/>
                <w:color w:val="000000"/>
              </w:rPr>
              <w:t>MT2014Tox2</w:t>
            </w:r>
          </w:p>
        </w:tc>
        <w:tc>
          <w:tcPr>
            <w:tcW w:w="1740" w:type="dxa"/>
            <w:noWrap/>
            <w:vAlign w:val="center"/>
          </w:tcPr>
          <w:p w:rsidR="00A440F0" w:rsidRDefault="00A440F0">
            <w:pPr>
              <w:jc w:val="center"/>
              <w:rPr>
                <w:rFonts w:ascii="Arial" w:hAnsi="Arial" w:cs="Arial"/>
                <w:color w:val="000000"/>
              </w:rPr>
            </w:pPr>
            <w:r w:rsidRPr="00DB1858">
              <w:rPr>
                <w:rFonts w:ascii="Arial" w:hAnsi="Arial" w:cs="Arial"/>
                <w:color w:val="000000"/>
              </w:rPr>
              <w:t>44.09765871090</w:t>
            </w:r>
          </w:p>
        </w:tc>
        <w:tc>
          <w:tcPr>
            <w:tcW w:w="1720" w:type="dxa"/>
            <w:noWrap/>
            <w:vAlign w:val="center"/>
          </w:tcPr>
          <w:p w:rsidR="00A440F0" w:rsidRDefault="00A440F0">
            <w:pPr>
              <w:jc w:val="center"/>
              <w:rPr>
                <w:rFonts w:ascii="Arial" w:hAnsi="Arial" w:cs="Arial"/>
                <w:color w:val="000000"/>
              </w:rPr>
            </w:pPr>
            <w:r w:rsidRPr="00DB1858">
              <w:rPr>
                <w:rFonts w:ascii="Arial" w:hAnsi="Arial" w:cs="Arial"/>
                <w:color w:val="000000"/>
              </w:rPr>
              <w:t>-87.66179170420</w:t>
            </w:r>
          </w:p>
        </w:tc>
        <w:tc>
          <w:tcPr>
            <w:tcW w:w="1598" w:type="dxa"/>
            <w:noWrap/>
            <w:vAlign w:val="center"/>
          </w:tcPr>
          <w:p w:rsidR="00A440F0" w:rsidRPr="00DB1858" w:rsidRDefault="00A440F0" w:rsidP="00A04718">
            <w:pPr>
              <w:jc w:val="center"/>
              <w:rPr>
                <w:rFonts w:ascii="Arial" w:hAnsi="Arial" w:cs="Arial"/>
                <w:color w:val="000000"/>
              </w:rPr>
            </w:pPr>
            <w:r w:rsidRPr="00DB1858">
              <w:rPr>
                <w:rFonts w:ascii="Arial" w:hAnsi="Arial" w:cs="Arial"/>
                <w:color w:val="000000"/>
              </w:rPr>
              <w:t>Grab</w:t>
            </w:r>
          </w:p>
        </w:tc>
      </w:tr>
      <w:tr w:rsidR="00A440F0" w:rsidRPr="00DB1858" w:rsidTr="00A04718">
        <w:trPr>
          <w:trHeight w:val="264"/>
        </w:trPr>
        <w:tc>
          <w:tcPr>
            <w:tcW w:w="1620" w:type="dxa"/>
            <w:noWrap/>
            <w:vAlign w:val="center"/>
          </w:tcPr>
          <w:p w:rsidR="00A440F0" w:rsidRPr="00DB1858" w:rsidRDefault="00A440F0" w:rsidP="00A04718">
            <w:pPr>
              <w:jc w:val="center"/>
              <w:rPr>
                <w:rFonts w:ascii="Arial" w:hAnsi="Arial" w:cs="Arial"/>
                <w:color w:val="000000"/>
              </w:rPr>
            </w:pPr>
            <w:r w:rsidRPr="00DB1858">
              <w:rPr>
                <w:rFonts w:ascii="Arial" w:hAnsi="Arial" w:cs="Arial"/>
                <w:color w:val="000000"/>
              </w:rPr>
              <w:t>MT2014Tox3</w:t>
            </w:r>
          </w:p>
        </w:tc>
        <w:tc>
          <w:tcPr>
            <w:tcW w:w="1740" w:type="dxa"/>
            <w:noWrap/>
            <w:vAlign w:val="center"/>
          </w:tcPr>
          <w:p w:rsidR="00A440F0" w:rsidRDefault="00A440F0">
            <w:pPr>
              <w:jc w:val="center"/>
              <w:rPr>
                <w:rFonts w:ascii="Arial" w:hAnsi="Arial" w:cs="Arial"/>
                <w:color w:val="000000"/>
              </w:rPr>
            </w:pPr>
            <w:r w:rsidRPr="00DB1858">
              <w:rPr>
                <w:rFonts w:ascii="Arial" w:hAnsi="Arial" w:cs="Arial"/>
                <w:color w:val="000000"/>
              </w:rPr>
              <w:t>44.09661068080</w:t>
            </w:r>
          </w:p>
        </w:tc>
        <w:tc>
          <w:tcPr>
            <w:tcW w:w="1720" w:type="dxa"/>
            <w:noWrap/>
            <w:vAlign w:val="center"/>
          </w:tcPr>
          <w:p w:rsidR="00A440F0" w:rsidRDefault="00A440F0">
            <w:pPr>
              <w:jc w:val="center"/>
              <w:rPr>
                <w:rFonts w:ascii="Arial" w:hAnsi="Arial" w:cs="Arial"/>
                <w:color w:val="000000"/>
              </w:rPr>
            </w:pPr>
            <w:r w:rsidRPr="00DB1858">
              <w:rPr>
                <w:rFonts w:ascii="Arial" w:hAnsi="Arial" w:cs="Arial"/>
                <w:color w:val="000000"/>
              </w:rPr>
              <w:t>-87.66229192210</w:t>
            </w:r>
          </w:p>
        </w:tc>
        <w:tc>
          <w:tcPr>
            <w:tcW w:w="1598" w:type="dxa"/>
            <w:noWrap/>
            <w:vAlign w:val="center"/>
          </w:tcPr>
          <w:p w:rsidR="00A440F0" w:rsidRPr="00DB1858" w:rsidRDefault="00A440F0" w:rsidP="00A04718">
            <w:pPr>
              <w:jc w:val="center"/>
              <w:rPr>
                <w:rFonts w:ascii="Arial" w:hAnsi="Arial" w:cs="Arial"/>
                <w:color w:val="000000"/>
              </w:rPr>
            </w:pPr>
            <w:r w:rsidRPr="00DB1858">
              <w:rPr>
                <w:rFonts w:ascii="Arial" w:hAnsi="Arial" w:cs="Arial"/>
                <w:color w:val="000000"/>
              </w:rPr>
              <w:t>Grab</w:t>
            </w:r>
          </w:p>
        </w:tc>
      </w:tr>
      <w:tr w:rsidR="00A440F0" w:rsidRPr="00DB1858" w:rsidTr="00A04718">
        <w:trPr>
          <w:trHeight w:val="264"/>
        </w:trPr>
        <w:tc>
          <w:tcPr>
            <w:tcW w:w="1620" w:type="dxa"/>
            <w:noWrap/>
            <w:vAlign w:val="center"/>
          </w:tcPr>
          <w:p w:rsidR="00A440F0" w:rsidRPr="00DB1858" w:rsidRDefault="00A440F0" w:rsidP="00A04718">
            <w:pPr>
              <w:jc w:val="center"/>
              <w:rPr>
                <w:rFonts w:ascii="Arial" w:hAnsi="Arial" w:cs="Arial"/>
                <w:color w:val="000000"/>
              </w:rPr>
            </w:pPr>
            <w:r w:rsidRPr="00DB1858">
              <w:rPr>
                <w:rFonts w:ascii="Arial" w:hAnsi="Arial" w:cs="Arial"/>
                <w:color w:val="000000"/>
              </w:rPr>
              <w:t>MT2014Tox4</w:t>
            </w:r>
          </w:p>
        </w:tc>
        <w:tc>
          <w:tcPr>
            <w:tcW w:w="1740" w:type="dxa"/>
            <w:noWrap/>
            <w:vAlign w:val="center"/>
          </w:tcPr>
          <w:p w:rsidR="00A440F0" w:rsidRDefault="00A440F0">
            <w:pPr>
              <w:jc w:val="center"/>
              <w:rPr>
                <w:rFonts w:ascii="Arial" w:hAnsi="Arial" w:cs="Arial"/>
                <w:color w:val="000000"/>
              </w:rPr>
            </w:pPr>
            <w:r w:rsidRPr="00DB1858">
              <w:rPr>
                <w:rFonts w:ascii="Arial" w:hAnsi="Arial" w:cs="Arial"/>
                <w:color w:val="000000"/>
              </w:rPr>
              <w:t>44.09689640630</w:t>
            </w:r>
          </w:p>
        </w:tc>
        <w:tc>
          <w:tcPr>
            <w:tcW w:w="1720" w:type="dxa"/>
            <w:noWrap/>
            <w:vAlign w:val="center"/>
          </w:tcPr>
          <w:p w:rsidR="00A440F0" w:rsidRDefault="00A440F0">
            <w:pPr>
              <w:jc w:val="center"/>
              <w:rPr>
                <w:rFonts w:ascii="Arial" w:hAnsi="Arial" w:cs="Arial"/>
                <w:color w:val="000000"/>
              </w:rPr>
            </w:pPr>
            <w:r w:rsidRPr="00DB1858">
              <w:rPr>
                <w:rFonts w:ascii="Arial" w:hAnsi="Arial" w:cs="Arial"/>
                <w:color w:val="000000"/>
              </w:rPr>
              <w:t>-87.66494227080</w:t>
            </w:r>
          </w:p>
        </w:tc>
        <w:tc>
          <w:tcPr>
            <w:tcW w:w="1598" w:type="dxa"/>
            <w:noWrap/>
            <w:vAlign w:val="center"/>
          </w:tcPr>
          <w:p w:rsidR="00A440F0" w:rsidRPr="00DB1858" w:rsidRDefault="00A440F0" w:rsidP="00A04718">
            <w:pPr>
              <w:jc w:val="center"/>
              <w:rPr>
                <w:rFonts w:ascii="Arial" w:hAnsi="Arial" w:cs="Arial"/>
                <w:color w:val="000000"/>
              </w:rPr>
            </w:pPr>
            <w:r w:rsidRPr="00DB1858">
              <w:rPr>
                <w:rFonts w:ascii="Arial" w:hAnsi="Arial" w:cs="Arial"/>
                <w:color w:val="000000"/>
              </w:rPr>
              <w:t>Grab</w:t>
            </w:r>
          </w:p>
        </w:tc>
      </w:tr>
      <w:tr w:rsidR="00A440F0" w:rsidRPr="00DB1858" w:rsidTr="00A04718">
        <w:trPr>
          <w:trHeight w:val="264"/>
        </w:trPr>
        <w:tc>
          <w:tcPr>
            <w:tcW w:w="1620" w:type="dxa"/>
            <w:noWrap/>
            <w:vAlign w:val="center"/>
          </w:tcPr>
          <w:p w:rsidR="00A440F0" w:rsidRPr="00DB1858" w:rsidRDefault="00A440F0" w:rsidP="00A04718">
            <w:pPr>
              <w:jc w:val="center"/>
              <w:rPr>
                <w:rFonts w:ascii="Arial" w:hAnsi="Arial" w:cs="Arial"/>
                <w:color w:val="000000"/>
              </w:rPr>
            </w:pPr>
            <w:r w:rsidRPr="00DB1858">
              <w:rPr>
                <w:rFonts w:ascii="Arial" w:hAnsi="Arial" w:cs="Arial"/>
                <w:color w:val="000000"/>
              </w:rPr>
              <w:t>MT2014Tox5</w:t>
            </w:r>
          </w:p>
        </w:tc>
        <w:tc>
          <w:tcPr>
            <w:tcW w:w="1740" w:type="dxa"/>
            <w:noWrap/>
            <w:vAlign w:val="center"/>
          </w:tcPr>
          <w:p w:rsidR="00A440F0" w:rsidRDefault="00A440F0">
            <w:pPr>
              <w:jc w:val="center"/>
              <w:rPr>
                <w:rFonts w:ascii="Arial" w:hAnsi="Arial" w:cs="Arial"/>
                <w:color w:val="000000"/>
              </w:rPr>
            </w:pPr>
            <w:r w:rsidRPr="00DB1858">
              <w:rPr>
                <w:rFonts w:ascii="Arial" w:hAnsi="Arial" w:cs="Arial"/>
                <w:color w:val="000000"/>
              </w:rPr>
              <w:t>44.09770376340</w:t>
            </w:r>
          </w:p>
        </w:tc>
        <w:tc>
          <w:tcPr>
            <w:tcW w:w="1720" w:type="dxa"/>
            <w:noWrap/>
            <w:vAlign w:val="center"/>
          </w:tcPr>
          <w:p w:rsidR="00A440F0" w:rsidRDefault="00A440F0">
            <w:pPr>
              <w:jc w:val="center"/>
              <w:rPr>
                <w:rFonts w:ascii="Arial" w:hAnsi="Arial" w:cs="Arial"/>
                <w:color w:val="000000"/>
              </w:rPr>
            </w:pPr>
            <w:r w:rsidRPr="00DB1858">
              <w:rPr>
                <w:rFonts w:ascii="Arial" w:hAnsi="Arial" w:cs="Arial"/>
                <w:color w:val="000000"/>
              </w:rPr>
              <w:t>-87.66992784080</w:t>
            </w:r>
          </w:p>
        </w:tc>
        <w:tc>
          <w:tcPr>
            <w:tcW w:w="1598" w:type="dxa"/>
            <w:noWrap/>
            <w:vAlign w:val="center"/>
          </w:tcPr>
          <w:p w:rsidR="00A440F0" w:rsidRPr="00DB1858" w:rsidRDefault="00A440F0" w:rsidP="00A04718">
            <w:pPr>
              <w:jc w:val="center"/>
              <w:rPr>
                <w:rFonts w:ascii="Arial" w:hAnsi="Arial" w:cs="Arial"/>
                <w:color w:val="000000"/>
              </w:rPr>
            </w:pPr>
            <w:r w:rsidRPr="00DB1858">
              <w:rPr>
                <w:rFonts w:ascii="Arial" w:hAnsi="Arial" w:cs="Arial"/>
                <w:color w:val="000000"/>
              </w:rPr>
              <w:t>Grab</w:t>
            </w:r>
          </w:p>
        </w:tc>
      </w:tr>
    </w:tbl>
    <w:p w:rsidR="00A440F0" w:rsidRDefault="00A440F0" w:rsidP="00D86D80">
      <w:pPr>
        <w:pStyle w:val="BodyText"/>
      </w:pPr>
    </w:p>
    <w:p w:rsidR="00A440F0" w:rsidRDefault="00A440F0" w:rsidP="00D86D80">
      <w:pPr>
        <w:pStyle w:val="BodyText"/>
      </w:pPr>
    </w:p>
    <w:p w:rsidR="00A440F0" w:rsidRDefault="00A440F0" w:rsidP="005A1712">
      <w:pPr>
        <w:pStyle w:val="BodyText"/>
      </w:pPr>
      <w:r>
        <w:t xml:space="preserve">Multiple grabs at each of the 5 locations will be composited to make up the volume requirement for toxicity test and analyses of chemical and physical parameters.  The sampler will be lowered to sediment </w:t>
      </w:r>
      <w:proofErr w:type="spellStart"/>
      <w:r>
        <w:t>along side</w:t>
      </w:r>
      <w:proofErr w:type="spellEnd"/>
      <w:r>
        <w:t xml:space="preserve"> of a sampling boat.  These grab samples will be composited and thoroughly mixed.  </w:t>
      </w:r>
      <w:r w:rsidRPr="009B3D4F">
        <w:t xml:space="preserve">Subsamples then will be </w:t>
      </w:r>
      <w:r>
        <w:t>placed</w:t>
      </w:r>
      <w:r w:rsidRPr="009B3D4F">
        <w:t xml:space="preserve"> into appropriate storage jars</w:t>
      </w:r>
      <w:r>
        <w:t xml:space="preserve"> and buckets</w:t>
      </w:r>
      <w:r w:rsidRPr="009B3D4F">
        <w:t xml:space="preserve"> for</w:t>
      </w:r>
      <w:r>
        <w:t xml:space="preserve"> processing in the laboratory.  </w:t>
      </w:r>
    </w:p>
    <w:p w:rsidR="00A440F0" w:rsidRDefault="00A440F0" w:rsidP="00D86D80">
      <w:pPr>
        <w:pStyle w:val="BodyText"/>
      </w:pPr>
    </w:p>
    <w:p w:rsidR="00A440F0" w:rsidRDefault="00A440F0" w:rsidP="00D86D80">
      <w:pPr>
        <w:pStyle w:val="BodyText"/>
      </w:pPr>
      <w:r>
        <w:lastRenderedPageBreak/>
        <w:t xml:space="preserve">An ambient </w:t>
      </w:r>
      <w:r w:rsidR="00541A4F">
        <w:t>water</w:t>
      </w:r>
      <w:r>
        <w:t xml:space="preserve"> sample will be</w:t>
      </w:r>
      <w:r w:rsidR="00541A4F">
        <w:t xml:space="preserve"> collected by surface grab to containers as discussed later.</w:t>
      </w:r>
      <w:r>
        <w:t xml:space="preserve">  The ambient water is needed to make up the elutriate samples in the lab and will be tested for acute toxicity with </w:t>
      </w:r>
      <w:r w:rsidRPr="00671314">
        <w:rPr>
          <w:i/>
        </w:rPr>
        <w:t>Daphnia magna</w:t>
      </w:r>
      <w:r>
        <w:t xml:space="preserve">.  </w:t>
      </w:r>
    </w:p>
    <w:p w:rsidR="00A440F0" w:rsidRDefault="00A440F0" w:rsidP="00D86D80">
      <w:pPr>
        <w:pStyle w:val="BodyText"/>
      </w:pPr>
    </w:p>
    <w:p w:rsidR="00A440F0" w:rsidRDefault="00A440F0" w:rsidP="00D86D80">
      <w:pPr>
        <w:pStyle w:val="BodyText"/>
      </w:pPr>
      <w:r>
        <w:t>Sampling is scheduled between July 21-23, 2014. Wisconsin DNR and SLH will collect the samples.  The DNR will have a boat and sampling equipment prepared.  The SLH will provide proper containers and coolers.  The coolers will be used for temporary sample storage and transportation of samples for chemical analyses.</w:t>
      </w:r>
    </w:p>
    <w:p w:rsidR="00A440F0" w:rsidRDefault="00A440F0" w:rsidP="00D86D80">
      <w:pPr>
        <w:pStyle w:val="BodyText"/>
      </w:pPr>
    </w:p>
    <w:p w:rsidR="00A440F0" w:rsidRPr="00F1421C" w:rsidRDefault="00A440F0" w:rsidP="00D86D80">
      <w:pPr>
        <w:pStyle w:val="BodyText"/>
        <w:rPr>
          <w:i/>
        </w:rPr>
      </w:pPr>
      <w:proofErr w:type="spellStart"/>
      <w:r w:rsidRPr="00F1421C">
        <w:rPr>
          <w:i/>
        </w:rPr>
        <w:t>Kinnickinnic</w:t>
      </w:r>
      <w:proofErr w:type="spellEnd"/>
      <w:r w:rsidRPr="00F1421C">
        <w:rPr>
          <w:i/>
        </w:rPr>
        <w:t xml:space="preserve"> River </w:t>
      </w:r>
    </w:p>
    <w:p w:rsidR="00A440F0" w:rsidRDefault="00A440F0" w:rsidP="00D86D80">
      <w:pPr>
        <w:pStyle w:val="BodyText"/>
      </w:pPr>
    </w:p>
    <w:p w:rsidR="00A440F0" w:rsidRDefault="00A440F0" w:rsidP="00D86D80">
      <w:pPr>
        <w:pStyle w:val="BodyText"/>
      </w:pPr>
      <w:r>
        <w:t xml:space="preserve">The US EPA Great Lakes National Program Office will assist sampling at the KK River site in September, 2014.  Tentatively, samples from three locations, including the reference site, will be collected with a </w:t>
      </w:r>
      <w:proofErr w:type="spellStart"/>
      <w:r>
        <w:t>Ponar</w:t>
      </w:r>
      <w:proofErr w:type="spellEnd"/>
      <w:r>
        <w:t xml:space="preserve"> or Ekman dredge sampler.  A </w:t>
      </w:r>
      <w:proofErr w:type="spellStart"/>
      <w:r>
        <w:t>vibrocorer</w:t>
      </w:r>
      <w:proofErr w:type="spellEnd"/>
      <w:r>
        <w:t xml:space="preserve"> will be used to collect sediment cores from two locations and the sediment core will be segmented to two sections, 0-1’ and 1’- the end of the core.  Figure 2 shows the tentative sampling location and the exact location will be determined on site and Table 4 lists the coordinates of the proposed location.  The two cores sites will be split into two samples to represent the surface sediment and subsurface sediment. Therefore, there will be 5 total samples for chemical and toxicological analyses.   </w:t>
      </w:r>
    </w:p>
    <w:p w:rsidR="00A440F0" w:rsidRDefault="00A440F0" w:rsidP="00D86D80">
      <w:pPr>
        <w:pStyle w:val="BodyText"/>
      </w:pPr>
    </w:p>
    <w:p w:rsidR="00A440F0" w:rsidRDefault="00A440F0" w:rsidP="00D86D80">
      <w:pPr>
        <w:pStyle w:val="BodyText"/>
      </w:pPr>
      <w:r>
        <w:t>Table 4.  Coordinates for the sample location on the KK River</w:t>
      </w:r>
    </w:p>
    <w:p w:rsidR="00A440F0" w:rsidRDefault="00A440F0" w:rsidP="00D86D80">
      <w:pPr>
        <w:pStyle w:val="BodyText"/>
      </w:pPr>
    </w:p>
    <w:tbl>
      <w:tblPr>
        <w:tblW w:w="71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78"/>
        <w:gridCol w:w="1718"/>
        <w:gridCol w:w="1740"/>
        <w:gridCol w:w="1487"/>
      </w:tblGrid>
      <w:tr w:rsidR="00A440F0" w:rsidRPr="00DB1858" w:rsidTr="00B32200">
        <w:trPr>
          <w:trHeight w:val="264"/>
        </w:trPr>
        <w:tc>
          <w:tcPr>
            <w:tcW w:w="2178" w:type="dxa"/>
            <w:noWrap/>
            <w:vAlign w:val="center"/>
          </w:tcPr>
          <w:p w:rsidR="00A440F0" w:rsidRPr="00DB1858" w:rsidRDefault="00A440F0" w:rsidP="001933E4">
            <w:pPr>
              <w:jc w:val="center"/>
              <w:rPr>
                <w:rFonts w:ascii="Arial" w:hAnsi="Arial" w:cs="Arial"/>
                <w:color w:val="000000"/>
              </w:rPr>
            </w:pPr>
            <w:bookmarkStart w:id="15" w:name="RANGE!A1:C4"/>
            <w:bookmarkEnd w:id="15"/>
            <w:r>
              <w:rPr>
                <w:rFonts w:ascii="Arial" w:hAnsi="Arial" w:cs="Arial"/>
                <w:color w:val="000000"/>
              </w:rPr>
              <w:t>ID</w:t>
            </w:r>
          </w:p>
        </w:tc>
        <w:tc>
          <w:tcPr>
            <w:tcW w:w="1718" w:type="dxa"/>
            <w:noWrap/>
            <w:vAlign w:val="center"/>
          </w:tcPr>
          <w:p w:rsidR="00A440F0" w:rsidRPr="00DB1858" w:rsidRDefault="00A440F0" w:rsidP="00196153">
            <w:pPr>
              <w:jc w:val="center"/>
              <w:rPr>
                <w:rFonts w:ascii="Arial" w:hAnsi="Arial" w:cs="Arial"/>
                <w:color w:val="000000"/>
              </w:rPr>
            </w:pPr>
            <w:proofErr w:type="spellStart"/>
            <w:r w:rsidRPr="00DB1858">
              <w:rPr>
                <w:rFonts w:ascii="Arial" w:hAnsi="Arial" w:cs="Arial"/>
                <w:color w:val="000000"/>
              </w:rPr>
              <w:t>Lat_Y</w:t>
            </w:r>
            <w:proofErr w:type="spellEnd"/>
          </w:p>
        </w:tc>
        <w:tc>
          <w:tcPr>
            <w:tcW w:w="1740" w:type="dxa"/>
            <w:noWrap/>
            <w:vAlign w:val="center"/>
          </w:tcPr>
          <w:p w:rsidR="00A440F0" w:rsidRPr="00DB1858" w:rsidRDefault="00A440F0" w:rsidP="00196153">
            <w:pPr>
              <w:jc w:val="center"/>
              <w:rPr>
                <w:rFonts w:ascii="Arial" w:hAnsi="Arial" w:cs="Arial"/>
                <w:color w:val="000000"/>
              </w:rPr>
            </w:pPr>
            <w:proofErr w:type="spellStart"/>
            <w:r w:rsidRPr="00DB1858">
              <w:rPr>
                <w:rFonts w:ascii="Arial" w:hAnsi="Arial" w:cs="Arial"/>
                <w:color w:val="000000"/>
              </w:rPr>
              <w:t>Lon_X</w:t>
            </w:r>
            <w:proofErr w:type="spellEnd"/>
          </w:p>
        </w:tc>
        <w:tc>
          <w:tcPr>
            <w:tcW w:w="1487" w:type="dxa"/>
            <w:noWrap/>
            <w:vAlign w:val="center"/>
          </w:tcPr>
          <w:p w:rsidR="00A440F0" w:rsidRDefault="00A440F0">
            <w:pPr>
              <w:jc w:val="center"/>
              <w:rPr>
                <w:rFonts w:ascii="Arial" w:hAnsi="Arial" w:cs="Arial"/>
                <w:color w:val="000000"/>
              </w:rPr>
            </w:pPr>
            <w:r w:rsidRPr="00DB1858">
              <w:rPr>
                <w:rFonts w:ascii="Arial" w:hAnsi="Arial" w:cs="Arial"/>
                <w:color w:val="000000"/>
              </w:rPr>
              <w:t>Sample type</w:t>
            </w:r>
          </w:p>
        </w:tc>
      </w:tr>
      <w:tr w:rsidR="00A440F0" w:rsidRPr="00DB1858" w:rsidTr="00B32200">
        <w:trPr>
          <w:trHeight w:val="264"/>
        </w:trPr>
        <w:tc>
          <w:tcPr>
            <w:tcW w:w="2178" w:type="dxa"/>
            <w:noWrap/>
            <w:vAlign w:val="center"/>
          </w:tcPr>
          <w:p w:rsidR="00A440F0" w:rsidRDefault="00A440F0" w:rsidP="001933E4">
            <w:pPr>
              <w:jc w:val="center"/>
              <w:rPr>
                <w:rFonts w:ascii="Arial" w:hAnsi="Arial" w:cs="Arial"/>
                <w:color w:val="000000"/>
              </w:rPr>
            </w:pPr>
            <w:r w:rsidRPr="00DB1858">
              <w:rPr>
                <w:rFonts w:ascii="Arial" w:hAnsi="Arial" w:cs="Arial"/>
                <w:color w:val="000000"/>
              </w:rPr>
              <w:t>KK2014Tox1</w:t>
            </w:r>
          </w:p>
        </w:tc>
        <w:tc>
          <w:tcPr>
            <w:tcW w:w="1718" w:type="dxa"/>
            <w:noWrap/>
            <w:vAlign w:val="center"/>
          </w:tcPr>
          <w:p w:rsidR="00A440F0" w:rsidRDefault="00A440F0">
            <w:pPr>
              <w:jc w:val="center"/>
              <w:rPr>
                <w:rFonts w:ascii="Arial" w:hAnsi="Arial" w:cs="Arial"/>
                <w:color w:val="000000"/>
              </w:rPr>
            </w:pPr>
            <w:r w:rsidRPr="00DB1858">
              <w:rPr>
                <w:rFonts w:ascii="Arial" w:hAnsi="Arial" w:cs="Arial"/>
                <w:color w:val="000000"/>
              </w:rPr>
              <w:t>43.00848636340</w:t>
            </w:r>
          </w:p>
        </w:tc>
        <w:tc>
          <w:tcPr>
            <w:tcW w:w="1740" w:type="dxa"/>
            <w:noWrap/>
            <w:vAlign w:val="center"/>
          </w:tcPr>
          <w:p w:rsidR="00A440F0" w:rsidRDefault="00A440F0">
            <w:pPr>
              <w:jc w:val="center"/>
              <w:rPr>
                <w:rFonts w:ascii="Arial" w:hAnsi="Arial" w:cs="Arial"/>
                <w:color w:val="000000"/>
              </w:rPr>
            </w:pPr>
            <w:r w:rsidRPr="00DB1858">
              <w:rPr>
                <w:rFonts w:ascii="Arial" w:hAnsi="Arial" w:cs="Arial"/>
                <w:color w:val="000000"/>
              </w:rPr>
              <w:t>-87.90803174500</w:t>
            </w:r>
          </w:p>
        </w:tc>
        <w:tc>
          <w:tcPr>
            <w:tcW w:w="1487" w:type="dxa"/>
            <w:noWrap/>
            <w:vAlign w:val="center"/>
          </w:tcPr>
          <w:p w:rsidR="00A440F0" w:rsidRPr="00DB1858" w:rsidRDefault="00A440F0" w:rsidP="00196153">
            <w:pPr>
              <w:jc w:val="center"/>
              <w:rPr>
                <w:rFonts w:ascii="Arial" w:hAnsi="Arial" w:cs="Arial"/>
                <w:color w:val="000000"/>
              </w:rPr>
            </w:pPr>
            <w:r w:rsidRPr="00DB1858">
              <w:rPr>
                <w:rFonts w:ascii="Arial" w:hAnsi="Arial" w:cs="Arial"/>
                <w:color w:val="000000"/>
              </w:rPr>
              <w:t>Grab</w:t>
            </w:r>
          </w:p>
        </w:tc>
      </w:tr>
      <w:tr w:rsidR="00A440F0" w:rsidRPr="00DB1858" w:rsidTr="00B32200">
        <w:trPr>
          <w:trHeight w:val="264"/>
        </w:trPr>
        <w:tc>
          <w:tcPr>
            <w:tcW w:w="2178" w:type="dxa"/>
            <w:noWrap/>
            <w:vAlign w:val="center"/>
          </w:tcPr>
          <w:p w:rsidR="00A440F0" w:rsidRDefault="00A440F0" w:rsidP="001933E4">
            <w:pPr>
              <w:jc w:val="center"/>
              <w:rPr>
                <w:rFonts w:ascii="Arial" w:hAnsi="Arial" w:cs="Arial"/>
                <w:color w:val="000000"/>
              </w:rPr>
            </w:pPr>
            <w:r w:rsidRPr="00DB1858">
              <w:rPr>
                <w:rFonts w:ascii="Arial" w:hAnsi="Arial" w:cs="Arial"/>
                <w:color w:val="000000"/>
              </w:rPr>
              <w:t>KK2014Tox2</w:t>
            </w:r>
          </w:p>
        </w:tc>
        <w:tc>
          <w:tcPr>
            <w:tcW w:w="1718" w:type="dxa"/>
            <w:noWrap/>
            <w:vAlign w:val="center"/>
          </w:tcPr>
          <w:p w:rsidR="00A440F0" w:rsidRDefault="00A440F0">
            <w:pPr>
              <w:jc w:val="center"/>
              <w:rPr>
                <w:rFonts w:ascii="Arial" w:hAnsi="Arial" w:cs="Arial"/>
                <w:color w:val="000000"/>
              </w:rPr>
            </w:pPr>
            <w:r w:rsidRPr="00DB1858">
              <w:rPr>
                <w:rFonts w:ascii="Arial" w:hAnsi="Arial" w:cs="Arial"/>
                <w:color w:val="000000"/>
              </w:rPr>
              <w:t>43.01388632710</w:t>
            </w:r>
          </w:p>
        </w:tc>
        <w:tc>
          <w:tcPr>
            <w:tcW w:w="1740" w:type="dxa"/>
            <w:noWrap/>
            <w:vAlign w:val="center"/>
          </w:tcPr>
          <w:p w:rsidR="00A440F0" w:rsidRDefault="00A440F0">
            <w:pPr>
              <w:jc w:val="center"/>
              <w:rPr>
                <w:rFonts w:ascii="Arial" w:hAnsi="Arial" w:cs="Arial"/>
                <w:color w:val="000000"/>
              </w:rPr>
            </w:pPr>
            <w:r w:rsidRPr="00DB1858">
              <w:rPr>
                <w:rFonts w:ascii="Arial" w:hAnsi="Arial" w:cs="Arial"/>
                <w:color w:val="000000"/>
              </w:rPr>
              <w:t>-87.90293529850</w:t>
            </w:r>
          </w:p>
        </w:tc>
        <w:tc>
          <w:tcPr>
            <w:tcW w:w="1487" w:type="dxa"/>
            <w:noWrap/>
            <w:vAlign w:val="center"/>
          </w:tcPr>
          <w:p w:rsidR="00A440F0" w:rsidRPr="00DB1858" w:rsidRDefault="00A440F0" w:rsidP="00196153">
            <w:pPr>
              <w:jc w:val="center"/>
              <w:rPr>
                <w:rFonts w:ascii="Arial" w:hAnsi="Arial" w:cs="Arial"/>
                <w:color w:val="000000"/>
              </w:rPr>
            </w:pPr>
            <w:r w:rsidRPr="00DB1858">
              <w:rPr>
                <w:rFonts w:ascii="Arial" w:hAnsi="Arial" w:cs="Arial"/>
                <w:color w:val="000000"/>
              </w:rPr>
              <w:t>Core</w:t>
            </w:r>
          </w:p>
        </w:tc>
      </w:tr>
      <w:tr w:rsidR="00A440F0" w:rsidRPr="00DB1858" w:rsidTr="00B32200">
        <w:trPr>
          <w:trHeight w:val="264"/>
        </w:trPr>
        <w:tc>
          <w:tcPr>
            <w:tcW w:w="2178" w:type="dxa"/>
            <w:noWrap/>
            <w:vAlign w:val="center"/>
          </w:tcPr>
          <w:p w:rsidR="00A440F0" w:rsidRDefault="00A440F0" w:rsidP="001933E4">
            <w:pPr>
              <w:jc w:val="center"/>
              <w:rPr>
                <w:rFonts w:ascii="Arial" w:hAnsi="Arial" w:cs="Arial"/>
                <w:color w:val="000000"/>
              </w:rPr>
            </w:pPr>
            <w:r w:rsidRPr="00DB1858">
              <w:rPr>
                <w:rFonts w:ascii="Arial" w:hAnsi="Arial" w:cs="Arial"/>
                <w:color w:val="000000"/>
              </w:rPr>
              <w:t>KK2014Tox3</w:t>
            </w:r>
          </w:p>
        </w:tc>
        <w:tc>
          <w:tcPr>
            <w:tcW w:w="1718" w:type="dxa"/>
            <w:noWrap/>
            <w:vAlign w:val="center"/>
          </w:tcPr>
          <w:p w:rsidR="00A440F0" w:rsidRDefault="00A440F0">
            <w:pPr>
              <w:jc w:val="center"/>
              <w:rPr>
                <w:rFonts w:ascii="Arial" w:hAnsi="Arial" w:cs="Arial"/>
                <w:color w:val="000000"/>
              </w:rPr>
            </w:pPr>
            <w:r w:rsidRPr="00DB1858">
              <w:rPr>
                <w:rFonts w:ascii="Arial" w:hAnsi="Arial" w:cs="Arial"/>
                <w:color w:val="000000"/>
              </w:rPr>
              <w:t>43.01245446720</w:t>
            </w:r>
          </w:p>
        </w:tc>
        <w:tc>
          <w:tcPr>
            <w:tcW w:w="1740" w:type="dxa"/>
            <w:noWrap/>
            <w:vAlign w:val="center"/>
          </w:tcPr>
          <w:p w:rsidR="00A440F0" w:rsidRDefault="00A440F0">
            <w:pPr>
              <w:jc w:val="center"/>
              <w:rPr>
                <w:rFonts w:ascii="Arial" w:hAnsi="Arial" w:cs="Arial"/>
                <w:color w:val="000000"/>
              </w:rPr>
            </w:pPr>
            <w:r w:rsidRPr="00DB1858">
              <w:rPr>
                <w:rFonts w:ascii="Arial" w:hAnsi="Arial" w:cs="Arial"/>
                <w:color w:val="000000"/>
              </w:rPr>
              <w:t>-87.90522475160</w:t>
            </w:r>
          </w:p>
        </w:tc>
        <w:tc>
          <w:tcPr>
            <w:tcW w:w="1487" w:type="dxa"/>
            <w:noWrap/>
            <w:vAlign w:val="center"/>
          </w:tcPr>
          <w:p w:rsidR="00A440F0" w:rsidRPr="00DB1858" w:rsidRDefault="00A440F0" w:rsidP="00196153">
            <w:pPr>
              <w:jc w:val="center"/>
              <w:rPr>
                <w:rFonts w:ascii="Arial" w:hAnsi="Arial" w:cs="Arial"/>
                <w:color w:val="000000"/>
              </w:rPr>
            </w:pPr>
            <w:r w:rsidRPr="00DB1858">
              <w:rPr>
                <w:rFonts w:ascii="Arial" w:hAnsi="Arial" w:cs="Arial"/>
                <w:color w:val="000000"/>
              </w:rPr>
              <w:t>Core</w:t>
            </w:r>
          </w:p>
        </w:tc>
      </w:tr>
    </w:tbl>
    <w:p w:rsidR="00A440F0" w:rsidRDefault="00A440F0" w:rsidP="00D86D80">
      <w:pPr>
        <w:pStyle w:val="BodyText"/>
      </w:pPr>
    </w:p>
    <w:p w:rsidR="00A440F0" w:rsidRDefault="00A440F0" w:rsidP="000139EE">
      <w:pPr>
        <w:pStyle w:val="BodyText"/>
      </w:pPr>
      <w:r>
        <w:t>An ambient water sample will be collected by surface grab to a 5-gallon container from the upstream reference site.</w:t>
      </w:r>
      <w:r w:rsidRPr="000139EE">
        <w:t xml:space="preserve"> </w:t>
      </w:r>
      <w:r>
        <w:t xml:space="preserve">Multiple grab samples will be collected to make up the volume needed for analyses. </w:t>
      </w:r>
    </w:p>
    <w:p w:rsidR="00A440F0" w:rsidRDefault="00A440F0" w:rsidP="00D86D80">
      <w:pPr>
        <w:pStyle w:val="BodyText"/>
      </w:pPr>
    </w:p>
    <w:p w:rsidR="00A440F0" w:rsidRPr="00D86D80" w:rsidRDefault="00A440F0" w:rsidP="00D86D80">
      <w:pPr>
        <w:rPr>
          <w:i/>
          <w:sz w:val="24"/>
          <w:szCs w:val="24"/>
        </w:rPr>
      </w:pPr>
      <w:r w:rsidRPr="00D86D80">
        <w:rPr>
          <w:i/>
          <w:sz w:val="24"/>
          <w:szCs w:val="24"/>
        </w:rPr>
        <w:t>Labeling of samples</w:t>
      </w:r>
    </w:p>
    <w:p w:rsidR="00A440F0" w:rsidRDefault="00A440F0" w:rsidP="0021667B">
      <w:pPr>
        <w:pStyle w:val="BodyText"/>
      </w:pPr>
    </w:p>
    <w:p w:rsidR="00A440F0" w:rsidRDefault="00A440F0" w:rsidP="0021667B">
      <w:pPr>
        <w:pStyle w:val="BodyText"/>
      </w:pPr>
      <w:r>
        <w:t>The samples will be labeled following a notation of MT2014ToxN (where “MT” stands for the Manitowoc River; “2014” stands for the year the samples are collected; “</w:t>
      </w:r>
      <w:proofErr w:type="spellStart"/>
      <w:r>
        <w:t>Tox</w:t>
      </w:r>
      <w:proofErr w:type="spellEnd"/>
      <w:r>
        <w:t>” stands for toxicity assessment and the numeral “N” stands for site ID.  The water sample will be labeled as MT2014Tox1_W.</w:t>
      </w:r>
    </w:p>
    <w:p w:rsidR="00A440F0" w:rsidRDefault="00A440F0" w:rsidP="0021667B">
      <w:pPr>
        <w:pStyle w:val="BodyText"/>
      </w:pPr>
    </w:p>
    <w:p w:rsidR="00A440F0" w:rsidRDefault="00A440F0" w:rsidP="0021667B">
      <w:pPr>
        <w:pStyle w:val="BodyText"/>
      </w:pPr>
      <w:r>
        <w:t>Similar labeling approach will be applied to the KK River as KK2014ToxN_D</w:t>
      </w:r>
      <w:r w:rsidRPr="001933E4">
        <w:rPr>
          <w:vertAlign w:val="subscript"/>
        </w:rPr>
        <w:t>start</w:t>
      </w:r>
      <w:r>
        <w:t>-D</w:t>
      </w:r>
      <w:r w:rsidRPr="001933E4">
        <w:rPr>
          <w:vertAlign w:val="subscript"/>
        </w:rPr>
        <w:t>end</w:t>
      </w:r>
      <w:r>
        <w:t xml:space="preserve"> (where “KK” stands for the </w:t>
      </w:r>
      <w:proofErr w:type="spellStart"/>
      <w:r>
        <w:t>K</w:t>
      </w:r>
      <w:r w:rsidR="00541A4F">
        <w:t>innickinnic</w:t>
      </w:r>
      <w:proofErr w:type="spellEnd"/>
      <w:r w:rsidR="00541A4F">
        <w:t xml:space="preserve"> </w:t>
      </w:r>
      <w:r>
        <w:t>River; “2014” stands for the year the samples are collected; “</w:t>
      </w:r>
      <w:proofErr w:type="spellStart"/>
      <w:r>
        <w:t>Tox</w:t>
      </w:r>
      <w:proofErr w:type="spellEnd"/>
      <w:r>
        <w:t xml:space="preserve">” stands for toxicity assessment and the numeral “N” stands for site ID. Because core samples will be collected from location KK2014Tox2 and 3, following the core numbers the sediment depth will be identified as 0-1 for surface sediment and from 1 foot to the end of the </w:t>
      </w:r>
      <w:r>
        <w:lastRenderedPageBreak/>
        <w:t>core will be defined as 1-D</w:t>
      </w:r>
      <w:r w:rsidRPr="00993013">
        <w:rPr>
          <w:vertAlign w:val="subscript"/>
        </w:rPr>
        <w:t>end</w:t>
      </w:r>
      <w:r>
        <w:rPr>
          <w:vertAlign w:val="subscript"/>
        </w:rPr>
        <w:t xml:space="preserve"> </w:t>
      </w:r>
      <w:r>
        <w:t xml:space="preserve">depending on retrieval of sediment core length. Table 5 shows the sample labeling for the KK River. The water sample will be labeled as KK2014Tox1_W. </w:t>
      </w:r>
    </w:p>
    <w:p w:rsidR="00541A4F" w:rsidRDefault="00A440F0" w:rsidP="0021667B">
      <w:pPr>
        <w:pStyle w:val="BodyText"/>
      </w:pPr>
      <w:r>
        <w:t xml:space="preserve"> </w:t>
      </w:r>
    </w:p>
    <w:p w:rsidR="00A440F0" w:rsidRDefault="00A440F0" w:rsidP="0021667B">
      <w:pPr>
        <w:pStyle w:val="BodyText"/>
      </w:pPr>
      <w:proofErr w:type="spellStart"/>
      <w:r>
        <w:t>Tabke</w:t>
      </w:r>
      <w:proofErr w:type="spellEnd"/>
      <w:r>
        <w:t xml:space="preserve"> 5.  Sample Identification Numbers for the KK River samples</w:t>
      </w:r>
    </w:p>
    <w:tbl>
      <w:tblPr>
        <w:tblW w:w="8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78"/>
        <w:gridCol w:w="1718"/>
        <w:gridCol w:w="1740"/>
        <w:gridCol w:w="3202"/>
      </w:tblGrid>
      <w:tr w:rsidR="00A440F0" w:rsidRPr="00DB1858" w:rsidTr="00896BB3">
        <w:trPr>
          <w:trHeight w:val="264"/>
        </w:trPr>
        <w:tc>
          <w:tcPr>
            <w:tcW w:w="2178" w:type="dxa"/>
            <w:noWrap/>
            <w:vAlign w:val="center"/>
          </w:tcPr>
          <w:p w:rsidR="00A440F0" w:rsidRPr="00DB1858" w:rsidRDefault="00A440F0" w:rsidP="009443E2">
            <w:pPr>
              <w:jc w:val="center"/>
              <w:rPr>
                <w:rFonts w:ascii="Arial" w:hAnsi="Arial" w:cs="Arial"/>
                <w:color w:val="000000"/>
              </w:rPr>
            </w:pPr>
            <w:r>
              <w:rPr>
                <w:rFonts w:ascii="Arial" w:hAnsi="Arial" w:cs="Arial"/>
                <w:color w:val="000000"/>
              </w:rPr>
              <w:t>Sample ID</w:t>
            </w:r>
          </w:p>
        </w:tc>
        <w:tc>
          <w:tcPr>
            <w:tcW w:w="1718" w:type="dxa"/>
            <w:noWrap/>
            <w:vAlign w:val="center"/>
          </w:tcPr>
          <w:p w:rsidR="00A440F0" w:rsidRPr="00DB1858" w:rsidRDefault="00A440F0" w:rsidP="009443E2">
            <w:pPr>
              <w:jc w:val="center"/>
              <w:rPr>
                <w:rFonts w:ascii="Arial" w:hAnsi="Arial" w:cs="Arial"/>
                <w:color w:val="000000"/>
              </w:rPr>
            </w:pPr>
            <w:proofErr w:type="spellStart"/>
            <w:r w:rsidRPr="00DB1858">
              <w:rPr>
                <w:rFonts w:ascii="Arial" w:hAnsi="Arial" w:cs="Arial"/>
                <w:color w:val="000000"/>
              </w:rPr>
              <w:t>Lat_Y</w:t>
            </w:r>
            <w:proofErr w:type="spellEnd"/>
          </w:p>
        </w:tc>
        <w:tc>
          <w:tcPr>
            <w:tcW w:w="1740" w:type="dxa"/>
            <w:noWrap/>
            <w:vAlign w:val="center"/>
          </w:tcPr>
          <w:p w:rsidR="00A440F0" w:rsidRPr="00DB1858" w:rsidRDefault="00A440F0" w:rsidP="009443E2">
            <w:pPr>
              <w:jc w:val="center"/>
              <w:rPr>
                <w:rFonts w:ascii="Arial" w:hAnsi="Arial" w:cs="Arial"/>
                <w:color w:val="000000"/>
              </w:rPr>
            </w:pPr>
            <w:proofErr w:type="spellStart"/>
            <w:r w:rsidRPr="00DB1858">
              <w:rPr>
                <w:rFonts w:ascii="Arial" w:hAnsi="Arial" w:cs="Arial"/>
                <w:color w:val="000000"/>
              </w:rPr>
              <w:t>Lon_X</w:t>
            </w:r>
            <w:proofErr w:type="spellEnd"/>
          </w:p>
        </w:tc>
        <w:tc>
          <w:tcPr>
            <w:tcW w:w="3202" w:type="dxa"/>
            <w:noWrap/>
            <w:vAlign w:val="center"/>
          </w:tcPr>
          <w:p w:rsidR="00A440F0" w:rsidRDefault="00A440F0" w:rsidP="009443E2">
            <w:pPr>
              <w:jc w:val="center"/>
              <w:rPr>
                <w:rFonts w:ascii="Arial" w:hAnsi="Arial" w:cs="Arial"/>
                <w:color w:val="000000"/>
              </w:rPr>
            </w:pPr>
            <w:r w:rsidRPr="00DB1858">
              <w:rPr>
                <w:rFonts w:ascii="Arial" w:hAnsi="Arial" w:cs="Arial"/>
                <w:color w:val="000000"/>
              </w:rPr>
              <w:t>Sample type</w:t>
            </w:r>
          </w:p>
        </w:tc>
      </w:tr>
      <w:tr w:rsidR="00A440F0" w:rsidRPr="00DB1858" w:rsidTr="00896BB3">
        <w:trPr>
          <w:trHeight w:val="264"/>
        </w:trPr>
        <w:tc>
          <w:tcPr>
            <w:tcW w:w="2178" w:type="dxa"/>
            <w:noWrap/>
            <w:vAlign w:val="center"/>
          </w:tcPr>
          <w:p w:rsidR="00A440F0" w:rsidRDefault="00A440F0" w:rsidP="009443E2">
            <w:pPr>
              <w:rPr>
                <w:rFonts w:ascii="Arial" w:hAnsi="Arial" w:cs="Arial"/>
                <w:color w:val="000000"/>
              </w:rPr>
            </w:pPr>
            <w:r w:rsidRPr="00DB1858">
              <w:rPr>
                <w:rFonts w:ascii="Arial" w:hAnsi="Arial" w:cs="Arial"/>
                <w:color w:val="000000"/>
              </w:rPr>
              <w:t>KK2014Tox1</w:t>
            </w:r>
            <w:r>
              <w:rPr>
                <w:rFonts w:ascii="Arial" w:hAnsi="Arial" w:cs="Arial"/>
                <w:color w:val="000000"/>
              </w:rPr>
              <w:t>_0-1</w:t>
            </w:r>
          </w:p>
        </w:tc>
        <w:tc>
          <w:tcPr>
            <w:tcW w:w="1718" w:type="dxa"/>
            <w:noWrap/>
            <w:vAlign w:val="center"/>
          </w:tcPr>
          <w:p w:rsidR="00A440F0" w:rsidRDefault="00A440F0" w:rsidP="009443E2">
            <w:pPr>
              <w:jc w:val="center"/>
              <w:rPr>
                <w:rFonts w:ascii="Arial" w:hAnsi="Arial" w:cs="Arial"/>
                <w:color w:val="000000"/>
              </w:rPr>
            </w:pPr>
            <w:r w:rsidRPr="00DB1858">
              <w:rPr>
                <w:rFonts w:ascii="Arial" w:hAnsi="Arial" w:cs="Arial"/>
                <w:color w:val="000000"/>
              </w:rPr>
              <w:t>43.00848636340</w:t>
            </w:r>
          </w:p>
        </w:tc>
        <w:tc>
          <w:tcPr>
            <w:tcW w:w="1740" w:type="dxa"/>
            <w:noWrap/>
            <w:vAlign w:val="center"/>
          </w:tcPr>
          <w:p w:rsidR="00A440F0" w:rsidRDefault="00A440F0" w:rsidP="009443E2">
            <w:pPr>
              <w:jc w:val="center"/>
              <w:rPr>
                <w:rFonts w:ascii="Arial" w:hAnsi="Arial" w:cs="Arial"/>
                <w:color w:val="000000"/>
              </w:rPr>
            </w:pPr>
            <w:r w:rsidRPr="00DB1858">
              <w:rPr>
                <w:rFonts w:ascii="Arial" w:hAnsi="Arial" w:cs="Arial"/>
                <w:color w:val="000000"/>
              </w:rPr>
              <w:t>-87.90803174500</w:t>
            </w:r>
          </w:p>
        </w:tc>
        <w:tc>
          <w:tcPr>
            <w:tcW w:w="3202" w:type="dxa"/>
            <w:noWrap/>
            <w:vAlign w:val="center"/>
          </w:tcPr>
          <w:p w:rsidR="00A440F0" w:rsidRPr="00DB1858" w:rsidRDefault="00A440F0" w:rsidP="009443E2">
            <w:pPr>
              <w:jc w:val="center"/>
              <w:rPr>
                <w:rFonts w:ascii="Arial" w:hAnsi="Arial" w:cs="Arial"/>
                <w:color w:val="000000"/>
              </w:rPr>
            </w:pPr>
            <w:r w:rsidRPr="00DB1858">
              <w:rPr>
                <w:rFonts w:ascii="Arial" w:hAnsi="Arial" w:cs="Arial"/>
                <w:color w:val="000000"/>
              </w:rPr>
              <w:t>Grab</w:t>
            </w:r>
            <w:r>
              <w:rPr>
                <w:rFonts w:ascii="Arial" w:hAnsi="Arial" w:cs="Arial"/>
                <w:color w:val="000000"/>
              </w:rPr>
              <w:t xml:space="preserve"> sample</w:t>
            </w:r>
          </w:p>
        </w:tc>
      </w:tr>
      <w:tr w:rsidR="00A440F0" w:rsidRPr="00DB1858" w:rsidTr="00896BB3">
        <w:trPr>
          <w:trHeight w:val="264"/>
        </w:trPr>
        <w:tc>
          <w:tcPr>
            <w:tcW w:w="2178" w:type="dxa"/>
            <w:noWrap/>
            <w:vAlign w:val="center"/>
          </w:tcPr>
          <w:p w:rsidR="00A440F0" w:rsidRDefault="00A440F0" w:rsidP="009443E2">
            <w:pPr>
              <w:rPr>
                <w:rFonts w:ascii="Arial" w:hAnsi="Arial" w:cs="Arial"/>
                <w:color w:val="000000"/>
              </w:rPr>
            </w:pPr>
            <w:r w:rsidRPr="00DB1858">
              <w:rPr>
                <w:rFonts w:ascii="Arial" w:hAnsi="Arial" w:cs="Arial"/>
                <w:color w:val="000000"/>
              </w:rPr>
              <w:t>KK2014Tox2</w:t>
            </w:r>
            <w:r>
              <w:rPr>
                <w:rFonts w:ascii="Arial" w:hAnsi="Arial" w:cs="Arial"/>
                <w:color w:val="000000"/>
              </w:rPr>
              <w:t>_0-1</w:t>
            </w:r>
          </w:p>
        </w:tc>
        <w:tc>
          <w:tcPr>
            <w:tcW w:w="1718" w:type="dxa"/>
            <w:noWrap/>
            <w:vAlign w:val="center"/>
          </w:tcPr>
          <w:p w:rsidR="00A440F0" w:rsidRDefault="00A440F0" w:rsidP="009443E2">
            <w:pPr>
              <w:jc w:val="center"/>
              <w:rPr>
                <w:rFonts w:ascii="Arial" w:hAnsi="Arial" w:cs="Arial"/>
                <w:color w:val="000000"/>
              </w:rPr>
            </w:pPr>
            <w:r w:rsidRPr="00DB1858">
              <w:rPr>
                <w:rFonts w:ascii="Arial" w:hAnsi="Arial" w:cs="Arial"/>
                <w:color w:val="000000"/>
              </w:rPr>
              <w:t>43.01388632710</w:t>
            </w:r>
          </w:p>
        </w:tc>
        <w:tc>
          <w:tcPr>
            <w:tcW w:w="1740" w:type="dxa"/>
            <w:noWrap/>
            <w:vAlign w:val="center"/>
          </w:tcPr>
          <w:p w:rsidR="00A440F0" w:rsidRDefault="00A440F0" w:rsidP="009443E2">
            <w:pPr>
              <w:jc w:val="center"/>
              <w:rPr>
                <w:rFonts w:ascii="Arial" w:hAnsi="Arial" w:cs="Arial"/>
                <w:color w:val="000000"/>
              </w:rPr>
            </w:pPr>
            <w:r w:rsidRPr="00DB1858">
              <w:rPr>
                <w:rFonts w:ascii="Arial" w:hAnsi="Arial" w:cs="Arial"/>
                <w:color w:val="000000"/>
              </w:rPr>
              <w:t>-87.90293529850</w:t>
            </w:r>
          </w:p>
        </w:tc>
        <w:tc>
          <w:tcPr>
            <w:tcW w:w="3202" w:type="dxa"/>
            <w:noWrap/>
            <w:vAlign w:val="center"/>
          </w:tcPr>
          <w:p w:rsidR="00A440F0" w:rsidRPr="00DB1858" w:rsidRDefault="00A440F0" w:rsidP="00896BB3">
            <w:pPr>
              <w:rPr>
                <w:rFonts w:ascii="Arial" w:hAnsi="Arial" w:cs="Arial"/>
                <w:color w:val="000000"/>
              </w:rPr>
            </w:pPr>
            <w:r>
              <w:rPr>
                <w:rFonts w:ascii="Arial" w:hAnsi="Arial" w:cs="Arial"/>
                <w:color w:val="000000"/>
              </w:rPr>
              <w:t>Surface sediment of the c</w:t>
            </w:r>
            <w:r w:rsidRPr="00DB1858">
              <w:rPr>
                <w:rFonts w:ascii="Arial" w:hAnsi="Arial" w:cs="Arial"/>
                <w:color w:val="000000"/>
              </w:rPr>
              <w:t>ore</w:t>
            </w:r>
            <w:r>
              <w:rPr>
                <w:rFonts w:ascii="Arial" w:hAnsi="Arial" w:cs="Arial"/>
                <w:color w:val="000000"/>
              </w:rPr>
              <w:t>s</w:t>
            </w:r>
          </w:p>
        </w:tc>
      </w:tr>
      <w:tr w:rsidR="00A440F0" w:rsidRPr="00DB1858" w:rsidTr="00896BB3">
        <w:trPr>
          <w:trHeight w:val="264"/>
        </w:trPr>
        <w:tc>
          <w:tcPr>
            <w:tcW w:w="2178" w:type="dxa"/>
            <w:noWrap/>
            <w:vAlign w:val="center"/>
          </w:tcPr>
          <w:p w:rsidR="00A440F0" w:rsidRDefault="00A440F0" w:rsidP="009443E2">
            <w:pPr>
              <w:rPr>
                <w:rFonts w:ascii="Arial" w:hAnsi="Arial" w:cs="Arial"/>
                <w:color w:val="000000"/>
              </w:rPr>
            </w:pPr>
            <w:r w:rsidRPr="00DB1858">
              <w:rPr>
                <w:rFonts w:ascii="Arial" w:hAnsi="Arial" w:cs="Arial"/>
                <w:color w:val="000000"/>
              </w:rPr>
              <w:t>KK2014Tox2</w:t>
            </w:r>
            <w:r>
              <w:rPr>
                <w:rFonts w:ascii="Arial" w:hAnsi="Arial" w:cs="Arial"/>
                <w:color w:val="000000"/>
              </w:rPr>
              <w:t>_1-D</w:t>
            </w:r>
            <w:r w:rsidRPr="00993013">
              <w:rPr>
                <w:rFonts w:ascii="Arial" w:hAnsi="Arial" w:cs="Arial"/>
                <w:color w:val="000000"/>
                <w:vertAlign w:val="subscript"/>
              </w:rPr>
              <w:t>end</w:t>
            </w:r>
          </w:p>
        </w:tc>
        <w:tc>
          <w:tcPr>
            <w:tcW w:w="1718" w:type="dxa"/>
            <w:noWrap/>
            <w:vAlign w:val="center"/>
          </w:tcPr>
          <w:p w:rsidR="00A440F0" w:rsidRDefault="00A440F0" w:rsidP="009443E2">
            <w:pPr>
              <w:jc w:val="center"/>
              <w:rPr>
                <w:rFonts w:ascii="Arial" w:hAnsi="Arial" w:cs="Arial"/>
                <w:color w:val="000000"/>
              </w:rPr>
            </w:pPr>
            <w:r w:rsidRPr="00DB1858">
              <w:rPr>
                <w:rFonts w:ascii="Arial" w:hAnsi="Arial" w:cs="Arial"/>
                <w:color w:val="000000"/>
              </w:rPr>
              <w:t>43.01388632710</w:t>
            </w:r>
          </w:p>
        </w:tc>
        <w:tc>
          <w:tcPr>
            <w:tcW w:w="1740" w:type="dxa"/>
            <w:noWrap/>
            <w:vAlign w:val="center"/>
          </w:tcPr>
          <w:p w:rsidR="00A440F0" w:rsidRDefault="00A440F0" w:rsidP="009443E2">
            <w:pPr>
              <w:jc w:val="center"/>
              <w:rPr>
                <w:rFonts w:ascii="Arial" w:hAnsi="Arial" w:cs="Arial"/>
                <w:color w:val="000000"/>
              </w:rPr>
            </w:pPr>
            <w:r w:rsidRPr="00DB1858">
              <w:rPr>
                <w:rFonts w:ascii="Arial" w:hAnsi="Arial" w:cs="Arial"/>
                <w:color w:val="000000"/>
              </w:rPr>
              <w:t>-87.90293529850</w:t>
            </w:r>
          </w:p>
        </w:tc>
        <w:tc>
          <w:tcPr>
            <w:tcW w:w="3202" w:type="dxa"/>
            <w:noWrap/>
            <w:vAlign w:val="center"/>
          </w:tcPr>
          <w:p w:rsidR="00A440F0" w:rsidRPr="00DB1858" w:rsidRDefault="00A440F0" w:rsidP="00896BB3">
            <w:pPr>
              <w:rPr>
                <w:rFonts w:ascii="Arial" w:hAnsi="Arial" w:cs="Arial"/>
                <w:color w:val="000000"/>
              </w:rPr>
            </w:pPr>
            <w:r>
              <w:rPr>
                <w:rFonts w:ascii="Arial" w:hAnsi="Arial" w:cs="Arial"/>
                <w:color w:val="000000"/>
              </w:rPr>
              <w:t>Subsurface sediment of the c</w:t>
            </w:r>
            <w:r w:rsidRPr="00DB1858">
              <w:rPr>
                <w:rFonts w:ascii="Arial" w:hAnsi="Arial" w:cs="Arial"/>
                <w:color w:val="000000"/>
              </w:rPr>
              <w:t>ore</w:t>
            </w:r>
            <w:r>
              <w:rPr>
                <w:rFonts w:ascii="Arial" w:hAnsi="Arial" w:cs="Arial"/>
                <w:color w:val="000000"/>
              </w:rPr>
              <w:t>s</w:t>
            </w:r>
          </w:p>
        </w:tc>
      </w:tr>
      <w:tr w:rsidR="00A440F0" w:rsidRPr="00DB1858" w:rsidTr="00896BB3">
        <w:trPr>
          <w:trHeight w:val="264"/>
        </w:trPr>
        <w:tc>
          <w:tcPr>
            <w:tcW w:w="2178" w:type="dxa"/>
            <w:noWrap/>
            <w:vAlign w:val="center"/>
          </w:tcPr>
          <w:p w:rsidR="00A440F0" w:rsidRDefault="00A440F0" w:rsidP="009443E2">
            <w:pPr>
              <w:rPr>
                <w:rFonts w:ascii="Arial" w:hAnsi="Arial" w:cs="Arial"/>
                <w:color w:val="000000"/>
              </w:rPr>
            </w:pPr>
            <w:r w:rsidRPr="00DB1858">
              <w:rPr>
                <w:rFonts w:ascii="Arial" w:hAnsi="Arial" w:cs="Arial"/>
                <w:color w:val="000000"/>
              </w:rPr>
              <w:t>KK2014Tox3</w:t>
            </w:r>
            <w:r>
              <w:rPr>
                <w:rFonts w:ascii="Arial" w:hAnsi="Arial" w:cs="Arial"/>
                <w:color w:val="000000"/>
              </w:rPr>
              <w:t>_0-1</w:t>
            </w:r>
          </w:p>
        </w:tc>
        <w:tc>
          <w:tcPr>
            <w:tcW w:w="1718" w:type="dxa"/>
            <w:noWrap/>
            <w:vAlign w:val="center"/>
          </w:tcPr>
          <w:p w:rsidR="00A440F0" w:rsidRDefault="00A440F0" w:rsidP="009443E2">
            <w:pPr>
              <w:jc w:val="center"/>
              <w:rPr>
                <w:rFonts w:ascii="Arial" w:hAnsi="Arial" w:cs="Arial"/>
                <w:color w:val="000000"/>
              </w:rPr>
            </w:pPr>
            <w:r w:rsidRPr="00DB1858">
              <w:rPr>
                <w:rFonts w:ascii="Arial" w:hAnsi="Arial" w:cs="Arial"/>
                <w:color w:val="000000"/>
              </w:rPr>
              <w:t>43.01245446720</w:t>
            </w:r>
          </w:p>
        </w:tc>
        <w:tc>
          <w:tcPr>
            <w:tcW w:w="1740" w:type="dxa"/>
            <w:noWrap/>
            <w:vAlign w:val="center"/>
          </w:tcPr>
          <w:p w:rsidR="00A440F0" w:rsidRDefault="00A440F0" w:rsidP="009443E2">
            <w:pPr>
              <w:jc w:val="center"/>
              <w:rPr>
                <w:rFonts w:ascii="Arial" w:hAnsi="Arial" w:cs="Arial"/>
                <w:color w:val="000000"/>
              </w:rPr>
            </w:pPr>
            <w:r w:rsidRPr="00DB1858">
              <w:rPr>
                <w:rFonts w:ascii="Arial" w:hAnsi="Arial" w:cs="Arial"/>
                <w:color w:val="000000"/>
              </w:rPr>
              <w:t>-87.90522475160</w:t>
            </w:r>
          </w:p>
        </w:tc>
        <w:tc>
          <w:tcPr>
            <w:tcW w:w="3202" w:type="dxa"/>
            <w:noWrap/>
            <w:vAlign w:val="center"/>
          </w:tcPr>
          <w:p w:rsidR="00A440F0" w:rsidRPr="00DB1858" w:rsidRDefault="00A440F0" w:rsidP="00896BB3">
            <w:pPr>
              <w:rPr>
                <w:rFonts w:ascii="Arial" w:hAnsi="Arial" w:cs="Arial"/>
                <w:color w:val="000000"/>
              </w:rPr>
            </w:pPr>
            <w:r>
              <w:rPr>
                <w:rFonts w:ascii="Arial" w:hAnsi="Arial" w:cs="Arial"/>
                <w:color w:val="000000"/>
              </w:rPr>
              <w:t>Surface sediment of the c</w:t>
            </w:r>
            <w:r w:rsidRPr="00DB1858">
              <w:rPr>
                <w:rFonts w:ascii="Arial" w:hAnsi="Arial" w:cs="Arial"/>
                <w:color w:val="000000"/>
              </w:rPr>
              <w:t>ore</w:t>
            </w:r>
            <w:r>
              <w:rPr>
                <w:rFonts w:ascii="Arial" w:hAnsi="Arial" w:cs="Arial"/>
                <w:color w:val="000000"/>
              </w:rPr>
              <w:t>s</w:t>
            </w:r>
          </w:p>
        </w:tc>
      </w:tr>
      <w:tr w:rsidR="00A440F0" w:rsidRPr="00DB1858" w:rsidTr="00896BB3">
        <w:trPr>
          <w:trHeight w:val="264"/>
        </w:trPr>
        <w:tc>
          <w:tcPr>
            <w:tcW w:w="2178" w:type="dxa"/>
            <w:noWrap/>
            <w:vAlign w:val="center"/>
          </w:tcPr>
          <w:p w:rsidR="00A440F0" w:rsidRDefault="00A440F0" w:rsidP="009443E2">
            <w:pPr>
              <w:rPr>
                <w:rFonts w:ascii="Arial" w:hAnsi="Arial" w:cs="Arial"/>
                <w:color w:val="000000"/>
              </w:rPr>
            </w:pPr>
            <w:r w:rsidRPr="00DB1858">
              <w:rPr>
                <w:rFonts w:ascii="Arial" w:hAnsi="Arial" w:cs="Arial"/>
                <w:color w:val="000000"/>
              </w:rPr>
              <w:t>KK2014Tox3</w:t>
            </w:r>
            <w:r>
              <w:rPr>
                <w:rFonts w:ascii="Arial" w:hAnsi="Arial" w:cs="Arial"/>
                <w:color w:val="000000"/>
              </w:rPr>
              <w:t>_1-D</w:t>
            </w:r>
            <w:r w:rsidRPr="00993013">
              <w:rPr>
                <w:rFonts w:ascii="Arial" w:hAnsi="Arial" w:cs="Arial"/>
                <w:color w:val="000000"/>
                <w:vertAlign w:val="subscript"/>
              </w:rPr>
              <w:t>end</w:t>
            </w:r>
          </w:p>
        </w:tc>
        <w:tc>
          <w:tcPr>
            <w:tcW w:w="1718" w:type="dxa"/>
            <w:noWrap/>
            <w:vAlign w:val="center"/>
          </w:tcPr>
          <w:p w:rsidR="00A440F0" w:rsidRDefault="00A440F0" w:rsidP="009443E2">
            <w:pPr>
              <w:jc w:val="center"/>
              <w:rPr>
                <w:rFonts w:ascii="Arial" w:hAnsi="Arial" w:cs="Arial"/>
                <w:color w:val="000000"/>
              </w:rPr>
            </w:pPr>
            <w:r w:rsidRPr="00DB1858">
              <w:rPr>
                <w:rFonts w:ascii="Arial" w:hAnsi="Arial" w:cs="Arial"/>
                <w:color w:val="000000"/>
              </w:rPr>
              <w:t>43.01245446720</w:t>
            </w:r>
          </w:p>
        </w:tc>
        <w:tc>
          <w:tcPr>
            <w:tcW w:w="1740" w:type="dxa"/>
            <w:noWrap/>
            <w:vAlign w:val="center"/>
          </w:tcPr>
          <w:p w:rsidR="00A440F0" w:rsidRDefault="00A440F0" w:rsidP="009443E2">
            <w:pPr>
              <w:jc w:val="center"/>
              <w:rPr>
                <w:rFonts w:ascii="Arial" w:hAnsi="Arial" w:cs="Arial"/>
                <w:color w:val="000000"/>
              </w:rPr>
            </w:pPr>
            <w:r w:rsidRPr="00DB1858">
              <w:rPr>
                <w:rFonts w:ascii="Arial" w:hAnsi="Arial" w:cs="Arial"/>
                <w:color w:val="000000"/>
              </w:rPr>
              <w:t>-87.90522475160</w:t>
            </w:r>
          </w:p>
        </w:tc>
        <w:tc>
          <w:tcPr>
            <w:tcW w:w="3202" w:type="dxa"/>
            <w:noWrap/>
            <w:vAlign w:val="center"/>
          </w:tcPr>
          <w:p w:rsidR="00A440F0" w:rsidRPr="00DB1858" w:rsidRDefault="00A440F0" w:rsidP="00896BB3">
            <w:pPr>
              <w:rPr>
                <w:rFonts w:ascii="Arial" w:hAnsi="Arial" w:cs="Arial"/>
                <w:color w:val="000000"/>
              </w:rPr>
            </w:pPr>
            <w:r>
              <w:rPr>
                <w:rFonts w:ascii="Arial" w:hAnsi="Arial" w:cs="Arial"/>
                <w:color w:val="000000"/>
              </w:rPr>
              <w:t>Subsurface sediment of the c</w:t>
            </w:r>
            <w:r w:rsidRPr="00DB1858">
              <w:rPr>
                <w:rFonts w:ascii="Arial" w:hAnsi="Arial" w:cs="Arial"/>
                <w:color w:val="000000"/>
              </w:rPr>
              <w:t>ore</w:t>
            </w:r>
            <w:r>
              <w:rPr>
                <w:rFonts w:ascii="Arial" w:hAnsi="Arial" w:cs="Arial"/>
                <w:color w:val="000000"/>
              </w:rPr>
              <w:t>s</w:t>
            </w:r>
          </w:p>
        </w:tc>
      </w:tr>
    </w:tbl>
    <w:p w:rsidR="00A440F0" w:rsidRDefault="00A440F0" w:rsidP="0021667B">
      <w:pPr>
        <w:pStyle w:val="BodyText"/>
      </w:pPr>
    </w:p>
    <w:p w:rsidR="00A440F0" w:rsidRDefault="00A440F0" w:rsidP="0021667B">
      <w:pPr>
        <w:pStyle w:val="BodyText"/>
      </w:pPr>
    </w:p>
    <w:p w:rsidR="00A440F0" w:rsidRPr="005E4FE2" w:rsidRDefault="00A440F0" w:rsidP="00174BCB">
      <w:pPr>
        <w:pStyle w:val="Heading3"/>
        <w:rPr>
          <w:b/>
          <w:i/>
        </w:rPr>
      </w:pPr>
      <w:bookmarkStart w:id="16" w:name="_Toc392060511"/>
      <w:r w:rsidRPr="005E4FE2">
        <w:rPr>
          <w:b/>
          <w:i/>
        </w:rPr>
        <w:t>Field Data Collection</w:t>
      </w:r>
      <w:bookmarkEnd w:id="16"/>
    </w:p>
    <w:p w:rsidR="00A440F0" w:rsidRPr="00174BCB" w:rsidRDefault="00A440F0" w:rsidP="005E4886"/>
    <w:p w:rsidR="00A440F0" w:rsidRPr="003C624E" w:rsidRDefault="00A440F0" w:rsidP="005E4886">
      <w:pPr>
        <w:rPr>
          <w:sz w:val="24"/>
          <w:szCs w:val="24"/>
        </w:rPr>
      </w:pPr>
      <w:r w:rsidRPr="003C624E">
        <w:rPr>
          <w:sz w:val="24"/>
          <w:szCs w:val="24"/>
        </w:rPr>
        <w:t>Three sets of field data will be collected that are critical to the data quality objectives for this project.</w:t>
      </w:r>
    </w:p>
    <w:p w:rsidR="00A440F0" w:rsidRPr="003C624E" w:rsidRDefault="00A440F0" w:rsidP="005E4886">
      <w:pPr>
        <w:rPr>
          <w:sz w:val="24"/>
          <w:szCs w:val="24"/>
        </w:rPr>
      </w:pPr>
    </w:p>
    <w:p w:rsidR="00A440F0" w:rsidRPr="003C624E" w:rsidRDefault="00A440F0" w:rsidP="005E4886">
      <w:pPr>
        <w:ind w:left="720"/>
        <w:rPr>
          <w:sz w:val="24"/>
          <w:szCs w:val="24"/>
        </w:rPr>
      </w:pPr>
      <w:r w:rsidRPr="003C624E">
        <w:rPr>
          <w:i/>
          <w:sz w:val="24"/>
          <w:szCs w:val="24"/>
          <w:u w:val="single"/>
        </w:rPr>
        <w:t>Latitude/Longitude Location</w:t>
      </w:r>
      <w:r w:rsidRPr="003C624E">
        <w:rPr>
          <w:sz w:val="24"/>
          <w:szCs w:val="24"/>
        </w:rPr>
        <w:t xml:space="preserve">:  This data is critical for use in determining where sediment samples were collected.  The Global Positioning Systems (DGPS) will be used for ascertaining horizontal locations.  The field team will be responsible for checking the satellite signal strength for the GPS system prior to recording this data and for ensuring that the system is recording equivalent horizontal locations.  Any problems with signal strength shall be recorded in the field boring log.  If problems are noted, the field team should provide a qualitative description of the sampling location utilizing any available, permanent landmarks.  The GPS unit will have the accuracy checked prior to sampling activities with an accuracy </w:t>
      </w:r>
      <w:r>
        <w:rPr>
          <w:sz w:val="24"/>
          <w:szCs w:val="24"/>
        </w:rPr>
        <w:t>of</w:t>
      </w:r>
      <w:r w:rsidRPr="003C624E">
        <w:rPr>
          <w:sz w:val="24"/>
          <w:szCs w:val="24"/>
        </w:rPr>
        <w:t xml:space="preserve"> 1-3</w:t>
      </w:r>
      <w:r>
        <w:rPr>
          <w:sz w:val="24"/>
          <w:szCs w:val="24"/>
        </w:rPr>
        <w:t xml:space="preserve"> </w:t>
      </w:r>
      <w:r w:rsidRPr="003C624E">
        <w:rPr>
          <w:sz w:val="24"/>
          <w:szCs w:val="24"/>
        </w:rPr>
        <w:t>meters.</w:t>
      </w:r>
    </w:p>
    <w:p w:rsidR="00A440F0" w:rsidRPr="003C624E" w:rsidRDefault="00A440F0" w:rsidP="005E4886">
      <w:pPr>
        <w:ind w:left="720"/>
        <w:rPr>
          <w:sz w:val="24"/>
          <w:szCs w:val="24"/>
        </w:rPr>
      </w:pPr>
    </w:p>
    <w:p w:rsidR="00A440F0" w:rsidRPr="003C624E" w:rsidRDefault="00A440F0" w:rsidP="00C96800">
      <w:pPr>
        <w:ind w:left="720"/>
        <w:rPr>
          <w:sz w:val="24"/>
          <w:szCs w:val="24"/>
        </w:rPr>
      </w:pPr>
      <w:r w:rsidRPr="003C624E">
        <w:rPr>
          <w:i/>
          <w:sz w:val="24"/>
          <w:szCs w:val="24"/>
          <w:u w:val="single"/>
        </w:rPr>
        <w:t>Water Depths:</w:t>
      </w:r>
      <w:r w:rsidRPr="003C624E">
        <w:rPr>
          <w:sz w:val="24"/>
          <w:szCs w:val="24"/>
        </w:rPr>
        <w:t xml:space="preserve">  Water depths will be taken directly over the location of the sampling site prior to sample collection.  Water depths will be reported as actual depth measured with 0.5 foot accuracy and report the elevation of sediment-water interface relative to the Lake Michigan Low Water Datum.  Daily and possibly hourly water level</w:t>
      </w:r>
      <w:r>
        <w:rPr>
          <w:sz w:val="24"/>
          <w:szCs w:val="24"/>
        </w:rPr>
        <w:t>s</w:t>
      </w:r>
      <w:r w:rsidRPr="003C624E">
        <w:rPr>
          <w:sz w:val="24"/>
          <w:szCs w:val="24"/>
        </w:rPr>
        <w:t xml:space="preserve"> recorded at Manitowoc, WI (Station </w:t>
      </w:r>
      <w:r w:rsidRPr="003C624E">
        <w:rPr>
          <w:color w:val="000000"/>
          <w:sz w:val="24"/>
          <w:szCs w:val="24"/>
        </w:rPr>
        <w:t>9087064) and</w:t>
      </w:r>
      <w:r w:rsidRPr="003C624E">
        <w:rPr>
          <w:sz w:val="24"/>
          <w:szCs w:val="24"/>
        </w:rPr>
        <w:t xml:space="preserve"> Milwaukee Harbor</w:t>
      </w:r>
      <w:r>
        <w:rPr>
          <w:sz w:val="24"/>
          <w:szCs w:val="24"/>
        </w:rPr>
        <w:t xml:space="preserve"> </w:t>
      </w:r>
      <w:r w:rsidRPr="003C624E">
        <w:rPr>
          <w:sz w:val="24"/>
          <w:szCs w:val="24"/>
        </w:rPr>
        <w:t>(Station 9087057)</w:t>
      </w:r>
      <w:r>
        <w:rPr>
          <w:sz w:val="24"/>
          <w:szCs w:val="24"/>
        </w:rPr>
        <w:t xml:space="preserve"> </w:t>
      </w:r>
      <w:r w:rsidRPr="003C624E">
        <w:rPr>
          <w:sz w:val="24"/>
          <w:szCs w:val="24"/>
        </w:rPr>
        <w:t>of  Lake Michigan can be obtained from the Internet at the NOAA home page for water elevations.  The sediment surface depth will be converted to elevation relative to the Low Water Datum of Lake Michigan.</w:t>
      </w:r>
    </w:p>
    <w:p w:rsidR="00A440F0" w:rsidRPr="003C624E" w:rsidRDefault="00A440F0" w:rsidP="00C96800">
      <w:pPr>
        <w:ind w:left="720"/>
        <w:rPr>
          <w:i/>
          <w:sz w:val="24"/>
          <w:szCs w:val="24"/>
        </w:rPr>
      </w:pPr>
    </w:p>
    <w:p w:rsidR="00A440F0" w:rsidRPr="003C624E" w:rsidRDefault="00A440F0" w:rsidP="00C96800">
      <w:pPr>
        <w:ind w:left="720"/>
        <w:rPr>
          <w:sz w:val="24"/>
          <w:szCs w:val="24"/>
        </w:rPr>
      </w:pPr>
      <w:r w:rsidRPr="003C624E">
        <w:rPr>
          <w:i/>
          <w:sz w:val="24"/>
          <w:szCs w:val="24"/>
          <w:u w:val="single"/>
        </w:rPr>
        <w:t>Photos</w:t>
      </w:r>
      <w:r w:rsidRPr="003C624E">
        <w:rPr>
          <w:sz w:val="24"/>
          <w:szCs w:val="24"/>
        </w:rPr>
        <w:t>: Each sediment sample will be photographed as supplemental information for future sediment quality assessment.</w:t>
      </w:r>
    </w:p>
    <w:p w:rsidR="00A440F0" w:rsidRPr="003C624E" w:rsidRDefault="00A440F0">
      <w:pPr>
        <w:rPr>
          <w:sz w:val="24"/>
          <w:szCs w:val="24"/>
        </w:rPr>
      </w:pPr>
    </w:p>
    <w:p w:rsidR="00A440F0" w:rsidRDefault="00A440F0" w:rsidP="00C96800">
      <w:pPr>
        <w:pStyle w:val="BodyText"/>
      </w:pPr>
    </w:p>
    <w:p w:rsidR="00A440F0" w:rsidRDefault="00A440F0" w:rsidP="00C96800">
      <w:pPr>
        <w:pStyle w:val="BodyText"/>
      </w:pPr>
    </w:p>
    <w:p w:rsidR="00A440F0" w:rsidRDefault="00A440F0" w:rsidP="00C96800">
      <w:pPr>
        <w:pStyle w:val="BodyText"/>
      </w:pPr>
    </w:p>
    <w:p w:rsidR="00A440F0" w:rsidRDefault="00A440F0" w:rsidP="00C96800">
      <w:pPr>
        <w:pStyle w:val="BodyText"/>
      </w:pPr>
    </w:p>
    <w:p w:rsidR="00A440F0" w:rsidRDefault="00A440F0" w:rsidP="00C96800">
      <w:pPr>
        <w:pStyle w:val="BodyText"/>
      </w:pPr>
    </w:p>
    <w:p w:rsidR="00A440F0" w:rsidRDefault="00A440F0" w:rsidP="00C96800">
      <w:pPr>
        <w:pStyle w:val="BodyText"/>
      </w:pPr>
    </w:p>
    <w:p w:rsidR="00A440F0" w:rsidRDefault="00A440F0" w:rsidP="005A1712">
      <w:pPr>
        <w:pStyle w:val="Subtitle"/>
        <w:jc w:val="left"/>
        <w:rPr>
          <w:rFonts w:ascii="Times New Roman" w:hAnsi="Times New Roman"/>
          <w:szCs w:val="24"/>
          <w:u w:val="single"/>
        </w:rPr>
      </w:pPr>
      <w:r>
        <w:rPr>
          <w:rFonts w:ascii="Times New Roman" w:hAnsi="Times New Roman"/>
          <w:szCs w:val="24"/>
          <w:u w:val="single"/>
        </w:rPr>
        <w:t xml:space="preserve">Analytical Parameters </w:t>
      </w:r>
    </w:p>
    <w:p w:rsidR="00A440F0" w:rsidRDefault="00A440F0" w:rsidP="005A1712">
      <w:pPr>
        <w:pStyle w:val="Subtitle"/>
        <w:jc w:val="left"/>
        <w:rPr>
          <w:rFonts w:ascii="Times New Roman" w:hAnsi="Times New Roman"/>
          <w:szCs w:val="24"/>
          <w:u w:val="single"/>
        </w:rPr>
      </w:pPr>
    </w:p>
    <w:p w:rsidR="00A440F0" w:rsidRPr="00893027" w:rsidRDefault="00A440F0" w:rsidP="005A1712">
      <w:pPr>
        <w:pStyle w:val="Subtitle"/>
        <w:jc w:val="left"/>
        <w:rPr>
          <w:rFonts w:ascii="Times New Roman" w:hAnsi="Times New Roman"/>
          <w:b w:val="0"/>
          <w:i/>
          <w:szCs w:val="24"/>
        </w:rPr>
      </w:pPr>
      <w:r w:rsidRPr="00893027">
        <w:rPr>
          <w:rFonts w:ascii="Times New Roman" w:hAnsi="Times New Roman"/>
          <w:b w:val="0"/>
          <w:i/>
          <w:szCs w:val="24"/>
        </w:rPr>
        <w:t>Sediment</w:t>
      </w:r>
    </w:p>
    <w:p w:rsidR="00A440F0" w:rsidRPr="005A1712" w:rsidRDefault="00A440F0" w:rsidP="005A1712">
      <w:pPr>
        <w:pStyle w:val="Subtitle"/>
        <w:jc w:val="left"/>
        <w:rPr>
          <w:rFonts w:ascii="Times New Roman" w:hAnsi="Times New Roman"/>
          <w:b w:val="0"/>
          <w:szCs w:val="24"/>
        </w:rPr>
      </w:pPr>
    </w:p>
    <w:p w:rsidR="00A440F0" w:rsidRPr="00893027" w:rsidRDefault="00A440F0" w:rsidP="005A1712">
      <w:pPr>
        <w:pStyle w:val="Subtitle"/>
        <w:jc w:val="left"/>
        <w:rPr>
          <w:rFonts w:ascii="Times New Roman" w:hAnsi="Times New Roman"/>
          <w:b w:val="0"/>
          <w:szCs w:val="24"/>
        </w:rPr>
      </w:pPr>
      <w:r w:rsidRPr="00893027">
        <w:rPr>
          <w:rFonts w:ascii="Times New Roman" w:hAnsi="Times New Roman"/>
          <w:b w:val="0"/>
        </w:rPr>
        <w:t xml:space="preserve">Samples will be analyzed for grain size distribution, PAHs, TOC, ammonia, cyanide, and selected heavy metals including arsenic, cadmium, chromium, copper, lead, mercury, nickel, and zinc.  </w:t>
      </w:r>
      <w:r w:rsidRPr="00893027">
        <w:rPr>
          <w:rFonts w:ascii="Times New Roman" w:hAnsi="Times New Roman"/>
          <w:b w:val="0"/>
          <w:szCs w:val="24"/>
        </w:rPr>
        <w:t>A final decision on parameters will be made two weeks before sampling starts.</w:t>
      </w:r>
    </w:p>
    <w:p w:rsidR="00A440F0" w:rsidRDefault="00A440F0" w:rsidP="005A1712">
      <w:pPr>
        <w:pStyle w:val="Subtitle"/>
        <w:jc w:val="left"/>
        <w:rPr>
          <w:rFonts w:ascii="Times New Roman" w:hAnsi="Times New Roman"/>
          <w:b w:val="0"/>
          <w:i/>
          <w:szCs w:val="24"/>
        </w:rPr>
      </w:pPr>
    </w:p>
    <w:p w:rsidR="00A440F0" w:rsidRPr="000C1902" w:rsidRDefault="00A440F0" w:rsidP="005A1712">
      <w:pPr>
        <w:pStyle w:val="Subtitle"/>
        <w:jc w:val="left"/>
        <w:rPr>
          <w:rFonts w:ascii="Times New Roman" w:hAnsi="Times New Roman"/>
          <w:b w:val="0"/>
          <w:i/>
          <w:szCs w:val="24"/>
        </w:rPr>
      </w:pPr>
      <w:r w:rsidRPr="000C1902">
        <w:rPr>
          <w:rFonts w:ascii="Times New Roman" w:hAnsi="Times New Roman"/>
          <w:b w:val="0"/>
          <w:i/>
          <w:szCs w:val="24"/>
        </w:rPr>
        <w:t>Water</w:t>
      </w:r>
    </w:p>
    <w:p w:rsidR="00A440F0" w:rsidRPr="0066004D" w:rsidRDefault="00A440F0" w:rsidP="005A1712">
      <w:pPr>
        <w:pStyle w:val="Subtitle"/>
        <w:jc w:val="left"/>
        <w:rPr>
          <w:rFonts w:ascii="Times New Roman" w:hAnsi="Times New Roman"/>
          <w:b w:val="0"/>
          <w:i/>
          <w:szCs w:val="24"/>
          <w:u w:val="single"/>
        </w:rPr>
      </w:pPr>
    </w:p>
    <w:p w:rsidR="00A440F0" w:rsidRPr="0066004D" w:rsidRDefault="00A440F0" w:rsidP="005A1712">
      <w:pPr>
        <w:pStyle w:val="Subtitle"/>
        <w:jc w:val="left"/>
        <w:rPr>
          <w:rFonts w:ascii="Times New Roman" w:hAnsi="Times New Roman"/>
          <w:b w:val="0"/>
          <w:szCs w:val="24"/>
        </w:rPr>
      </w:pPr>
      <w:r>
        <w:rPr>
          <w:rFonts w:ascii="Times New Roman" w:hAnsi="Times New Roman"/>
          <w:b w:val="0"/>
          <w:szCs w:val="24"/>
        </w:rPr>
        <w:t>Ambient w</w:t>
      </w:r>
      <w:r w:rsidRPr="0066004D">
        <w:rPr>
          <w:rFonts w:ascii="Times New Roman" w:hAnsi="Times New Roman"/>
          <w:b w:val="0"/>
          <w:szCs w:val="24"/>
        </w:rPr>
        <w:t xml:space="preserve">ater samples will </w:t>
      </w:r>
      <w:r>
        <w:rPr>
          <w:rFonts w:ascii="Times New Roman" w:hAnsi="Times New Roman"/>
          <w:b w:val="0"/>
          <w:szCs w:val="24"/>
        </w:rPr>
        <w:t xml:space="preserve">be </w:t>
      </w:r>
      <w:r w:rsidRPr="0066004D">
        <w:rPr>
          <w:rFonts w:ascii="Times New Roman" w:hAnsi="Times New Roman"/>
          <w:b w:val="0"/>
          <w:szCs w:val="24"/>
        </w:rPr>
        <w:t xml:space="preserve">analyzed </w:t>
      </w:r>
      <w:r>
        <w:rPr>
          <w:rFonts w:ascii="Times New Roman" w:hAnsi="Times New Roman"/>
          <w:b w:val="0"/>
          <w:szCs w:val="24"/>
        </w:rPr>
        <w:t xml:space="preserve">for the parameters of interest as will the elutriate </w:t>
      </w:r>
      <w:proofErr w:type="spellStart"/>
      <w:r>
        <w:rPr>
          <w:rFonts w:ascii="Times New Roman" w:hAnsi="Times New Roman"/>
          <w:b w:val="0"/>
          <w:szCs w:val="24"/>
        </w:rPr>
        <w:t>repared</w:t>
      </w:r>
      <w:proofErr w:type="spellEnd"/>
      <w:r>
        <w:rPr>
          <w:rFonts w:ascii="Times New Roman" w:hAnsi="Times New Roman"/>
          <w:b w:val="0"/>
          <w:szCs w:val="24"/>
        </w:rPr>
        <w:t xml:space="preserve"> from ambient water and sediment.  Parameters are similar to that for sediment samples. W</w:t>
      </w:r>
      <w:r w:rsidRPr="0066004D">
        <w:rPr>
          <w:rFonts w:ascii="Times New Roman" w:hAnsi="Times New Roman"/>
          <w:b w:val="0"/>
          <w:szCs w:val="24"/>
        </w:rPr>
        <w:t xml:space="preserve">hen sediment is prepared for </w:t>
      </w:r>
      <w:r>
        <w:rPr>
          <w:rFonts w:ascii="Times New Roman" w:hAnsi="Times New Roman"/>
          <w:b w:val="0"/>
          <w:szCs w:val="24"/>
        </w:rPr>
        <w:t>elutriate toxicity</w:t>
      </w:r>
      <w:r w:rsidRPr="0066004D">
        <w:rPr>
          <w:rFonts w:ascii="Times New Roman" w:hAnsi="Times New Roman"/>
          <w:b w:val="0"/>
          <w:szCs w:val="24"/>
        </w:rPr>
        <w:t xml:space="preserve"> test</w:t>
      </w:r>
      <w:r>
        <w:rPr>
          <w:rFonts w:ascii="Times New Roman" w:hAnsi="Times New Roman"/>
          <w:b w:val="0"/>
          <w:szCs w:val="24"/>
        </w:rPr>
        <w:t xml:space="preserve">, after sediment is settled, the overlying water will be decanted for use in toxicity tests and will be analyzed for the same parameters.  Phase two toxicity test will result in preparation of additional elutriate for at least one site which will result in the preparation of up to 3 more batches of elutriate which should also have chemistry done on them.  </w:t>
      </w:r>
      <w:r w:rsidRPr="0066004D">
        <w:rPr>
          <w:rFonts w:ascii="Times New Roman" w:hAnsi="Times New Roman"/>
          <w:b w:val="0"/>
          <w:szCs w:val="24"/>
        </w:rPr>
        <w:t xml:space="preserve">A total of </w:t>
      </w:r>
      <w:r>
        <w:rPr>
          <w:rFonts w:ascii="Times New Roman" w:hAnsi="Times New Roman"/>
          <w:b w:val="0"/>
          <w:szCs w:val="24"/>
        </w:rPr>
        <w:t>approximately 9</w:t>
      </w:r>
      <w:r w:rsidRPr="0066004D">
        <w:rPr>
          <w:rFonts w:ascii="Times New Roman" w:hAnsi="Times New Roman"/>
          <w:b w:val="0"/>
          <w:szCs w:val="24"/>
        </w:rPr>
        <w:t xml:space="preserve"> </w:t>
      </w:r>
      <w:r>
        <w:rPr>
          <w:rFonts w:ascii="Times New Roman" w:hAnsi="Times New Roman"/>
          <w:b w:val="0"/>
          <w:szCs w:val="24"/>
        </w:rPr>
        <w:t xml:space="preserve">elutriate </w:t>
      </w:r>
      <w:r w:rsidRPr="0066004D">
        <w:rPr>
          <w:rFonts w:ascii="Times New Roman" w:hAnsi="Times New Roman"/>
          <w:b w:val="0"/>
          <w:szCs w:val="24"/>
        </w:rPr>
        <w:t xml:space="preserve">samples </w:t>
      </w:r>
      <w:r>
        <w:rPr>
          <w:rFonts w:ascii="Times New Roman" w:hAnsi="Times New Roman"/>
          <w:b w:val="0"/>
          <w:szCs w:val="24"/>
        </w:rPr>
        <w:t xml:space="preserve">(6 initial samples and 3 from secondary preparation) </w:t>
      </w:r>
      <w:r w:rsidRPr="0066004D">
        <w:rPr>
          <w:rFonts w:ascii="Times New Roman" w:hAnsi="Times New Roman"/>
          <w:b w:val="0"/>
          <w:szCs w:val="24"/>
        </w:rPr>
        <w:t xml:space="preserve">will be analyzed </w:t>
      </w:r>
      <w:r>
        <w:rPr>
          <w:rFonts w:ascii="Times New Roman" w:hAnsi="Times New Roman"/>
          <w:b w:val="0"/>
          <w:szCs w:val="24"/>
        </w:rPr>
        <w:t xml:space="preserve">if we also </w:t>
      </w:r>
      <w:r w:rsidRPr="0066004D">
        <w:rPr>
          <w:rFonts w:ascii="Times New Roman" w:hAnsi="Times New Roman"/>
          <w:b w:val="0"/>
          <w:szCs w:val="24"/>
        </w:rPr>
        <w:t>includ</w:t>
      </w:r>
      <w:r>
        <w:rPr>
          <w:rFonts w:ascii="Times New Roman" w:hAnsi="Times New Roman"/>
          <w:b w:val="0"/>
          <w:szCs w:val="24"/>
        </w:rPr>
        <w:t>e</w:t>
      </w:r>
      <w:r w:rsidRPr="0066004D">
        <w:rPr>
          <w:rFonts w:ascii="Times New Roman" w:hAnsi="Times New Roman"/>
          <w:b w:val="0"/>
          <w:szCs w:val="24"/>
        </w:rPr>
        <w:t xml:space="preserve"> the lab control </w:t>
      </w:r>
      <w:r>
        <w:rPr>
          <w:rFonts w:ascii="Times New Roman" w:hAnsi="Times New Roman"/>
          <w:b w:val="0"/>
          <w:szCs w:val="24"/>
        </w:rPr>
        <w:t xml:space="preserve">elutriate </w:t>
      </w:r>
      <w:r w:rsidRPr="0066004D">
        <w:rPr>
          <w:rFonts w:ascii="Times New Roman" w:hAnsi="Times New Roman"/>
          <w:b w:val="0"/>
          <w:szCs w:val="24"/>
        </w:rPr>
        <w:t xml:space="preserve">sample. </w:t>
      </w:r>
      <w:r>
        <w:rPr>
          <w:rFonts w:ascii="Times New Roman" w:hAnsi="Times New Roman"/>
          <w:b w:val="0"/>
          <w:szCs w:val="24"/>
        </w:rPr>
        <w:t xml:space="preserve"> Suspended solids concentration will be analyzed in the elutriate samples as well?</w:t>
      </w:r>
    </w:p>
    <w:p w:rsidR="00A440F0" w:rsidRPr="0066004D" w:rsidRDefault="00A440F0" w:rsidP="005A1712">
      <w:pPr>
        <w:pStyle w:val="Subtitle"/>
        <w:jc w:val="left"/>
        <w:rPr>
          <w:rFonts w:ascii="Times New Roman" w:hAnsi="Times New Roman"/>
          <w:b w:val="0"/>
          <w:szCs w:val="24"/>
        </w:rPr>
      </w:pPr>
      <w:r>
        <w:rPr>
          <w:rFonts w:ascii="Times New Roman" w:hAnsi="Times New Roman"/>
          <w:b w:val="0"/>
          <w:szCs w:val="24"/>
        </w:rPr>
        <w:t>Table 5</w:t>
      </w:r>
      <w:r w:rsidRPr="0066004D">
        <w:rPr>
          <w:rFonts w:ascii="Times New Roman" w:hAnsi="Times New Roman"/>
          <w:b w:val="0"/>
          <w:szCs w:val="24"/>
        </w:rPr>
        <w:t xml:space="preserve"> lists the </w:t>
      </w:r>
      <w:r>
        <w:rPr>
          <w:rFonts w:ascii="Times New Roman" w:hAnsi="Times New Roman"/>
          <w:b w:val="0"/>
          <w:szCs w:val="24"/>
        </w:rPr>
        <w:t xml:space="preserve">analytical </w:t>
      </w:r>
      <w:r w:rsidRPr="0066004D">
        <w:rPr>
          <w:rFonts w:ascii="Times New Roman" w:hAnsi="Times New Roman"/>
          <w:b w:val="0"/>
          <w:szCs w:val="24"/>
        </w:rPr>
        <w:t xml:space="preserve">parameters for </w:t>
      </w:r>
      <w:r>
        <w:rPr>
          <w:rFonts w:ascii="Times New Roman" w:hAnsi="Times New Roman"/>
          <w:b w:val="0"/>
          <w:szCs w:val="24"/>
        </w:rPr>
        <w:t xml:space="preserve">both sediment and water samples. </w:t>
      </w:r>
      <w:r w:rsidRPr="0066004D">
        <w:rPr>
          <w:rFonts w:ascii="Times New Roman" w:hAnsi="Times New Roman"/>
          <w:b w:val="0"/>
          <w:szCs w:val="24"/>
        </w:rPr>
        <w:t xml:space="preserve">Coordination between WDNR and SLH will </w:t>
      </w:r>
      <w:r>
        <w:rPr>
          <w:rFonts w:ascii="Times New Roman" w:hAnsi="Times New Roman"/>
          <w:b w:val="0"/>
          <w:szCs w:val="24"/>
        </w:rPr>
        <w:t xml:space="preserve">finalize </w:t>
      </w:r>
      <w:r w:rsidRPr="0066004D">
        <w:rPr>
          <w:rFonts w:ascii="Times New Roman" w:hAnsi="Times New Roman"/>
          <w:b w:val="0"/>
          <w:szCs w:val="24"/>
        </w:rPr>
        <w:t>the parameters and analytical cost</w:t>
      </w:r>
      <w:r>
        <w:rPr>
          <w:rFonts w:ascii="Times New Roman" w:hAnsi="Times New Roman"/>
          <w:b w:val="0"/>
          <w:szCs w:val="24"/>
        </w:rPr>
        <w:t xml:space="preserve">. </w:t>
      </w:r>
    </w:p>
    <w:p w:rsidR="00A440F0" w:rsidRPr="0066004D" w:rsidRDefault="00A440F0" w:rsidP="005A1712">
      <w:pPr>
        <w:pStyle w:val="Subtitle"/>
        <w:jc w:val="left"/>
        <w:rPr>
          <w:rFonts w:ascii="Times New Roman" w:hAnsi="Times New Roman"/>
          <w:b w:val="0"/>
          <w:szCs w:val="24"/>
        </w:rPr>
      </w:pPr>
    </w:p>
    <w:p w:rsidR="00A440F0" w:rsidRPr="00893027" w:rsidRDefault="00A440F0" w:rsidP="005A1712">
      <w:pPr>
        <w:rPr>
          <w:sz w:val="24"/>
          <w:szCs w:val="24"/>
        </w:rPr>
      </w:pPr>
    </w:p>
    <w:p w:rsidR="00A440F0" w:rsidRPr="0066004D" w:rsidRDefault="00A440F0" w:rsidP="005A1712">
      <w:r w:rsidRPr="00893027">
        <w:rPr>
          <w:sz w:val="24"/>
          <w:szCs w:val="24"/>
        </w:rPr>
        <w:t xml:space="preserve">Table </w:t>
      </w:r>
      <w:r>
        <w:rPr>
          <w:sz w:val="24"/>
          <w:szCs w:val="24"/>
        </w:rPr>
        <w:t>6</w:t>
      </w:r>
      <w:r w:rsidRPr="00893027">
        <w:rPr>
          <w:sz w:val="24"/>
          <w:szCs w:val="24"/>
        </w:rPr>
        <w:t xml:space="preserve">. </w:t>
      </w:r>
      <w:r>
        <w:rPr>
          <w:sz w:val="24"/>
          <w:szCs w:val="24"/>
        </w:rPr>
        <w:t xml:space="preserve">Analytical </w:t>
      </w:r>
      <w:r w:rsidRPr="00893027">
        <w:rPr>
          <w:sz w:val="24"/>
          <w:szCs w:val="24"/>
        </w:rPr>
        <w:t xml:space="preserve">Parameters </w:t>
      </w:r>
      <w:r>
        <w:rPr>
          <w:sz w:val="24"/>
          <w:szCs w:val="24"/>
        </w:rPr>
        <w:t xml:space="preserve">for all Sample Matrix </w:t>
      </w:r>
    </w:p>
    <w:tbl>
      <w:tblPr>
        <w:tblW w:w="9735" w:type="dxa"/>
        <w:tblInd w:w="93" w:type="dxa"/>
        <w:tblLook w:val="04A0" w:firstRow="1" w:lastRow="0" w:firstColumn="1" w:lastColumn="0" w:noHBand="0" w:noVBand="1"/>
      </w:tblPr>
      <w:tblGrid>
        <w:gridCol w:w="3165"/>
        <w:gridCol w:w="955"/>
        <w:gridCol w:w="1176"/>
        <w:gridCol w:w="4439"/>
      </w:tblGrid>
      <w:tr w:rsidR="00D25A93" w:rsidRPr="00D25A93" w:rsidTr="00D25A93">
        <w:trPr>
          <w:trHeight w:val="648"/>
        </w:trPr>
        <w:tc>
          <w:tcPr>
            <w:tcW w:w="3165" w:type="dxa"/>
            <w:tcBorders>
              <w:top w:val="double" w:sz="6" w:space="0" w:color="auto"/>
              <w:left w:val="single" w:sz="8" w:space="0" w:color="auto"/>
              <w:bottom w:val="single" w:sz="8" w:space="0" w:color="auto"/>
              <w:right w:val="single" w:sz="8" w:space="0" w:color="auto"/>
            </w:tcBorders>
            <w:shd w:val="clear" w:color="auto" w:fill="auto"/>
            <w:vAlign w:val="center"/>
            <w:hideMark/>
          </w:tcPr>
          <w:p w:rsidR="00D25A93" w:rsidRPr="00D25A93" w:rsidRDefault="00D25A93" w:rsidP="00D25A93">
            <w:pPr>
              <w:rPr>
                <w:b/>
                <w:bCs/>
                <w:color w:val="000000"/>
                <w:sz w:val="24"/>
                <w:szCs w:val="24"/>
              </w:rPr>
            </w:pPr>
            <w:r w:rsidRPr="00D25A93">
              <w:rPr>
                <w:b/>
                <w:bCs/>
                <w:color w:val="000000"/>
                <w:sz w:val="24"/>
                <w:szCs w:val="24"/>
              </w:rPr>
              <w:t>Analytical Parameter</w:t>
            </w:r>
          </w:p>
        </w:tc>
        <w:tc>
          <w:tcPr>
            <w:tcW w:w="955" w:type="dxa"/>
            <w:tcBorders>
              <w:top w:val="double" w:sz="6" w:space="0" w:color="auto"/>
              <w:left w:val="nil"/>
              <w:bottom w:val="single" w:sz="8" w:space="0" w:color="auto"/>
              <w:right w:val="single" w:sz="8" w:space="0" w:color="auto"/>
            </w:tcBorders>
            <w:shd w:val="clear" w:color="auto" w:fill="auto"/>
            <w:vAlign w:val="center"/>
            <w:hideMark/>
          </w:tcPr>
          <w:p w:rsidR="00D25A93" w:rsidRPr="00D25A93" w:rsidRDefault="00D25A93" w:rsidP="00D25A93">
            <w:pPr>
              <w:jc w:val="center"/>
              <w:rPr>
                <w:b/>
                <w:bCs/>
                <w:color w:val="000000"/>
                <w:sz w:val="24"/>
                <w:szCs w:val="24"/>
              </w:rPr>
            </w:pPr>
            <w:r w:rsidRPr="00D25A93">
              <w:rPr>
                <w:b/>
                <w:bCs/>
                <w:color w:val="000000"/>
                <w:sz w:val="24"/>
                <w:szCs w:val="24"/>
              </w:rPr>
              <w:t>Water</w:t>
            </w:r>
          </w:p>
        </w:tc>
        <w:tc>
          <w:tcPr>
            <w:tcW w:w="1176" w:type="dxa"/>
            <w:tcBorders>
              <w:top w:val="double" w:sz="6" w:space="0" w:color="auto"/>
              <w:left w:val="nil"/>
              <w:bottom w:val="single" w:sz="8" w:space="0" w:color="auto"/>
              <w:right w:val="single" w:sz="8" w:space="0" w:color="auto"/>
            </w:tcBorders>
            <w:shd w:val="clear" w:color="auto" w:fill="auto"/>
            <w:vAlign w:val="center"/>
            <w:hideMark/>
          </w:tcPr>
          <w:p w:rsidR="00D25A93" w:rsidRPr="00D25A93" w:rsidRDefault="00D25A93" w:rsidP="00D25A93">
            <w:pPr>
              <w:jc w:val="center"/>
              <w:rPr>
                <w:b/>
                <w:bCs/>
                <w:color w:val="000000"/>
                <w:sz w:val="24"/>
                <w:szCs w:val="24"/>
              </w:rPr>
            </w:pPr>
            <w:r w:rsidRPr="00D25A93">
              <w:rPr>
                <w:b/>
                <w:bCs/>
                <w:color w:val="000000"/>
                <w:sz w:val="24"/>
                <w:szCs w:val="24"/>
              </w:rPr>
              <w:t>Sediment</w:t>
            </w:r>
          </w:p>
        </w:tc>
        <w:tc>
          <w:tcPr>
            <w:tcW w:w="4439" w:type="dxa"/>
            <w:tcBorders>
              <w:top w:val="double" w:sz="6" w:space="0" w:color="auto"/>
              <w:left w:val="nil"/>
              <w:bottom w:val="single" w:sz="8" w:space="0" w:color="auto"/>
              <w:right w:val="single" w:sz="8" w:space="0" w:color="auto"/>
            </w:tcBorders>
            <w:shd w:val="clear" w:color="auto" w:fill="auto"/>
            <w:vAlign w:val="center"/>
            <w:hideMark/>
          </w:tcPr>
          <w:p w:rsidR="00D25A93" w:rsidRPr="00D25A93" w:rsidRDefault="00D25A93" w:rsidP="00D25A93">
            <w:pPr>
              <w:jc w:val="center"/>
              <w:rPr>
                <w:b/>
                <w:bCs/>
                <w:color w:val="000000"/>
                <w:sz w:val="24"/>
                <w:szCs w:val="24"/>
              </w:rPr>
            </w:pPr>
            <w:r w:rsidRPr="00D25A93">
              <w:rPr>
                <w:b/>
                <w:bCs/>
                <w:color w:val="000000"/>
                <w:sz w:val="24"/>
                <w:szCs w:val="24"/>
              </w:rPr>
              <w:t>Elutriate</w:t>
            </w:r>
          </w:p>
        </w:tc>
      </w:tr>
      <w:tr w:rsidR="00D25A93" w:rsidRPr="00D25A93" w:rsidTr="00D25A93">
        <w:trPr>
          <w:trHeight w:val="276"/>
        </w:trPr>
        <w:tc>
          <w:tcPr>
            <w:tcW w:w="3165" w:type="dxa"/>
            <w:tcBorders>
              <w:top w:val="nil"/>
              <w:left w:val="single" w:sz="8" w:space="0" w:color="auto"/>
              <w:bottom w:val="single" w:sz="8" w:space="0" w:color="auto"/>
              <w:right w:val="single" w:sz="8" w:space="0" w:color="auto"/>
            </w:tcBorders>
            <w:shd w:val="clear" w:color="auto" w:fill="auto"/>
            <w:vAlign w:val="center"/>
            <w:hideMark/>
          </w:tcPr>
          <w:p w:rsidR="00D25A93" w:rsidRPr="00D25A93" w:rsidRDefault="00D25A93" w:rsidP="00D25A93">
            <w:pPr>
              <w:rPr>
                <w:color w:val="000000"/>
              </w:rPr>
            </w:pPr>
            <w:r w:rsidRPr="00D25A93">
              <w:rPr>
                <w:color w:val="000000"/>
              </w:rPr>
              <w:t>PAHs</w:t>
            </w:r>
          </w:p>
        </w:tc>
        <w:tc>
          <w:tcPr>
            <w:tcW w:w="955" w:type="dxa"/>
            <w:tcBorders>
              <w:top w:val="nil"/>
              <w:left w:val="nil"/>
              <w:bottom w:val="single" w:sz="8" w:space="0" w:color="auto"/>
              <w:right w:val="single" w:sz="8" w:space="0" w:color="auto"/>
            </w:tcBorders>
            <w:shd w:val="clear" w:color="auto" w:fill="auto"/>
            <w:vAlign w:val="center"/>
            <w:hideMark/>
          </w:tcPr>
          <w:p w:rsidR="00D25A93" w:rsidRPr="00D25A93" w:rsidRDefault="00D25A93" w:rsidP="00D25A93">
            <w:pPr>
              <w:jc w:val="center"/>
              <w:rPr>
                <w:color w:val="000000"/>
              </w:rPr>
            </w:pPr>
            <w:r w:rsidRPr="00D25A93">
              <w:rPr>
                <w:color w:val="000000"/>
              </w:rPr>
              <w:t>X</w:t>
            </w:r>
          </w:p>
        </w:tc>
        <w:tc>
          <w:tcPr>
            <w:tcW w:w="1176" w:type="dxa"/>
            <w:tcBorders>
              <w:top w:val="nil"/>
              <w:left w:val="nil"/>
              <w:bottom w:val="single" w:sz="8" w:space="0" w:color="auto"/>
              <w:right w:val="single" w:sz="8" w:space="0" w:color="auto"/>
            </w:tcBorders>
            <w:shd w:val="clear" w:color="auto" w:fill="auto"/>
            <w:vAlign w:val="center"/>
            <w:hideMark/>
          </w:tcPr>
          <w:p w:rsidR="00D25A93" w:rsidRPr="00D25A93" w:rsidRDefault="00D25A93" w:rsidP="00D25A93">
            <w:pPr>
              <w:jc w:val="center"/>
              <w:rPr>
                <w:color w:val="000000"/>
              </w:rPr>
            </w:pPr>
            <w:r w:rsidRPr="00D25A93">
              <w:rPr>
                <w:color w:val="000000"/>
              </w:rPr>
              <w:t>X</w:t>
            </w:r>
          </w:p>
        </w:tc>
        <w:tc>
          <w:tcPr>
            <w:tcW w:w="4439" w:type="dxa"/>
            <w:tcBorders>
              <w:top w:val="nil"/>
              <w:left w:val="nil"/>
              <w:bottom w:val="single" w:sz="8" w:space="0" w:color="auto"/>
              <w:right w:val="single" w:sz="8" w:space="0" w:color="auto"/>
            </w:tcBorders>
            <w:shd w:val="clear" w:color="auto" w:fill="auto"/>
            <w:vAlign w:val="center"/>
            <w:hideMark/>
          </w:tcPr>
          <w:p w:rsidR="00D25A93" w:rsidRPr="00D25A93" w:rsidRDefault="00D25A93" w:rsidP="00D25A93">
            <w:pPr>
              <w:jc w:val="center"/>
              <w:rPr>
                <w:color w:val="000000"/>
              </w:rPr>
            </w:pPr>
            <w:r w:rsidRPr="00D25A93">
              <w:rPr>
                <w:color w:val="000000"/>
              </w:rPr>
              <w:t>X</w:t>
            </w:r>
          </w:p>
        </w:tc>
      </w:tr>
      <w:tr w:rsidR="00D25A93" w:rsidRPr="00D25A93" w:rsidTr="00D25A93">
        <w:trPr>
          <w:trHeight w:val="276"/>
        </w:trPr>
        <w:tc>
          <w:tcPr>
            <w:tcW w:w="3165" w:type="dxa"/>
            <w:tcBorders>
              <w:top w:val="nil"/>
              <w:left w:val="single" w:sz="8" w:space="0" w:color="auto"/>
              <w:bottom w:val="single" w:sz="8" w:space="0" w:color="auto"/>
              <w:right w:val="single" w:sz="8" w:space="0" w:color="auto"/>
            </w:tcBorders>
            <w:shd w:val="clear" w:color="auto" w:fill="auto"/>
            <w:vAlign w:val="center"/>
            <w:hideMark/>
          </w:tcPr>
          <w:p w:rsidR="00D25A93" w:rsidRPr="00D25A93" w:rsidRDefault="00D25A93" w:rsidP="00D25A93">
            <w:pPr>
              <w:rPr>
                <w:color w:val="000000"/>
              </w:rPr>
            </w:pPr>
            <w:r w:rsidRPr="00D25A93">
              <w:rPr>
                <w:color w:val="000000"/>
              </w:rPr>
              <w:t>Oil and Grease</w:t>
            </w:r>
          </w:p>
        </w:tc>
        <w:tc>
          <w:tcPr>
            <w:tcW w:w="955" w:type="dxa"/>
            <w:tcBorders>
              <w:top w:val="nil"/>
              <w:left w:val="nil"/>
              <w:bottom w:val="single" w:sz="8" w:space="0" w:color="auto"/>
              <w:right w:val="single" w:sz="8" w:space="0" w:color="auto"/>
            </w:tcBorders>
            <w:shd w:val="clear" w:color="auto" w:fill="auto"/>
            <w:vAlign w:val="center"/>
            <w:hideMark/>
          </w:tcPr>
          <w:p w:rsidR="00D25A93" w:rsidRPr="00D25A93" w:rsidRDefault="00D25A93" w:rsidP="00D25A93">
            <w:pPr>
              <w:jc w:val="center"/>
              <w:rPr>
                <w:color w:val="000000"/>
              </w:rPr>
            </w:pPr>
            <w:r w:rsidRPr="00D25A93">
              <w:rPr>
                <w:color w:val="000000"/>
              </w:rPr>
              <w:t>X</w:t>
            </w:r>
          </w:p>
        </w:tc>
        <w:tc>
          <w:tcPr>
            <w:tcW w:w="1176" w:type="dxa"/>
            <w:tcBorders>
              <w:top w:val="nil"/>
              <w:left w:val="nil"/>
              <w:bottom w:val="single" w:sz="8" w:space="0" w:color="auto"/>
              <w:right w:val="single" w:sz="8" w:space="0" w:color="auto"/>
            </w:tcBorders>
            <w:shd w:val="clear" w:color="auto" w:fill="auto"/>
            <w:vAlign w:val="center"/>
            <w:hideMark/>
          </w:tcPr>
          <w:p w:rsidR="00D25A93" w:rsidRPr="00D25A93" w:rsidRDefault="00D25A93" w:rsidP="00D25A93">
            <w:pPr>
              <w:jc w:val="center"/>
              <w:rPr>
                <w:color w:val="000000"/>
              </w:rPr>
            </w:pPr>
            <w:r w:rsidRPr="00D25A93">
              <w:rPr>
                <w:color w:val="000000"/>
              </w:rPr>
              <w:t>X</w:t>
            </w:r>
          </w:p>
        </w:tc>
        <w:tc>
          <w:tcPr>
            <w:tcW w:w="4439" w:type="dxa"/>
            <w:tcBorders>
              <w:top w:val="nil"/>
              <w:left w:val="nil"/>
              <w:bottom w:val="single" w:sz="8" w:space="0" w:color="auto"/>
              <w:right w:val="single" w:sz="8" w:space="0" w:color="auto"/>
            </w:tcBorders>
            <w:shd w:val="clear" w:color="auto" w:fill="auto"/>
            <w:vAlign w:val="center"/>
            <w:hideMark/>
          </w:tcPr>
          <w:p w:rsidR="00D25A93" w:rsidRPr="00D25A93" w:rsidRDefault="00D25A93" w:rsidP="00D25A93">
            <w:pPr>
              <w:jc w:val="center"/>
              <w:rPr>
                <w:color w:val="000000"/>
              </w:rPr>
            </w:pPr>
            <w:r w:rsidRPr="00D25A93">
              <w:rPr>
                <w:color w:val="000000"/>
              </w:rPr>
              <w:t> </w:t>
            </w:r>
          </w:p>
        </w:tc>
      </w:tr>
      <w:tr w:rsidR="00D25A93" w:rsidRPr="00D25A93" w:rsidTr="00D25A93">
        <w:trPr>
          <w:trHeight w:val="276"/>
        </w:trPr>
        <w:tc>
          <w:tcPr>
            <w:tcW w:w="3165" w:type="dxa"/>
            <w:tcBorders>
              <w:top w:val="nil"/>
              <w:left w:val="single" w:sz="8" w:space="0" w:color="auto"/>
              <w:bottom w:val="single" w:sz="8" w:space="0" w:color="auto"/>
              <w:right w:val="single" w:sz="8" w:space="0" w:color="auto"/>
            </w:tcBorders>
            <w:shd w:val="clear" w:color="auto" w:fill="auto"/>
            <w:vAlign w:val="center"/>
            <w:hideMark/>
          </w:tcPr>
          <w:p w:rsidR="00D25A93" w:rsidRPr="00D25A93" w:rsidRDefault="00D25A93" w:rsidP="00D25A93">
            <w:pPr>
              <w:rPr>
                <w:color w:val="000000"/>
              </w:rPr>
            </w:pPr>
            <w:r w:rsidRPr="00D25A93">
              <w:rPr>
                <w:color w:val="000000"/>
              </w:rPr>
              <w:t>Ammonia</w:t>
            </w:r>
          </w:p>
        </w:tc>
        <w:tc>
          <w:tcPr>
            <w:tcW w:w="955" w:type="dxa"/>
            <w:tcBorders>
              <w:top w:val="nil"/>
              <w:left w:val="nil"/>
              <w:bottom w:val="single" w:sz="8" w:space="0" w:color="auto"/>
              <w:right w:val="single" w:sz="8" w:space="0" w:color="auto"/>
            </w:tcBorders>
            <w:shd w:val="clear" w:color="auto" w:fill="auto"/>
            <w:vAlign w:val="center"/>
            <w:hideMark/>
          </w:tcPr>
          <w:p w:rsidR="00D25A93" w:rsidRPr="00D25A93" w:rsidRDefault="00D25A93" w:rsidP="00D25A93">
            <w:pPr>
              <w:jc w:val="center"/>
              <w:rPr>
                <w:color w:val="000000"/>
              </w:rPr>
            </w:pPr>
            <w:r w:rsidRPr="00D25A93">
              <w:rPr>
                <w:color w:val="000000"/>
              </w:rPr>
              <w:t>X</w:t>
            </w:r>
          </w:p>
        </w:tc>
        <w:tc>
          <w:tcPr>
            <w:tcW w:w="1176" w:type="dxa"/>
            <w:tcBorders>
              <w:top w:val="nil"/>
              <w:left w:val="nil"/>
              <w:bottom w:val="single" w:sz="8" w:space="0" w:color="auto"/>
              <w:right w:val="single" w:sz="8" w:space="0" w:color="auto"/>
            </w:tcBorders>
            <w:shd w:val="clear" w:color="auto" w:fill="auto"/>
            <w:vAlign w:val="center"/>
            <w:hideMark/>
          </w:tcPr>
          <w:p w:rsidR="00D25A93" w:rsidRPr="00D25A93" w:rsidRDefault="00D25A93" w:rsidP="00D25A93">
            <w:pPr>
              <w:jc w:val="center"/>
              <w:rPr>
                <w:color w:val="000000"/>
              </w:rPr>
            </w:pPr>
            <w:r w:rsidRPr="00D25A93">
              <w:rPr>
                <w:color w:val="000000"/>
              </w:rPr>
              <w:t>X</w:t>
            </w:r>
          </w:p>
        </w:tc>
        <w:tc>
          <w:tcPr>
            <w:tcW w:w="4439" w:type="dxa"/>
            <w:tcBorders>
              <w:top w:val="nil"/>
              <w:left w:val="nil"/>
              <w:bottom w:val="single" w:sz="8" w:space="0" w:color="auto"/>
              <w:right w:val="single" w:sz="8" w:space="0" w:color="auto"/>
            </w:tcBorders>
            <w:shd w:val="clear" w:color="auto" w:fill="auto"/>
            <w:vAlign w:val="center"/>
            <w:hideMark/>
          </w:tcPr>
          <w:p w:rsidR="00D25A93" w:rsidRPr="00D25A93" w:rsidRDefault="00D25A93" w:rsidP="00D25A93">
            <w:pPr>
              <w:jc w:val="center"/>
              <w:rPr>
                <w:color w:val="000000"/>
              </w:rPr>
            </w:pPr>
            <w:r w:rsidRPr="00D25A93">
              <w:rPr>
                <w:color w:val="000000"/>
              </w:rPr>
              <w:t>X</w:t>
            </w:r>
          </w:p>
        </w:tc>
      </w:tr>
      <w:tr w:rsidR="00D25A93" w:rsidRPr="00D25A93" w:rsidTr="00D25A93">
        <w:trPr>
          <w:trHeight w:val="276"/>
        </w:trPr>
        <w:tc>
          <w:tcPr>
            <w:tcW w:w="3165" w:type="dxa"/>
            <w:tcBorders>
              <w:top w:val="nil"/>
              <w:left w:val="single" w:sz="8" w:space="0" w:color="auto"/>
              <w:bottom w:val="single" w:sz="8" w:space="0" w:color="auto"/>
              <w:right w:val="single" w:sz="8" w:space="0" w:color="auto"/>
            </w:tcBorders>
            <w:shd w:val="clear" w:color="auto" w:fill="auto"/>
            <w:vAlign w:val="center"/>
            <w:hideMark/>
          </w:tcPr>
          <w:p w:rsidR="00D25A93" w:rsidRPr="00D25A93" w:rsidRDefault="00D25A93" w:rsidP="00D25A93">
            <w:pPr>
              <w:rPr>
                <w:color w:val="000000"/>
              </w:rPr>
            </w:pPr>
            <w:r w:rsidRPr="00D25A93">
              <w:rPr>
                <w:color w:val="000000"/>
              </w:rPr>
              <w:t>Arsenic</w:t>
            </w:r>
          </w:p>
        </w:tc>
        <w:tc>
          <w:tcPr>
            <w:tcW w:w="955" w:type="dxa"/>
            <w:tcBorders>
              <w:top w:val="nil"/>
              <w:left w:val="nil"/>
              <w:bottom w:val="single" w:sz="8" w:space="0" w:color="auto"/>
              <w:right w:val="single" w:sz="8" w:space="0" w:color="auto"/>
            </w:tcBorders>
            <w:shd w:val="clear" w:color="auto" w:fill="auto"/>
            <w:vAlign w:val="center"/>
            <w:hideMark/>
          </w:tcPr>
          <w:p w:rsidR="00D25A93" w:rsidRPr="00D25A93" w:rsidRDefault="00D25A93" w:rsidP="00D25A93">
            <w:pPr>
              <w:jc w:val="center"/>
              <w:rPr>
                <w:color w:val="000000"/>
              </w:rPr>
            </w:pPr>
            <w:r w:rsidRPr="00D25A93">
              <w:rPr>
                <w:color w:val="000000"/>
              </w:rPr>
              <w:t>X</w:t>
            </w:r>
          </w:p>
        </w:tc>
        <w:tc>
          <w:tcPr>
            <w:tcW w:w="1176" w:type="dxa"/>
            <w:tcBorders>
              <w:top w:val="nil"/>
              <w:left w:val="nil"/>
              <w:bottom w:val="single" w:sz="8" w:space="0" w:color="auto"/>
              <w:right w:val="single" w:sz="8" w:space="0" w:color="auto"/>
            </w:tcBorders>
            <w:shd w:val="clear" w:color="auto" w:fill="auto"/>
            <w:vAlign w:val="center"/>
            <w:hideMark/>
          </w:tcPr>
          <w:p w:rsidR="00D25A93" w:rsidRPr="00D25A93" w:rsidRDefault="00D25A93" w:rsidP="00D25A93">
            <w:pPr>
              <w:jc w:val="center"/>
              <w:rPr>
                <w:color w:val="000000"/>
              </w:rPr>
            </w:pPr>
            <w:r w:rsidRPr="00D25A93">
              <w:rPr>
                <w:color w:val="000000"/>
              </w:rPr>
              <w:t>X</w:t>
            </w:r>
          </w:p>
        </w:tc>
        <w:tc>
          <w:tcPr>
            <w:tcW w:w="4439" w:type="dxa"/>
            <w:tcBorders>
              <w:top w:val="nil"/>
              <w:left w:val="nil"/>
              <w:bottom w:val="single" w:sz="8" w:space="0" w:color="auto"/>
              <w:right w:val="single" w:sz="8" w:space="0" w:color="auto"/>
            </w:tcBorders>
            <w:shd w:val="clear" w:color="auto" w:fill="auto"/>
            <w:vAlign w:val="center"/>
            <w:hideMark/>
          </w:tcPr>
          <w:p w:rsidR="00D25A93" w:rsidRPr="00D25A93" w:rsidRDefault="00D25A93" w:rsidP="00D25A93">
            <w:pPr>
              <w:jc w:val="center"/>
              <w:rPr>
                <w:color w:val="000000"/>
              </w:rPr>
            </w:pPr>
            <w:r w:rsidRPr="00D25A93">
              <w:rPr>
                <w:color w:val="000000"/>
              </w:rPr>
              <w:t>X</w:t>
            </w:r>
          </w:p>
        </w:tc>
      </w:tr>
      <w:tr w:rsidR="00D25A93" w:rsidRPr="00D25A93" w:rsidTr="00D25A93">
        <w:trPr>
          <w:trHeight w:val="276"/>
        </w:trPr>
        <w:tc>
          <w:tcPr>
            <w:tcW w:w="3165" w:type="dxa"/>
            <w:tcBorders>
              <w:top w:val="nil"/>
              <w:left w:val="single" w:sz="8" w:space="0" w:color="auto"/>
              <w:bottom w:val="single" w:sz="8" w:space="0" w:color="auto"/>
              <w:right w:val="single" w:sz="8" w:space="0" w:color="auto"/>
            </w:tcBorders>
            <w:shd w:val="clear" w:color="auto" w:fill="auto"/>
            <w:vAlign w:val="center"/>
            <w:hideMark/>
          </w:tcPr>
          <w:p w:rsidR="00D25A93" w:rsidRPr="00D25A93" w:rsidRDefault="00D25A93" w:rsidP="00D25A93">
            <w:pPr>
              <w:rPr>
                <w:color w:val="000000"/>
              </w:rPr>
            </w:pPr>
            <w:r w:rsidRPr="00D25A93">
              <w:rPr>
                <w:color w:val="000000"/>
              </w:rPr>
              <w:t>Cadmium</w:t>
            </w:r>
          </w:p>
        </w:tc>
        <w:tc>
          <w:tcPr>
            <w:tcW w:w="955" w:type="dxa"/>
            <w:tcBorders>
              <w:top w:val="nil"/>
              <w:left w:val="nil"/>
              <w:bottom w:val="single" w:sz="8" w:space="0" w:color="auto"/>
              <w:right w:val="single" w:sz="8" w:space="0" w:color="auto"/>
            </w:tcBorders>
            <w:shd w:val="clear" w:color="auto" w:fill="auto"/>
            <w:vAlign w:val="center"/>
            <w:hideMark/>
          </w:tcPr>
          <w:p w:rsidR="00D25A93" w:rsidRPr="00D25A93" w:rsidRDefault="00D25A93" w:rsidP="00D25A93">
            <w:pPr>
              <w:jc w:val="center"/>
              <w:rPr>
                <w:color w:val="000000"/>
              </w:rPr>
            </w:pPr>
            <w:r w:rsidRPr="00D25A93">
              <w:rPr>
                <w:color w:val="000000"/>
              </w:rPr>
              <w:t>X</w:t>
            </w:r>
          </w:p>
        </w:tc>
        <w:tc>
          <w:tcPr>
            <w:tcW w:w="1176" w:type="dxa"/>
            <w:tcBorders>
              <w:top w:val="nil"/>
              <w:left w:val="nil"/>
              <w:bottom w:val="single" w:sz="8" w:space="0" w:color="auto"/>
              <w:right w:val="single" w:sz="8" w:space="0" w:color="auto"/>
            </w:tcBorders>
            <w:shd w:val="clear" w:color="auto" w:fill="auto"/>
            <w:vAlign w:val="center"/>
            <w:hideMark/>
          </w:tcPr>
          <w:p w:rsidR="00D25A93" w:rsidRPr="00D25A93" w:rsidRDefault="00D25A93" w:rsidP="00D25A93">
            <w:pPr>
              <w:jc w:val="center"/>
              <w:rPr>
                <w:color w:val="000000"/>
              </w:rPr>
            </w:pPr>
            <w:r w:rsidRPr="00D25A93">
              <w:rPr>
                <w:color w:val="000000"/>
              </w:rPr>
              <w:t>X</w:t>
            </w:r>
          </w:p>
        </w:tc>
        <w:tc>
          <w:tcPr>
            <w:tcW w:w="4439" w:type="dxa"/>
            <w:tcBorders>
              <w:top w:val="nil"/>
              <w:left w:val="nil"/>
              <w:bottom w:val="single" w:sz="8" w:space="0" w:color="auto"/>
              <w:right w:val="single" w:sz="8" w:space="0" w:color="auto"/>
            </w:tcBorders>
            <w:shd w:val="clear" w:color="auto" w:fill="auto"/>
            <w:vAlign w:val="center"/>
            <w:hideMark/>
          </w:tcPr>
          <w:p w:rsidR="00D25A93" w:rsidRPr="00D25A93" w:rsidRDefault="00D25A93" w:rsidP="00D25A93">
            <w:pPr>
              <w:jc w:val="center"/>
              <w:rPr>
                <w:color w:val="000000"/>
              </w:rPr>
            </w:pPr>
            <w:r w:rsidRPr="00D25A93">
              <w:rPr>
                <w:color w:val="000000"/>
              </w:rPr>
              <w:t>X</w:t>
            </w:r>
          </w:p>
        </w:tc>
      </w:tr>
      <w:tr w:rsidR="00D25A93" w:rsidRPr="00D25A93" w:rsidTr="00D25A93">
        <w:trPr>
          <w:trHeight w:val="276"/>
        </w:trPr>
        <w:tc>
          <w:tcPr>
            <w:tcW w:w="3165" w:type="dxa"/>
            <w:tcBorders>
              <w:top w:val="nil"/>
              <w:left w:val="single" w:sz="8" w:space="0" w:color="auto"/>
              <w:bottom w:val="single" w:sz="8" w:space="0" w:color="auto"/>
              <w:right w:val="single" w:sz="8" w:space="0" w:color="auto"/>
            </w:tcBorders>
            <w:shd w:val="clear" w:color="auto" w:fill="auto"/>
            <w:vAlign w:val="center"/>
            <w:hideMark/>
          </w:tcPr>
          <w:p w:rsidR="00D25A93" w:rsidRPr="00D25A93" w:rsidRDefault="00D25A93" w:rsidP="00D25A93">
            <w:pPr>
              <w:rPr>
                <w:color w:val="000000"/>
              </w:rPr>
            </w:pPr>
            <w:r w:rsidRPr="00D25A93">
              <w:rPr>
                <w:color w:val="000000"/>
              </w:rPr>
              <w:t>Chromium</w:t>
            </w:r>
          </w:p>
        </w:tc>
        <w:tc>
          <w:tcPr>
            <w:tcW w:w="955" w:type="dxa"/>
            <w:tcBorders>
              <w:top w:val="nil"/>
              <w:left w:val="nil"/>
              <w:bottom w:val="single" w:sz="8" w:space="0" w:color="auto"/>
              <w:right w:val="single" w:sz="8" w:space="0" w:color="auto"/>
            </w:tcBorders>
            <w:shd w:val="clear" w:color="auto" w:fill="auto"/>
            <w:vAlign w:val="center"/>
            <w:hideMark/>
          </w:tcPr>
          <w:p w:rsidR="00D25A93" w:rsidRPr="00D25A93" w:rsidRDefault="00D25A93" w:rsidP="00D25A93">
            <w:pPr>
              <w:jc w:val="center"/>
              <w:rPr>
                <w:color w:val="000000"/>
              </w:rPr>
            </w:pPr>
            <w:r w:rsidRPr="00D25A93">
              <w:rPr>
                <w:color w:val="000000"/>
              </w:rPr>
              <w:t>X</w:t>
            </w:r>
          </w:p>
        </w:tc>
        <w:tc>
          <w:tcPr>
            <w:tcW w:w="1176" w:type="dxa"/>
            <w:tcBorders>
              <w:top w:val="nil"/>
              <w:left w:val="nil"/>
              <w:bottom w:val="single" w:sz="8" w:space="0" w:color="auto"/>
              <w:right w:val="single" w:sz="8" w:space="0" w:color="auto"/>
            </w:tcBorders>
            <w:shd w:val="clear" w:color="auto" w:fill="auto"/>
            <w:vAlign w:val="center"/>
            <w:hideMark/>
          </w:tcPr>
          <w:p w:rsidR="00D25A93" w:rsidRPr="00D25A93" w:rsidRDefault="00D25A93" w:rsidP="00D25A93">
            <w:pPr>
              <w:jc w:val="center"/>
              <w:rPr>
                <w:color w:val="000000"/>
              </w:rPr>
            </w:pPr>
            <w:r w:rsidRPr="00D25A93">
              <w:rPr>
                <w:color w:val="000000"/>
              </w:rPr>
              <w:t>X</w:t>
            </w:r>
          </w:p>
        </w:tc>
        <w:tc>
          <w:tcPr>
            <w:tcW w:w="4439" w:type="dxa"/>
            <w:tcBorders>
              <w:top w:val="nil"/>
              <w:left w:val="nil"/>
              <w:bottom w:val="single" w:sz="8" w:space="0" w:color="auto"/>
              <w:right w:val="single" w:sz="8" w:space="0" w:color="auto"/>
            </w:tcBorders>
            <w:shd w:val="clear" w:color="auto" w:fill="auto"/>
            <w:vAlign w:val="center"/>
            <w:hideMark/>
          </w:tcPr>
          <w:p w:rsidR="00D25A93" w:rsidRPr="00D25A93" w:rsidRDefault="00D25A93" w:rsidP="00D25A93">
            <w:pPr>
              <w:jc w:val="center"/>
              <w:rPr>
                <w:color w:val="000000"/>
              </w:rPr>
            </w:pPr>
            <w:r w:rsidRPr="00D25A93">
              <w:rPr>
                <w:color w:val="000000"/>
              </w:rPr>
              <w:t>X</w:t>
            </w:r>
          </w:p>
        </w:tc>
      </w:tr>
      <w:tr w:rsidR="00D25A93" w:rsidRPr="00D25A93" w:rsidTr="00D25A93">
        <w:trPr>
          <w:trHeight w:val="276"/>
        </w:trPr>
        <w:tc>
          <w:tcPr>
            <w:tcW w:w="3165" w:type="dxa"/>
            <w:tcBorders>
              <w:top w:val="nil"/>
              <w:left w:val="single" w:sz="8" w:space="0" w:color="auto"/>
              <w:bottom w:val="single" w:sz="8" w:space="0" w:color="auto"/>
              <w:right w:val="single" w:sz="8" w:space="0" w:color="auto"/>
            </w:tcBorders>
            <w:shd w:val="clear" w:color="auto" w:fill="auto"/>
            <w:vAlign w:val="center"/>
            <w:hideMark/>
          </w:tcPr>
          <w:p w:rsidR="00D25A93" w:rsidRPr="00D25A93" w:rsidRDefault="00D25A93" w:rsidP="00D25A93">
            <w:pPr>
              <w:rPr>
                <w:color w:val="000000"/>
              </w:rPr>
            </w:pPr>
            <w:r w:rsidRPr="00D25A93">
              <w:rPr>
                <w:color w:val="000000"/>
              </w:rPr>
              <w:t>Copper</w:t>
            </w:r>
          </w:p>
        </w:tc>
        <w:tc>
          <w:tcPr>
            <w:tcW w:w="955" w:type="dxa"/>
            <w:tcBorders>
              <w:top w:val="nil"/>
              <w:left w:val="nil"/>
              <w:bottom w:val="single" w:sz="8" w:space="0" w:color="auto"/>
              <w:right w:val="single" w:sz="8" w:space="0" w:color="auto"/>
            </w:tcBorders>
            <w:shd w:val="clear" w:color="auto" w:fill="auto"/>
            <w:vAlign w:val="center"/>
            <w:hideMark/>
          </w:tcPr>
          <w:p w:rsidR="00D25A93" w:rsidRPr="00D25A93" w:rsidRDefault="00D25A93" w:rsidP="00D25A93">
            <w:pPr>
              <w:jc w:val="center"/>
              <w:rPr>
                <w:color w:val="000000"/>
              </w:rPr>
            </w:pPr>
            <w:r w:rsidRPr="00D25A93">
              <w:rPr>
                <w:color w:val="000000"/>
              </w:rPr>
              <w:t>X</w:t>
            </w:r>
          </w:p>
        </w:tc>
        <w:tc>
          <w:tcPr>
            <w:tcW w:w="1176" w:type="dxa"/>
            <w:tcBorders>
              <w:top w:val="nil"/>
              <w:left w:val="nil"/>
              <w:bottom w:val="single" w:sz="8" w:space="0" w:color="auto"/>
              <w:right w:val="single" w:sz="8" w:space="0" w:color="auto"/>
            </w:tcBorders>
            <w:shd w:val="clear" w:color="auto" w:fill="auto"/>
            <w:vAlign w:val="center"/>
            <w:hideMark/>
          </w:tcPr>
          <w:p w:rsidR="00D25A93" w:rsidRPr="00D25A93" w:rsidRDefault="00D25A93" w:rsidP="00D25A93">
            <w:pPr>
              <w:jc w:val="center"/>
              <w:rPr>
                <w:color w:val="000000"/>
              </w:rPr>
            </w:pPr>
            <w:r w:rsidRPr="00D25A93">
              <w:rPr>
                <w:color w:val="000000"/>
              </w:rPr>
              <w:t>X</w:t>
            </w:r>
          </w:p>
        </w:tc>
        <w:tc>
          <w:tcPr>
            <w:tcW w:w="4439" w:type="dxa"/>
            <w:tcBorders>
              <w:top w:val="nil"/>
              <w:left w:val="nil"/>
              <w:bottom w:val="single" w:sz="8" w:space="0" w:color="auto"/>
              <w:right w:val="single" w:sz="8" w:space="0" w:color="auto"/>
            </w:tcBorders>
            <w:shd w:val="clear" w:color="auto" w:fill="auto"/>
            <w:vAlign w:val="center"/>
            <w:hideMark/>
          </w:tcPr>
          <w:p w:rsidR="00D25A93" w:rsidRPr="00D25A93" w:rsidRDefault="00D25A93" w:rsidP="00D25A93">
            <w:pPr>
              <w:jc w:val="center"/>
              <w:rPr>
                <w:color w:val="000000"/>
              </w:rPr>
            </w:pPr>
            <w:r w:rsidRPr="00D25A93">
              <w:rPr>
                <w:color w:val="000000"/>
              </w:rPr>
              <w:t>X</w:t>
            </w:r>
          </w:p>
        </w:tc>
      </w:tr>
      <w:tr w:rsidR="00D25A93" w:rsidRPr="00D25A93" w:rsidTr="00D25A93">
        <w:trPr>
          <w:trHeight w:val="276"/>
        </w:trPr>
        <w:tc>
          <w:tcPr>
            <w:tcW w:w="3165" w:type="dxa"/>
            <w:tcBorders>
              <w:top w:val="nil"/>
              <w:left w:val="single" w:sz="8" w:space="0" w:color="auto"/>
              <w:bottom w:val="single" w:sz="8" w:space="0" w:color="auto"/>
              <w:right w:val="single" w:sz="8" w:space="0" w:color="auto"/>
            </w:tcBorders>
            <w:shd w:val="clear" w:color="auto" w:fill="auto"/>
            <w:vAlign w:val="center"/>
            <w:hideMark/>
          </w:tcPr>
          <w:p w:rsidR="00D25A93" w:rsidRPr="00D25A93" w:rsidRDefault="00D25A93" w:rsidP="00D25A93">
            <w:pPr>
              <w:rPr>
                <w:color w:val="000000"/>
              </w:rPr>
            </w:pPr>
            <w:r w:rsidRPr="00D25A93">
              <w:rPr>
                <w:color w:val="000000"/>
              </w:rPr>
              <w:t>Nickel</w:t>
            </w:r>
          </w:p>
        </w:tc>
        <w:tc>
          <w:tcPr>
            <w:tcW w:w="955" w:type="dxa"/>
            <w:tcBorders>
              <w:top w:val="nil"/>
              <w:left w:val="nil"/>
              <w:bottom w:val="single" w:sz="8" w:space="0" w:color="auto"/>
              <w:right w:val="single" w:sz="8" w:space="0" w:color="auto"/>
            </w:tcBorders>
            <w:shd w:val="clear" w:color="auto" w:fill="auto"/>
            <w:vAlign w:val="center"/>
            <w:hideMark/>
          </w:tcPr>
          <w:p w:rsidR="00D25A93" w:rsidRPr="00D25A93" w:rsidRDefault="00D25A93" w:rsidP="00D25A93">
            <w:pPr>
              <w:jc w:val="center"/>
              <w:rPr>
                <w:color w:val="000000"/>
              </w:rPr>
            </w:pPr>
            <w:r w:rsidRPr="00D25A93">
              <w:rPr>
                <w:color w:val="000000"/>
              </w:rPr>
              <w:t>X</w:t>
            </w:r>
          </w:p>
        </w:tc>
        <w:tc>
          <w:tcPr>
            <w:tcW w:w="1176" w:type="dxa"/>
            <w:tcBorders>
              <w:top w:val="nil"/>
              <w:left w:val="nil"/>
              <w:bottom w:val="single" w:sz="8" w:space="0" w:color="auto"/>
              <w:right w:val="single" w:sz="8" w:space="0" w:color="auto"/>
            </w:tcBorders>
            <w:shd w:val="clear" w:color="auto" w:fill="auto"/>
            <w:vAlign w:val="center"/>
            <w:hideMark/>
          </w:tcPr>
          <w:p w:rsidR="00D25A93" w:rsidRPr="00D25A93" w:rsidRDefault="00D25A93" w:rsidP="00D25A93">
            <w:pPr>
              <w:jc w:val="center"/>
              <w:rPr>
                <w:color w:val="000000"/>
              </w:rPr>
            </w:pPr>
            <w:r w:rsidRPr="00D25A93">
              <w:rPr>
                <w:color w:val="000000"/>
              </w:rPr>
              <w:t>X</w:t>
            </w:r>
          </w:p>
        </w:tc>
        <w:tc>
          <w:tcPr>
            <w:tcW w:w="4439" w:type="dxa"/>
            <w:tcBorders>
              <w:top w:val="nil"/>
              <w:left w:val="nil"/>
              <w:bottom w:val="single" w:sz="8" w:space="0" w:color="auto"/>
              <w:right w:val="single" w:sz="8" w:space="0" w:color="auto"/>
            </w:tcBorders>
            <w:shd w:val="clear" w:color="auto" w:fill="auto"/>
            <w:vAlign w:val="center"/>
            <w:hideMark/>
          </w:tcPr>
          <w:p w:rsidR="00D25A93" w:rsidRPr="00D25A93" w:rsidRDefault="00D25A93" w:rsidP="00D25A93">
            <w:pPr>
              <w:jc w:val="center"/>
              <w:rPr>
                <w:color w:val="000000"/>
              </w:rPr>
            </w:pPr>
            <w:r w:rsidRPr="00D25A93">
              <w:rPr>
                <w:color w:val="000000"/>
              </w:rPr>
              <w:t>X</w:t>
            </w:r>
          </w:p>
        </w:tc>
      </w:tr>
      <w:tr w:rsidR="00D25A93" w:rsidRPr="00D25A93" w:rsidTr="00D25A93">
        <w:trPr>
          <w:trHeight w:val="276"/>
        </w:trPr>
        <w:tc>
          <w:tcPr>
            <w:tcW w:w="3165" w:type="dxa"/>
            <w:tcBorders>
              <w:top w:val="nil"/>
              <w:left w:val="single" w:sz="8" w:space="0" w:color="auto"/>
              <w:bottom w:val="single" w:sz="8" w:space="0" w:color="auto"/>
              <w:right w:val="single" w:sz="8" w:space="0" w:color="auto"/>
            </w:tcBorders>
            <w:shd w:val="clear" w:color="auto" w:fill="auto"/>
            <w:vAlign w:val="center"/>
            <w:hideMark/>
          </w:tcPr>
          <w:p w:rsidR="00D25A93" w:rsidRPr="00D25A93" w:rsidRDefault="00D25A93" w:rsidP="00D25A93">
            <w:pPr>
              <w:rPr>
                <w:color w:val="000000"/>
              </w:rPr>
            </w:pPr>
            <w:r w:rsidRPr="00D25A93">
              <w:rPr>
                <w:color w:val="000000"/>
              </w:rPr>
              <w:t>Lead</w:t>
            </w:r>
          </w:p>
        </w:tc>
        <w:tc>
          <w:tcPr>
            <w:tcW w:w="955" w:type="dxa"/>
            <w:tcBorders>
              <w:top w:val="nil"/>
              <w:left w:val="nil"/>
              <w:bottom w:val="single" w:sz="8" w:space="0" w:color="auto"/>
              <w:right w:val="single" w:sz="8" w:space="0" w:color="auto"/>
            </w:tcBorders>
            <w:shd w:val="clear" w:color="auto" w:fill="auto"/>
            <w:vAlign w:val="center"/>
            <w:hideMark/>
          </w:tcPr>
          <w:p w:rsidR="00D25A93" w:rsidRPr="00D25A93" w:rsidRDefault="00D25A93" w:rsidP="00D25A93">
            <w:pPr>
              <w:jc w:val="center"/>
              <w:rPr>
                <w:color w:val="000000"/>
              </w:rPr>
            </w:pPr>
            <w:r w:rsidRPr="00D25A93">
              <w:rPr>
                <w:color w:val="000000"/>
              </w:rPr>
              <w:t>X</w:t>
            </w:r>
          </w:p>
        </w:tc>
        <w:tc>
          <w:tcPr>
            <w:tcW w:w="1176" w:type="dxa"/>
            <w:tcBorders>
              <w:top w:val="nil"/>
              <w:left w:val="nil"/>
              <w:bottom w:val="single" w:sz="8" w:space="0" w:color="auto"/>
              <w:right w:val="single" w:sz="8" w:space="0" w:color="auto"/>
            </w:tcBorders>
            <w:shd w:val="clear" w:color="auto" w:fill="auto"/>
            <w:vAlign w:val="center"/>
            <w:hideMark/>
          </w:tcPr>
          <w:p w:rsidR="00D25A93" w:rsidRPr="00D25A93" w:rsidRDefault="00D25A93" w:rsidP="00D25A93">
            <w:pPr>
              <w:jc w:val="center"/>
              <w:rPr>
                <w:color w:val="000000"/>
              </w:rPr>
            </w:pPr>
            <w:r w:rsidRPr="00D25A93">
              <w:rPr>
                <w:color w:val="000000"/>
              </w:rPr>
              <w:t>X</w:t>
            </w:r>
          </w:p>
        </w:tc>
        <w:tc>
          <w:tcPr>
            <w:tcW w:w="4439" w:type="dxa"/>
            <w:tcBorders>
              <w:top w:val="nil"/>
              <w:left w:val="nil"/>
              <w:bottom w:val="single" w:sz="8" w:space="0" w:color="auto"/>
              <w:right w:val="single" w:sz="8" w:space="0" w:color="auto"/>
            </w:tcBorders>
            <w:shd w:val="clear" w:color="auto" w:fill="auto"/>
            <w:vAlign w:val="center"/>
            <w:hideMark/>
          </w:tcPr>
          <w:p w:rsidR="00D25A93" w:rsidRPr="00D25A93" w:rsidRDefault="00D25A93" w:rsidP="00D25A93">
            <w:pPr>
              <w:jc w:val="center"/>
              <w:rPr>
                <w:color w:val="000000"/>
              </w:rPr>
            </w:pPr>
            <w:r w:rsidRPr="00D25A93">
              <w:rPr>
                <w:color w:val="000000"/>
              </w:rPr>
              <w:t>X</w:t>
            </w:r>
          </w:p>
        </w:tc>
      </w:tr>
      <w:tr w:rsidR="00D25A93" w:rsidRPr="00D25A93" w:rsidTr="00D25A93">
        <w:trPr>
          <w:trHeight w:val="276"/>
        </w:trPr>
        <w:tc>
          <w:tcPr>
            <w:tcW w:w="3165" w:type="dxa"/>
            <w:tcBorders>
              <w:top w:val="nil"/>
              <w:left w:val="single" w:sz="8" w:space="0" w:color="auto"/>
              <w:bottom w:val="single" w:sz="8" w:space="0" w:color="auto"/>
              <w:right w:val="single" w:sz="8" w:space="0" w:color="auto"/>
            </w:tcBorders>
            <w:shd w:val="clear" w:color="auto" w:fill="auto"/>
            <w:vAlign w:val="center"/>
            <w:hideMark/>
          </w:tcPr>
          <w:p w:rsidR="00D25A93" w:rsidRPr="00D25A93" w:rsidRDefault="00D25A93" w:rsidP="00D25A93">
            <w:pPr>
              <w:rPr>
                <w:color w:val="000000"/>
              </w:rPr>
            </w:pPr>
            <w:r w:rsidRPr="00D25A93">
              <w:rPr>
                <w:color w:val="000000"/>
              </w:rPr>
              <w:t>Zinc</w:t>
            </w:r>
          </w:p>
        </w:tc>
        <w:tc>
          <w:tcPr>
            <w:tcW w:w="955" w:type="dxa"/>
            <w:tcBorders>
              <w:top w:val="nil"/>
              <w:left w:val="nil"/>
              <w:bottom w:val="single" w:sz="8" w:space="0" w:color="auto"/>
              <w:right w:val="single" w:sz="8" w:space="0" w:color="auto"/>
            </w:tcBorders>
            <w:shd w:val="clear" w:color="auto" w:fill="auto"/>
            <w:vAlign w:val="center"/>
            <w:hideMark/>
          </w:tcPr>
          <w:p w:rsidR="00D25A93" w:rsidRPr="00D25A93" w:rsidRDefault="00D25A93" w:rsidP="00D25A93">
            <w:pPr>
              <w:jc w:val="center"/>
              <w:rPr>
                <w:color w:val="000000"/>
              </w:rPr>
            </w:pPr>
            <w:r w:rsidRPr="00D25A93">
              <w:rPr>
                <w:color w:val="000000"/>
              </w:rPr>
              <w:t>X</w:t>
            </w:r>
          </w:p>
        </w:tc>
        <w:tc>
          <w:tcPr>
            <w:tcW w:w="1176" w:type="dxa"/>
            <w:tcBorders>
              <w:top w:val="nil"/>
              <w:left w:val="nil"/>
              <w:bottom w:val="single" w:sz="8" w:space="0" w:color="auto"/>
              <w:right w:val="single" w:sz="8" w:space="0" w:color="auto"/>
            </w:tcBorders>
            <w:shd w:val="clear" w:color="auto" w:fill="auto"/>
            <w:vAlign w:val="center"/>
            <w:hideMark/>
          </w:tcPr>
          <w:p w:rsidR="00D25A93" w:rsidRPr="00D25A93" w:rsidRDefault="00D25A93" w:rsidP="00D25A93">
            <w:pPr>
              <w:jc w:val="center"/>
              <w:rPr>
                <w:color w:val="000000"/>
              </w:rPr>
            </w:pPr>
            <w:r w:rsidRPr="00D25A93">
              <w:rPr>
                <w:color w:val="000000"/>
              </w:rPr>
              <w:t>X</w:t>
            </w:r>
          </w:p>
        </w:tc>
        <w:tc>
          <w:tcPr>
            <w:tcW w:w="4439" w:type="dxa"/>
            <w:tcBorders>
              <w:top w:val="nil"/>
              <w:left w:val="nil"/>
              <w:bottom w:val="single" w:sz="8" w:space="0" w:color="auto"/>
              <w:right w:val="single" w:sz="8" w:space="0" w:color="auto"/>
            </w:tcBorders>
            <w:shd w:val="clear" w:color="auto" w:fill="auto"/>
            <w:vAlign w:val="center"/>
            <w:hideMark/>
          </w:tcPr>
          <w:p w:rsidR="00D25A93" w:rsidRPr="00D25A93" w:rsidRDefault="00D25A93" w:rsidP="00D25A93">
            <w:pPr>
              <w:jc w:val="center"/>
              <w:rPr>
                <w:color w:val="000000"/>
              </w:rPr>
            </w:pPr>
            <w:r w:rsidRPr="00D25A93">
              <w:rPr>
                <w:color w:val="000000"/>
              </w:rPr>
              <w:t>X</w:t>
            </w:r>
          </w:p>
        </w:tc>
      </w:tr>
      <w:tr w:rsidR="00D25A93" w:rsidRPr="00D25A93" w:rsidTr="00D25A93">
        <w:trPr>
          <w:trHeight w:val="276"/>
        </w:trPr>
        <w:tc>
          <w:tcPr>
            <w:tcW w:w="3165" w:type="dxa"/>
            <w:tcBorders>
              <w:top w:val="nil"/>
              <w:left w:val="single" w:sz="8" w:space="0" w:color="auto"/>
              <w:bottom w:val="single" w:sz="8" w:space="0" w:color="auto"/>
              <w:right w:val="single" w:sz="8" w:space="0" w:color="auto"/>
            </w:tcBorders>
            <w:shd w:val="clear" w:color="auto" w:fill="auto"/>
            <w:vAlign w:val="center"/>
            <w:hideMark/>
          </w:tcPr>
          <w:p w:rsidR="00D25A93" w:rsidRPr="00D25A93" w:rsidRDefault="00D25A93" w:rsidP="00D25A93">
            <w:pPr>
              <w:rPr>
                <w:color w:val="000000"/>
              </w:rPr>
            </w:pPr>
            <w:r w:rsidRPr="00D25A93">
              <w:rPr>
                <w:color w:val="000000"/>
              </w:rPr>
              <w:t>Cyanide</w:t>
            </w:r>
          </w:p>
        </w:tc>
        <w:tc>
          <w:tcPr>
            <w:tcW w:w="955" w:type="dxa"/>
            <w:tcBorders>
              <w:top w:val="nil"/>
              <w:left w:val="nil"/>
              <w:bottom w:val="single" w:sz="8" w:space="0" w:color="auto"/>
              <w:right w:val="single" w:sz="8" w:space="0" w:color="auto"/>
            </w:tcBorders>
            <w:shd w:val="clear" w:color="auto" w:fill="auto"/>
            <w:vAlign w:val="center"/>
            <w:hideMark/>
          </w:tcPr>
          <w:p w:rsidR="00D25A93" w:rsidRPr="00D25A93" w:rsidRDefault="00D25A93" w:rsidP="00D25A93">
            <w:pPr>
              <w:jc w:val="center"/>
              <w:rPr>
                <w:color w:val="000000"/>
              </w:rPr>
            </w:pPr>
            <w:r w:rsidRPr="00D25A93">
              <w:rPr>
                <w:color w:val="000000"/>
              </w:rPr>
              <w:t>X</w:t>
            </w:r>
          </w:p>
        </w:tc>
        <w:tc>
          <w:tcPr>
            <w:tcW w:w="1176" w:type="dxa"/>
            <w:tcBorders>
              <w:top w:val="nil"/>
              <w:left w:val="nil"/>
              <w:bottom w:val="single" w:sz="8" w:space="0" w:color="auto"/>
              <w:right w:val="single" w:sz="8" w:space="0" w:color="auto"/>
            </w:tcBorders>
            <w:shd w:val="clear" w:color="auto" w:fill="auto"/>
            <w:vAlign w:val="center"/>
            <w:hideMark/>
          </w:tcPr>
          <w:p w:rsidR="00D25A93" w:rsidRPr="00D25A93" w:rsidRDefault="00D25A93" w:rsidP="00D25A93">
            <w:pPr>
              <w:jc w:val="center"/>
              <w:rPr>
                <w:color w:val="000000"/>
              </w:rPr>
            </w:pPr>
            <w:r w:rsidRPr="00D25A93">
              <w:rPr>
                <w:color w:val="000000"/>
              </w:rPr>
              <w:t>X</w:t>
            </w:r>
          </w:p>
        </w:tc>
        <w:tc>
          <w:tcPr>
            <w:tcW w:w="4439" w:type="dxa"/>
            <w:tcBorders>
              <w:top w:val="nil"/>
              <w:left w:val="nil"/>
              <w:bottom w:val="single" w:sz="8" w:space="0" w:color="auto"/>
              <w:right w:val="single" w:sz="8" w:space="0" w:color="auto"/>
            </w:tcBorders>
            <w:shd w:val="clear" w:color="auto" w:fill="auto"/>
            <w:vAlign w:val="center"/>
            <w:hideMark/>
          </w:tcPr>
          <w:p w:rsidR="00D25A93" w:rsidRPr="00D25A93" w:rsidRDefault="00D25A93" w:rsidP="00D25A93">
            <w:pPr>
              <w:jc w:val="center"/>
              <w:rPr>
                <w:color w:val="000000"/>
              </w:rPr>
            </w:pPr>
            <w:r w:rsidRPr="00D25A93">
              <w:rPr>
                <w:color w:val="000000"/>
              </w:rPr>
              <w:t> </w:t>
            </w:r>
          </w:p>
        </w:tc>
      </w:tr>
      <w:tr w:rsidR="00D25A93" w:rsidRPr="00D25A93" w:rsidTr="00D25A93">
        <w:trPr>
          <w:trHeight w:val="276"/>
        </w:trPr>
        <w:tc>
          <w:tcPr>
            <w:tcW w:w="3165" w:type="dxa"/>
            <w:tcBorders>
              <w:top w:val="nil"/>
              <w:left w:val="single" w:sz="8" w:space="0" w:color="auto"/>
              <w:bottom w:val="single" w:sz="8" w:space="0" w:color="auto"/>
              <w:right w:val="single" w:sz="8" w:space="0" w:color="auto"/>
            </w:tcBorders>
            <w:shd w:val="clear" w:color="auto" w:fill="auto"/>
            <w:vAlign w:val="center"/>
            <w:hideMark/>
          </w:tcPr>
          <w:p w:rsidR="00D25A93" w:rsidRPr="00D25A93" w:rsidRDefault="00D25A93" w:rsidP="00D25A93">
            <w:pPr>
              <w:rPr>
                <w:color w:val="000000"/>
              </w:rPr>
            </w:pPr>
            <w:r w:rsidRPr="00D25A93">
              <w:rPr>
                <w:color w:val="000000"/>
              </w:rPr>
              <w:t>Mercury</w:t>
            </w:r>
          </w:p>
        </w:tc>
        <w:tc>
          <w:tcPr>
            <w:tcW w:w="955" w:type="dxa"/>
            <w:tcBorders>
              <w:top w:val="nil"/>
              <w:left w:val="nil"/>
              <w:bottom w:val="single" w:sz="8" w:space="0" w:color="auto"/>
              <w:right w:val="single" w:sz="8" w:space="0" w:color="auto"/>
            </w:tcBorders>
            <w:shd w:val="clear" w:color="auto" w:fill="auto"/>
            <w:vAlign w:val="center"/>
            <w:hideMark/>
          </w:tcPr>
          <w:p w:rsidR="00D25A93" w:rsidRPr="00D25A93" w:rsidRDefault="00D25A93" w:rsidP="00D25A93">
            <w:pPr>
              <w:jc w:val="center"/>
              <w:rPr>
                <w:color w:val="000000"/>
              </w:rPr>
            </w:pPr>
            <w:r w:rsidRPr="00D25A93">
              <w:rPr>
                <w:color w:val="000000"/>
              </w:rPr>
              <w:t> </w:t>
            </w:r>
          </w:p>
        </w:tc>
        <w:tc>
          <w:tcPr>
            <w:tcW w:w="1176" w:type="dxa"/>
            <w:tcBorders>
              <w:top w:val="nil"/>
              <w:left w:val="nil"/>
              <w:bottom w:val="single" w:sz="8" w:space="0" w:color="auto"/>
              <w:right w:val="single" w:sz="8" w:space="0" w:color="auto"/>
            </w:tcBorders>
            <w:shd w:val="clear" w:color="auto" w:fill="auto"/>
            <w:vAlign w:val="center"/>
            <w:hideMark/>
          </w:tcPr>
          <w:p w:rsidR="00D25A93" w:rsidRPr="00D25A93" w:rsidRDefault="00D25A93" w:rsidP="00D25A93">
            <w:pPr>
              <w:jc w:val="center"/>
              <w:rPr>
                <w:color w:val="000000"/>
              </w:rPr>
            </w:pPr>
            <w:r w:rsidRPr="00D25A93">
              <w:rPr>
                <w:color w:val="000000"/>
              </w:rPr>
              <w:t>X</w:t>
            </w:r>
          </w:p>
        </w:tc>
        <w:tc>
          <w:tcPr>
            <w:tcW w:w="4439" w:type="dxa"/>
            <w:tcBorders>
              <w:top w:val="nil"/>
              <w:left w:val="nil"/>
              <w:bottom w:val="single" w:sz="8" w:space="0" w:color="auto"/>
              <w:right w:val="single" w:sz="8" w:space="0" w:color="auto"/>
            </w:tcBorders>
            <w:shd w:val="clear" w:color="auto" w:fill="auto"/>
            <w:vAlign w:val="center"/>
            <w:hideMark/>
          </w:tcPr>
          <w:p w:rsidR="00D25A93" w:rsidRPr="00D25A93" w:rsidRDefault="00D25A93" w:rsidP="00D25A93">
            <w:pPr>
              <w:jc w:val="center"/>
              <w:rPr>
                <w:color w:val="000000"/>
              </w:rPr>
            </w:pPr>
            <w:r w:rsidRPr="00D25A93">
              <w:rPr>
                <w:color w:val="000000"/>
              </w:rPr>
              <w:t> </w:t>
            </w:r>
          </w:p>
        </w:tc>
      </w:tr>
      <w:tr w:rsidR="00D25A93" w:rsidRPr="00D25A93" w:rsidTr="00D25A93">
        <w:trPr>
          <w:trHeight w:val="358"/>
        </w:trPr>
        <w:tc>
          <w:tcPr>
            <w:tcW w:w="3165" w:type="dxa"/>
            <w:tcBorders>
              <w:top w:val="nil"/>
              <w:left w:val="single" w:sz="8" w:space="0" w:color="auto"/>
              <w:bottom w:val="single" w:sz="8" w:space="0" w:color="auto"/>
              <w:right w:val="single" w:sz="8" w:space="0" w:color="auto"/>
            </w:tcBorders>
            <w:shd w:val="clear" w:color="auto" w:fill="auto"/>
            <w:vAlign w:val="center"/>
            <w:hideMark/>
          </w:tcPr>
          <w:p w:rsidR="00D25A93" w:rsidRPr="00D25A93" w:rsidRDefault="00D25A93" w:rsidP="00D25A93">
            <w:pPr>
              <w:rPr>
                <w:color w:val="000000"/>
              </w:rPr>
            </w:pPr>
            <w:r w:rsidRPr="00D25A93">
              <w:rPr>
                <w:color w:val="000000"/>
              </w:rPr>
              <w:t xml:space="preserve">TOC </w:t>
            </w:r>
          </w:p>
        </w:tc>
        <w:tc>
          <w:tcPr>
            <w:tcW w:w="955" w:type="dxa"/>
            <w:tcBorders>
              <w:top w:val="nil"/>
              <w:left w:val="nil"/>
              <w:bottom w:val="single" w:sz="8" w:space="0" w:color="auto"/>
              <w:right w:val="single" w:sz="8" w:space="0" w:color="auto"/>
            </w:tcBorders>
            <w:shd w:val="clear" w:color="auto" w:fill="auto"/>
            <w:vAlign w:val="center"/>
            <w:hideMark/>
          </w:tcPr>
          <w:p w:rsidR="00D25A93" w:rsidRPr="00D25A93" w:rsidRDefault="00D25A93" w:rsidP="00D25A93">
            <w:pPr>
              <w:jc w:val="center"/>
              <w:rPr>
                <w:color w:val="000000"/>
              </w:rPr>
            </w:pPr>
            <w:r w:rsidRPr="00D25A93">
              <w:rPr>
                <w:color w:val="000000"/>
              </w:rPr>
              <w:t>X</w:t>
            </w:r>
          </w:p>
        </w:tc>
        <w:tc>
          <w:tcPr>
            <w:tcW w:w="1176" w:type="dxa"/>
            <w:tcBorders>
              <w:top w:val="nil"/>
              <w:left w:val="nil"/>
              <w:bottom w:val="single" w:sz="8" w:space="0" w:color="auto"/>
              <w:right w:val="single" w:sz="8" w:space="0" w:color="auto"/>
            </w:tcBorders>
            <w:shd w:val="clear" w:color="auto" w:fill="auto"/>
            <w:vAlign w:val="center"/>
            <w:hideMark/>
          </w:tcPr>
          <w:p w:rsidR="00D25A93" w:rsidRPr="00D25A93" w:rsidRDefault="00D25A93" w:rsidP="00D25A93">
            <w:pPr>
              <w:jc w:val="center"/>
              <w:rPr>
                <w:color w:val="000000"/>
              </w:rPr>
            </w:pPr>
            <w:r w:rsidRPr="00D25A93">
              <w:rPr>
                <w:color w:val="000000"/>
              </w:rPr>
              <w:t>X</w:t>
            </w:r>
          </w:p>
        </w:tc>
        <w:tc>
          <w:tcPr>
            <w:tcW w:w="4439" w:type="dxa"/>
            <w:tcBorders>
              <w:top w:val="nil"/>
              <w:left w:val="nil"/>
              <w:bottom w:val="single" w:sz="8" w:space="0" w:color="auto"/>
              <w:right w:val="single" w:sz="8" w:space="0" w:color="auto"/>
            </w:tcBorders>
            <w:shd w:val="clear" w:color="auto" w:fill="auto"/>
            <w:vAlign w:val="center"/>
            <w:hideMark/>
          </w:tcPr>
          <w:p w:rsidR="00D25A93" w:rsidRPr="00D25A93" w:rsidRDefault="00D25A93" w:rsidP="00D25A93">
            <w:pPr>
              <w:jc w:val="center"/>
              <w:rPr>
                <w:color w:val="000000"/>
              </w:rPr>
            </w:pPr>
            <w:r w:rsidRPr="00D25A93">
              <w:rPr>
                <w:color w:val="000000"/>
              </w:rPr>
              <w:t>will try for 2 samples if samples volume is sufficient</w:t>
            </w:r>
          </w:p>
        </w:tc>
      </w:tr>
      <w:tr w:rsidR="00D25A93" w:rsidRPr="00D25A93" w:rsidTr="00D25A93">
        <w:trPr>
          <w:trHeight w:val="276"/>
        </w:trPr>
        <w:tc>
          <w:tcPr>
            <w:tcW w:w="3165" w:type="dxa"/>
            <w:tcBorders>
              <w:top w:val="nil"/>
              <w:left w:val="single" w:sz="8" w:space="0" w:color="auto"/>
              <w:bottom w:val="single" w:sz="8" w:space="0" w:color="auto"/>
              <w:right w:val="single" w:sz="8" w:space="0" w:color="auto"/>
            </w:tcBorders>
            <w:shd w:val="clear" w:color="auto" w:fill="auto"/>
            <w:vAlign w:val="center"/>
            <w:hideMark/>
          </w:tcPr>
          <w:p w:rsidR="00D25A93" w:rsidRPr="00D25A93" w:rsidRDefault="00D25A93" w:rsidP="00D25A93">
            <w:pPr>
              <w:rPr>
                <w:color w:val="000000"/>
              </w:rPr>
            </w:pPr>
            <w:r w:rsidRPr="00D25A93">
              <w:rPr>
                <w:color w:val="000000"/>
              </w:rPr>
              <w:t>Suspended solids</w:t>
            </w:r>
          </w:p>
        </w:tc>
        <w:tc>
          <w:tcPr>
            <w:tcW w:w="955" w:type="dxa"/>
            <w:tcBorders>
              <w:top w:val="nil"/>
              <w:left w:val="nil"/>
              <w:bottom w:val="single" w:sz="8" w:space="0" w:color="auto"/>
              <w:right w:val="single" w:sz="8" w:space="0" w:color="auto"/>
            </w:tcBorders>
            <w:shd w:val="clear" w:color="auto" w:fill="auto"/>
            <w:vAlign w:val="center"/>
            <w:hideMark/>
          </w:tcPr>
          <w:p w:rsidR="00D25A93" w:rsidRPr="00D25A93" w:rsidRDefault="00D25A93" w:rsidP="00D25A93">
            <w:pPr>
              <w:jc w:val="center"/>
              <w:rPr>
                <w:color w:val="000000"/>
              </w:rPr>
            </w:pPr>
            <w:r w:rsidRPr="00D25A93">
              <w:rPr>
                <w:color w:val="000000"/>
              </w:rPr>
              <w:t>X</w:t>
            </w:r>
          </w:p>
        </w:tc>
        <w:tc>
          <w:tcPr>
            <w:tcW w:w="1176" w:type="dxa"/>
            <w:tcBorders>
              <w:top w:val="nil"/>
              <w:left w:val="nil"/>
              <w:bottom w:val="single" w:sz="8" w:space="0" w:color="auto"/>
              <w:right w:val="single" w:sz="8" w:space="0" w:color="auto"/>
            </w:tcBorders>
            <w:shd w:val="clear" w:color="auto" w:fill="auto"/>
            <w:vAlign w:val="center"/>
            <w:hideMark/>
          </w:tcPr>
          <w:p w:rsidR="00D25A93" w:rsidRPr="00D25A93" w:rsidRDefault="00D25A93" w:rsidP="00D25A93">
            <w:pPr>
              <w:jc w:val="center"/>
              <w:rPr>
                <w:color w:val="000000"/>
              </w:rPr>
            </w:pPr>
            <w:r w:rsidRPr="00D25A93">
              <w:rPr>
                <w:color w:val="000000"/>
              </w:rPr>
              <w:t> </w:t>
            </w:r>
          </w:p>
        </w:tc>
        <w:tc>
          <w:tcPr>
            <w:tcW w:w="4439" w:type="dxa"/>
            <w:tcBorders>
              <w:top w:val="nil"/>
              <w:left w:val="nil"/>
              <w:bottom w:val="single" w:sz="8" w:space="0" w:color="auto"/>
              <w:right w:val="single" w:sz="8" w:space="0" w:color="auto"/>
            </w:tcBorders>
            <w:shd w:val="clear" w:color="auto" w:fill="auto"/>
            <w:vAlign w:val="center"/>
            <w:hideMark/>
          </w:tcPr>
          <w:p w:rsidR="00D25A93" w:rsidRPr="00D25A93" w:rsidRDefault="00D25A93" w:rsidP="00D25A93">
            <w:pPr>
              <w:jc w:val="center"/>
              <w:rPr>
                <w:color w:val="000000"/>
              </w:rPr>
            </w:pPr>
            <w:r w:rsidRPr="00D25A93">
              <w:rPr>
                <w:color w:val="000000"/>
              </w:rPr>
              <w:t>X</w:t>
            </w:r>
          </w:p>
        </w:tc>
      </w:tr>
      <w:tr w:rsidR="00D25A93" w:rsidRPr="00D25A93" w:rsidTr="00D25A93">
        <w:trPr>
          <w:trHeight w:val="276"/>
        </w:trPr>
        <w:tc>
          <w:tcPr>
            <w:tcW w:w="3165" w:type="dxa"/>
            <w:tcBorders>
              <w:top w:val="nil"/>
              <w:left w:val="single" w:sz="8" w:space="0" w:color="auto"/>
              <w:bottom w:val="single" w:sz="8" w:space="0" w:color="auto"/>
              <w:right w:val="single" w:sz="8" w:space="0" w:color="auto"/>
            </w:tcBorders>
            <w:shd w:val="clear" w:color="auto" w:fill="auto"/>
            <w:vAlign w:val="center"/>
            <w:hideMark/>
          </w:tcPr>
          <w:p w:rsidR="00D25A93" w:rsidRPr="00D25A93" w:rsidRDefault="00D25A93" w:rsidP="00D25A93">
            <w:pPr>
              <w:rPr>
                <w:color w:val="000000"/>
              </w:rPr>
            </w:pPr>
            <w:r w:rsidRPr="00D25A93">
              <w:rPr>
                <w:color w:val="000000"/>
              </w:rPr>
              <w:t>Particle size distribution</w:t>
            </w:r>
          </w:p>
        </w:tc>
        <w:tc>
          <w:tcPr>
            <w:tcW w:w="955" w:type="dxa"/>
            <w:tcBorders>
              <w:top w:val="nil"/>
              <w:left w:val="nil"/>
              <w:bottom w:val="single" w:sz="8" w:space="0" w:color="auto"/>
              <w:right w:val="single" w:sz="8" w:space="0" w:color="auto"/>
            </w:tcBorders>
            <w:shd w:val="clear" w:color="auto" w:fill="auto"/>
            <w:vAlign w:val="center"/>
            <w:hideMark/>
          </w:tcPr>
          <w:p w:rsidR="00D25A93" w:rsidRPr="00D25A93" w:rsidRDefault="00D25A93" w:rsidP="00D25A93">
            <w:pPr>
              <w:jc w:val="center"/>
              <w:rPr>
                <w:color w:val="000000"/>
              </w:rPr>
            </w:pPr>
            <w:r w:rsidRPr="00D25A93">
              <w:rPr>
                <w:color w:val="000000"/>
              </w:rPr>
              <w:t> </w:t>
            </w:r>
          </w:p>
        </w:tc>
        <w:tc>
          <w:tcPr>
            <w:tcW w:w="1176" w:type="dxa"/>
            <w:tcBorders>
              <w:top w:val="nil"/>
              <w:left w:val="nil"/>
              <w:bottom w:val="single" w:sz="8" w:space="0" w:color="auto"/>
              <w:right w:val="single" w:sz="8" w:space="0" w:color="auto"/>
            </w:tcBorders>
            <w:shd w:val="clear" w:color="auto" w:fill="auto"/>
            <w:vAlign w:val="center"/>
            <w:hideMark/>
          </w:tcPr>
          <w:p w:rsidR="00D25A93" w:rsidRPr="00D25A93" w:rsidRDefault="00D25A93" w:rsidP="00D25A93">
            <w:pPr>
              <w:jc w:val="center"/>
              <w:rPr>
                <w:color w:val="000000"/>
              </w:rPr>
            </w:pPr>
            <w:r w:rsidRPr="00D25A93">
              <w:rPr>
                <w:color w:val="000000"/>
              </w:rPr>
              <w:t>X</w:t>
            </w:r>
          </w:p>
        </w:tc>
        <w:tc>
          <w:tcPr>
            <w:tcW w:w="4439" w:type="dxa"/>
            <w:tcBorders>
              <w:top w:val="nil"/>
              <w:left w:val="nil"/>
              <w:bottom w:val="single" w:sz="8" w:space="0" w:color="auto"/>
              <w:right w:val="single" w:sz="8" w:space="0" w:color="auto"/>
            </w:tcBorders>
            <w:shd w:val="clear" w:color="auto" w:fill="auto"/>
            <w:vAlign w:val="center"/>
            <w:hideMark/>
          </w:tcPr>
          <w:p w:rsidR="00D25A93" w:rsidRPr="00D25A93" w:rsidRDefault="00D25A93" w:rsidP="00D25A93">
            <w:pPr>
              <w:jc w:val="center"/>
              <w:rPr>
                <w:color w:val="000000"/>
              </w:rPr>
            </w:pPr>
            <w:r w:rsidRPr="00D25A93">
              <w:rPr>
                <w:color w:val="000000"/>
              </w:rPr>
              <w:t>X</w:t>
            </w:r>
          </w:p>
        </w:tc>
      </w:tr>
    </w:tbl>
    <w:p w:rsidR="00A440F0" w:rsidRDefault="00A440F0" w:rsidP="003F22EE">
      <w:pPr>
        <w:pStyle w:val="BodyText"/>
      </w:pPr>
      <w:r>
        <w:lastRenderedPageBreak/>
        <w:br w:type="textWrapping" w:clear="all"/>
      </w:r>
    </w:p>
    <w:p w:rsidR="00A440F0" w:rsidRPr="003718A2" w:rsidRDefault="00A440F0" w:rsidP="003F22EE">
      <w:pPr>
        <w:pStyle w:val="BodyText"/>
      </w:pPr>
      <w:r>
        <w:t>Two</w:t>
      </w:r>
      <w:r w:rsidRPr="003718A2">
        <w:t xml:space="preserve"> type</w:t>
      </w:r>
      <w:r>
        <w:t>s</w:t>
      </w:r>
      <w:r w:rsidRPr="003718A2">
        <w:t xml:space="preserve"> of sediment samples will be collected during this survey; Routine Field Samples (RFS) and Field Duplicates (FD).  Each sample type is described below.</w:t>
      </w:r>
    </w:p>
    <w:p w:rsidR="00A440F0" w:rsidRPr="003718A2" w:rsidRDefault="00A440F0" w:rsidP="00C96800">
      <w:pPr>
        <w:rPr>
          <w:sz w:val="24"/>
          <w:szCs w:val="24"/>
        </w:rPr>
      </w:pPr>
    </w:p>
    <w:p w:rsidR="00A440F0" w:rsidRPr="003718A2" w:rsidRDefault="00A440F0" w:rsidP="00C96800">
      <w:pPr>
        <w:rPr>
          <w:sz w:val="24"/>
          <w:szCs w:val="24"/>
        </w:rPr>
      </w:pPr>
      <w:r w:rsidRPr="003718A2">
        <w:rPr>
          <w:i/>
          <w:sz w:val="24"/>
          <w:szCs w:val="24"/>
          <w:u w:val="single"/>
        </w:rPr>
        <w:t>Routine Field Samples (RFS)</w:t>
      </w:r>
      <w:r w:rsidRPr="003718A2">
        <w:rPr>
          <w:sz w:val="24"/>
          <w:szCs w:val="24"/>
        </w:rPr>
        <w:t xml:space="preserve">:  Prepared by collecting a </w:t>
      </w:r>
      <w:r>
        <w:rPr>
          <w:sz w:val="24"/>
          <w:szCs w:val="24"/>
        </w:rPr>
        <w:t xml:space="preserve">composite </w:t>
      </w:r>
      <w:r w:rsidRPr="003718A2">
        <w:rPr>
          <w:sz w:val="24"/>
          <w:szCs w:val="24"/>
        </w:rPr>
        <w:t xml:space="preserve">grab sediment sample, homogenizing the sediment collected, and filling all required sample jars.  Routine field samples will be collected at </w:t>
      </w:r>
      <w:r w:rsidRPr="00497C74">
        <w:rPr>
          <w:sz w:val="24"/>
          <w:szCs w:val="24"/>
        </w:rPr>
        <w:t>three (</w:t>
      </w:r>
      <w:r>
        <w:rPr>
          <w:sz w:val="24"/>
          <w:szCs w:val="24"/>
        </w:rPr>
        <w:t>5</w:t>
      </w:r>
      <w:r w:rsidRPr="00497C74">
        <w:rPr>
          <w:sz w:val="24"/>
          <w:szCs w:val="24"/>
        </w:rPr>
        <w:t>)</w:t>
      </w:r>
      <w:r w:rsidRPr="003718A2">
        <w:rPr>
          <w:sz w:val="24"/>
          <w:szCs w:val="24"/>
        </w:rPr>
        <w:t xml:space="preserve"> locations.  Refer to Figure 1 for locations of the RFS.</w:t>
      </w:r>
    </w:p>
    <w:p w:rsidR="00A440F0" w:rsidRPr="003718A2" w:rsidRDefault="00A440F0" w:rsidP="00C96800">
      <w:pPr>
        <w:rPr>
          <w:color w:val="FF0000"/>
          <w:sz w:val="24"/>
          <w:szCs w:val="24"/>
        </w:rPr>
      </w:pPr>
    </w:p>
    <w:p w:rsidR="00A440F0" w:rsidRPr="003718A2" w:rsidRDefault="00A440F0" w:rsidP="00C96800">
      <w:pPr>
        <w:rPr>
          <w:sz w:val="24"/>
          <w:szCs w:val="24"/>
        </w:rPr>
      </w:pPr>
      <w:r w:rsidRPr="003718A2">
        <w:rPr>
          <w:i/>
          <w:sz w:val="24"/>
          <w:szCs w:val="24"/>
          <w:u w:val="single"/>
        </w:rPr>
        <w:t>Field Duplicates (FD)</w:t>
      </w:r>
      <w:r w:rsidRPr="003718A2">
        <w:rPr>
          <w:sz w:val="24"/>
          <w:szCs w:val="24"/>
        </w:rPr>
        <w:t xml:space="preserve">:  Prepared by filling a second set of sample jars from a </w:t>
      </w:r>
      <w:r>
        <w:rPr>
          <w:sz w:val="24"/>
          <w:szCs w:val="24"/>
        </w:rPr>
        <w:t xml:space="preserve">composite </w:t>
      </w:r>
      <w:r w:rsidRPr="003718A2">
        <w:rPr>
          <w:sz w:val="24"/>
          <w:szCs w:val="24"/>
        </w:rPr>
        <w:t xml:space="preserve">sediment grab sample after the sample has been homogenized.  FDs will be collected at one (1) </w:t>
      </w:r>
      <w:r w:rsidR="00D25A93">
        <w:rPr>
          <w:sz w:val="24"/>
          <w:szCs w:val="24"/>
        </w:rPr>
        <w:t>sampling</w:t>
      </w:r>
      <w:r w:rsidRPr="003718A2">
        <w:rPr>
          <w:sz w:val="24"/>
          <w:szCs w:val="24"/>
        </w:rPr>
        <w:t xml:space="preserve"> location</w:t>
      </w:r>
      <w:r>
        <w:rPr>
          <w:sz w:val="24"/>
          <w:szCs w:val="24"/>
        </w:rPr>
        <w:t xml:space="preserve"> from each site MT</w:t>
      </w:r>
      <w:r w:rsidR="00D25A93">
        <w:rPr>
          <w:sz w:val="24"/>
          <w:szCs w:val="24"/>
        </w:rPr>
        <w:t>2014</w:t>
      </w:r>
      <w:r>
        <w:rPr>
          <w:sz w:val="24"/>
          <w:szCs w:val="24"/>
        </w:rPr>
        <w:t>Tox3</w:t>
      </w:r>
      <w:r w:rsidR="00D25A93">
        <w:rPr>
          <w:sz w:val="24"/>
          <w:szCs w:val="24"/>
        </w:rPr>
        <w:t>Dup</w:t>
      </w:r>
      <w:r>
        <w:rPr>
          <w:sz w:val="24"/>
          <w:szCs w:val="24"/>
        </w:rPr>
        <w:t xml:space="preserve"> and </w:t>
      </w:r>
      <w:r w:rsidRPr="003718A2">
        <w:rPr>
          <w:sz w:val="24"/>
          <w:szCs w:val="24"/>
        </w:rPr>
        <w:t>KK</w:t>
      </w:r>
      <w:r w:rsidR="00D25A93">
        <w:rPr>
          <w:sz w:val="24"/>
          <w:szCs w:val="24"/>
        </w:rPr>
        <w:t>2014</w:t>
      </w:r>
      <w:r w:rsidRPr="003718A2">
        <w:rPr>
          <w:sz w:val="24"/>
          <w:szCs w:val="24"/>
        </w:rPr>
        <w:t>Tox2</w:t>
      </w:r>
      <w:r w:rsidR="00D25A93">
        <w:rPr>
          <w:sz w:val="24"/>
          <w:szCs w:val="24"/>
        </w:rPr>
        <w:t>_0-1Dup.</w:t>
      </w:r>
      <w:r w:rsidRPr="003718A2">
        <w:rPr>
          <w:sz w:val="24"/>
          <w:szCs w:val="24"/>
        </w:rPr>
        <w:t xml:space="preserve"> </w:t>
      </w:r>
      <w:r w:rsidR="00D25A93">
        <w:rPr>
          <w:sz w:val="24"/>
          <w:szCs w:val="24"/>
        </w:rPr>
        <w:t xml:space="preserve"> If budget becomes an issue, no FD will be collected from the KK river site.</w:t>
      </w:r>
    </w:p>
    <w:p w:rsidR="00A440F0" w:rsidRPr="003718A2" w:rsidRDefault="00A440F0" w:rsidP="00C96800">
      <w:pPr>
        <w:rPr>
          <w:i/>
          <w:sz w:val="24"/>
          <w:szCs w:val="24"/>
          <w:u w:val="single"/>
        </w:rPr>
      </w:pPr>
    </w:p>
    <w:p w:rsidR="00A440F0" w:rsidRPr="003718A2" w:rsidRDefault="00A440F0" w:rsidP="00C96800">
      <w:pPr>
        <w:rPr>
          <w:sz w:val="24"/>
          <w:szCs w:val="24"/>
        </w:rPr>
      </w:pPr>
      <w:r w:rsidRPr="003718A2">
        <w:rPr>
          <w:i/>
          <w:sz w:val="24"/>
          <w:szCs w:val="24"/>
          <w:u w:val="single"/>
        </w:rPr>
        <w:t>Field Replicates (FR)</w:t>
      </w:r>
      <w:r w:rsidRPr="003718A2">
        <w:rPr>
          <w:sz w:val="24"/>
          <w:szCs w:val="24"/>
        </w:rPr>
        <w:t>:  Prepared by collecting a second composite sample adjacent to the designated location, homogenizing the material separately from the RFS and filling the required sample bottles jars.  FRs will not be col</w:t>
      </w:r>
      <w:r w:rsidR="00541A4F">
        <w:rPr>
          <w:sz w:val="24"/>
          <w:szCs w:val="24"/>
        </w:rPr>
        <w:t xml:space="preserve">lected for this investigation because the primary purpose of the study is to conduct toxicity tests.  The samples for toxicity tests are composite from multiple sampling points at the location already. </w:t>
      </w:r>
    </w:p>
    <w:p w:rsidR="00A440F0" w:rsidRDefault="00A440F0" w:rsidP="00174BCB">
      <w:pPr>
        <w:pStyle w:val="Heading3"/>
      </w:pPr>
      <w:bookmarkStart w:id="17" w:name="_Toc392060512"/>
      <w:r>
        <w:t>Type and Number of Samples</w:t>
      </w:r>
      <w:bookmarkEnd w:id="17"/>
    </w:p>
    <w:p w:rsidR="00A440F0" w:rsidRDefault="00A440F0" w:rsidP="00C96800">
      <w:pPr>
        <w:rPr>
          <w:b/>
        </w:rPr>
      </w:pPr>
    </w:p>
    <w:p w:rsidR="00895BC0" w:rsidRDefault="00A440F0" w:rsidP="00C96800">
      <w:pPr>
        <w:rPr>
          <w:sz w:val="24"/>
          <w:szCs w:val="24"/>
        </w:rPr>
      </w:pPr>
      <w:r w:rsidRPr="003718A2">
        <w:rPr>
          <w:sz w:val="24"/>
          <w:szCs w:val="24"/>
        </w:rPr>
        <w:t>Table</w:t>
      </w:r>
      <w:r>
        <w:rPr>
          <w:sz w:val="24"/>
          <w:szCs w:val="24"/>
        </w:rPr>
        <w:t>6</w:t>
      </w:r>
      <w:r w:rsidRPr="003718A2">
        <w:rPr>
          <w:sz w:val="24"/>
          <w:szCs w:val="24"/>
        </w:rPr>
        <w:t xml:space="preserve"> summarizes the type and number of samples to be collected during this sampling event.  The estimated number of samples does include all RFS</w:t>
      </w:r>
      <w:r>
        <w:rPr>
          <w:sz w:val="24"/>
          <w:szCs w:val="24"/>
        </w:rPr>
        <w:t xml:space="preserve"> and</w:t>
      </w:r>
      <w:r w:rsidRPr="003718A2">
        <w:rPr>
          <w:sz w:val="24"/>
          <w:szCs w:val="24"/>
        </w:rPr>
        <w:t xml:space="preserve"> FD</w:t>
      </w:r>
      <w:r>
        <w:rPr>
          <w:sz w:val="24"/>
          <w:szCs w:val="24"/>
        </w:rPr>
        <w:t xml:space="preserve"> samples</w:t>
      </w:r>
      <w:r w:rsidRPr="003718A2">
        <w:rPr>
          <w:sz w:val="24"/>
          <w:szCs w:val="24"/>
        </w:rPr>
        <w:t xml:space="preserve">, that is based on 1 out of 10 samples. Therefore, only one </w:t>
      </w:r>
      <w:r>
        <w:rPr>
          <w:sz w:val="24"/>
          <w:szCs w:val="24"/>
        </w:rPr>
        <w:t xml:space="preserve">field duplicate </w:t>
      </w:r>
      <w:r w:rsidRPr="003718A2">
        <w:rPr>
          <w:sz w:val="24"/>
          <w:szCs w:val="24"/>
        </w:rPr>
        <w:t xml:space="preserve"> sample will be collected. </w:t>
      </w:r>
      <w:r>
        <w:rPr>
          <w:sz w:val="24"/>
          <w:szCs w:val="24"/>
        </w:rPr>
        <w:t xml:space="preserve">A minimum of 4 gallons of sediment per sample is needed for toxicity tests and 12 </w:t>
      </w:r>
      <w:proofErr w:type="spellStart"/>
      <w:r>
        <w:rPr>
          <w:sz w:val="24"/>
          <w:szCs w:val="24"/>
        </w:rPr>
        <w:t>oz</w:t>
      </w:r>
      <w:proofErr w:type="spellEnd"/>
      <w:r>
        <w:rPr>
          <w:sz w:val="24"/>
          <w:szCs w:val="24"/>
        </w:rPr>
        <w:t xml:space="preserve"> for chemical analyses</w:t>
      </w:r>
      <w:r w:rsidRPr="003718A2">
        <w:rPr>
          <w:sz w:val="24"/>
          <w:szCs w:val="24"/>
        </w:rPr>
        <w:t>.</w:t>
      </w:r>
    </w:p>
    <w:p w:rsidR="00895BC0" w:rsidRDefault="00895BC0">
      <w:pPr>
        <w:rPr>
          <w:sz w:val="24"/>
          <w:szCs w:val="24"/>
        </w:rPr>
      </w:pPr>
      <w:r>
        <w:rPr>
          <w:sz w:val="24"/>
          <w:szCs w:val="24"/>
        </w:rPr>
        <w:br w:type="page"/>
      </w:r>
    </w:p>
    <w:p w:rsidR="00294891" w:rsidRPr="00895BC0" w:rsidRDefault="00294891" w:rsidP="00294891">
      <w:pPr>
        <w:rPr>
          <w:b/>
          <w:sz w:val="22"/>
          <w:szCs w:val="22"/>
        </w:rPr>
      </w:pPr>
      <w:r w:rsidRPr="00895BC0">
        <w:rPr>
          <w:b/>
          <w:sz w:val="22"/>
          <w:szCs w:val="22"/>
        </w:rPr>
        <w:lastRenderedPageBreak/>
        <w:t xml:space="preserve">Table </w:t>
      </w:r>
      <w:r w:rsidR="00732F87">
        <w:rPr>
          <w:b/>
          <w:sz w:val="22"/>
          <w:szCs w:val="22"/>
        </w:rPr>
        <w:t>7</w:t>
      </w:r>
      <w:r w:rsidRPr="00895BC0">
        <w:rPr>
          <w:b/>
          <w:sz w:val="22"/>
          <w:szCs w:val="22"/>
        </w:rPr>
        <w:t xml:space="preserve">. Summary of type and number of samples to be collected from the </w:t>
      </w:r>
      <w:r>
        <w:rPr>
          <w:b/>
          <w:sz w:val="22"/>
          <w:szCs w:val="22"/>
        </w:rPr>
        <w:t>KK River</w:t>
      </w:r>
      <w:r w:rsidRPr="00895BC0">
        <w:rPr>
          <w:b/>
          <w:sz w:val="22"/>
          <w:szCs w:val="22"/>
        </w:rPr>
        <w:t>*</w:t>
      </w:r>
    </w:p>
    <w:p w:rsidR="00294891" w:rsidRDefault="00294891" w:rsidP="00294891">
      <w:pPr>
        <w:rPr>
          <w:b/>
        </w:rPr>
      </w:pPr>
    </w:p>
    <w:tbl>
      <w:tblPr>
        <w:tblW w:w="10687" w:type="dxa"/>
        <w:tblInd w:w="-687" w:type="dxa"/>
        <w:tblLayout w:type="fixed"/>
        <w:tblCellMar>
          <w:left w:w="0" w:type="dxa"/>
          <w:right w:w="0" w:type="dxa"/>
        </w:tblCellMar>
        <w:tblLook w:val="0000" w:firstRow="0" w:lastRow="0" w:firstColumn="0" w:lastColumn="0" w:noHBand="0" w:noVBand="0"/>
      </w:tblPr>
      <w:tblGrid>
        <w:gridCol w:w="1440"/>
        <w:gridCol w:w="1980"/>
        <w:gridCol w:w="1745"/>
        <w:gridCol w:w="1305"/>
        <w:gridCol w:w="617"/>
        <w:gridCol w:w="3600"/>
      </w:tblGrid>
      <w:tr w:rsidR="00294891" w:rsidTr="00C11FB8">
        <w:trPr>
          <w:trHeight w:val="697"/>
        </w:trPr>
        <w:tc>
          <w:tcPr>
            <w:tcW w:w="1440" w:type="dxa"/>
            <w:tcBorders>
              <w:top w:val="single" w:sz="8" w:space="0" w:color="auto"/>
              <w:left w:val="single" w:sz="8" w:space="0" w:color="auto"/>
              <w:bottom w:val="double" w:sz="6" w:space="0" w:color="auto"/>
              <w:right w:val="single" w:sz="4" w:space="0" w:color="auto"/>
            </w:tcBorders>
            <w:vAlign w:val="bottom"/>
          </w:tcPr>
          <w:p w:rsidR="00294891" w:rsidRDefault="00294891" w:rsidP="00C11FB8">
            <w:pPr>
              <w:jc w:val="center"/>
              <w:rPr>
                <w:rFonts w:eastAsia="Arial Unicode MS"/>
                <w:b/>
              </w:rPr>
            </w:pPr>
            <w:r>
              <w:rPr>
                <w:b/>
              </w:rPr>
              <w:t>Sample Matrix</w:t>
            </w:r>
          </w:p>
        </w:tc>
        <w:tc>
          <w:tcPr>
            <w:tcW w:w="1980" w:type="dxa"/>
            <w:tcBorders>
              <w:top w:val="single" w:sz="8" w:space="0" w:color="auto"/>
              <w:left w:val="nil"/>
              <w:bottom w:val="double" w:sz="6" w:space="0" w:color="auto"/>
              <w:right w:val="single" w:sz="4" w:space="0" w:color="auto"/>
            </w:tcBorders>
            <w:vAlign w:val="bottom"/>
          </w:tcPr>
          <w:p w:rsidR="00294891" w:rsidRDefault="00294891" w:rsidP="00C11FB8">
            <w:pPr>
              <w:jc w:val="center"/>
              <w:rPr>
                <w:rFonts w:eastAsia="Arial Unicode MS"/>
                <w:b/>
              </w:rPr>
            </w:pPr>
            <w:r>
              <w:rPr>
                <w:b/>
              </w:rPr>
              <w:t>Estimated Number of Samples</w:t>
            </w:r>
            <w:r>
              <w:rPr>
                <w:b/>
                <w:vertAlign w:val="superscript"/>
              </w:rPr>
              <w:t>1</w:t>
            </w:r>
          </w:p>
        </w:tc>
        <w:tc>
          <w:tcPr>
            <w:tcW w:w="1745" w:type="dxa"/>
            <w:tcBorders>
              <w:top w:val="single" w:sz="8" w:space="0" w:color="auto"/>
              <w:left w:val="nil"/>
              <w:bottom w:val="double" w:sz="6" w:space="0" w:color="auto"/>
              <w:right w:val="single" w:sz="4" w:space="0" w:color="auto"/>
            </w:tcBorders>
          </w:tcPr>
          <w:p w:rsidR="00294891" w:rsidRDefault="00294891" w:rsidP="00C11FB8">
            <w:pPr>
              <w:rPr>
                <w:b/>
              </w:rPr>
            </w:pPr>
          </w:p>
          <w:p w:rsidR="00294891" w:rsidRPr="00A30CD6" w:rsidRDefault="00294891" w:rsidP="00C11FB8">
            <w:pPr>
              <w:rPr>
                <w:b/>
              </w:rPr>
            </w:pPr>
            <w:r w:rsidRPr="00A30CD6">
              <w:rPr>
                <w:b/>
              </w:rPr>
              <w:t>Sample Volume</w:t>
            </w:r>
          </w:p>
        </w:tc>
        <w:tc>
          <w:tcPr>
            <w:tcW w:w="1305" w:type="dxa"/>
            <w:tcBorders>
              <w:top w:val="single" w:sz="8" w:space="0" w:color="auto"/>
              <w:left w:val="single" w:sz="4" w:space="0" w:color="auto"/>
              <w:bottom w:val="double" w:sz="6" w:space="0" w:color="auto"/>
              <w:right w:val="single" w:sz="4" w:space="0" w:color="auto"/>
            </w:tcBorders>
          </w:tcPr>
          <w:p w:rsidR="00294891" w:rsidRDefault="00294891" w:rsidP="00C11FB8">
            <w:pPr>
              <w:jc w:val="center"/>
              <w:rPr>
                <w:b/>
              </w:rPr>
            </w:pPr>
            <w:r>
              <w:rPr>
                <w:b/>
              </w:rPr>
              <w:t>No. of bottle</w:t>
            </w:r>
          </w:p>
        </w:tc>
        <w:tc>
          <w:tcPr>
            <w:tcW w:w="617" w:type="dxa"/>
            <w:tcBorders>
              <w:top w:val="single" w:sz="8" w:space="0" w:color="auto"/>
              <w:left w:val="single" w:sz="4" w:space="0" w:color="auto"/>
              <w:bottom w:val="double" w:sz="6" w:space="0" w:color="auto"/>
              <w:right w:val="single" w:sz="4" w:space="0" w:color="auto"/>
            </w:tcBorders>
          </w:tcPr>
          <w:p w:rsidR="00294891" w:rsidRDefault="00294891" w:rsidP="00C11FB8">
            <w:pPr>
              <w:jc w:val="center"/>
              <w:rPr>
                <w:b/>
              </w:rPr>
            </w:pPr>
            <w:r>
              <w:rPr>
                <w:b/>
              </w:rPr>
              <w:t>Prep</w:t>
            </w:r>
          </w:p>
          <w:p w:rsidR="00294891" w:rsidRDefault="00294891" w:rsidP="00C11FB8">
            <w:pPr>
              <w:jc w:val="center"/>
              <w:rPr>
                <w:b/>
              </w:rPr>
            </w:pPr>
            <w:r>
              <w:rPr>
                <w:b/>
              </w:rPr>
              <w:t>field</w:t>
            </w:r>
          </w:p>
        </w:tc>
        <w:tc>
          <w:tcPr>
            <w:tcW w:w="3600" w:type="dxa"/>
            <w:tcBorders>
              <w:top w:val="single" w:sz="8" w:space="0" w:color="auto"/>
              <w:left w:val="single" w:sz="4" w:space="0" w:color="auto"/>
              <w:bottom w:val="double" w:sz="6" w:space="0" w:color="auto"/>
              <w:right w:val="single" w:sz="8" w:space="0" w:color="auto"/>
            </w:tcBorders>
            <w:vAlign w:val="bottom"/>
          </w:tcPr>
          <w:p w:rsidR="00294891" w:rsidRDefault="00294891" w:rsidP="00C11FB8">
            <w:pPr>
              <w:jc w:val="center"/>
              <w:rPr>
                <w:rFonts w:eastAsia="Arial Unicode MS"/>
                <w:b/>
              </w:rPr>
            </w:pPr>
            <w:r>
              <w:rPr>
                <w:b/>
              </w:rPr>
              <w:t>Analyses/prep in lab</w:t>
            </w:r>
          </w:p>
        </w:tc>
      </w:tr>
      <w:tr w:rsidR="00294891" w:rsidTr="00C11FB8">
        <w:trPr>
          <w:trHeight w:val="510"/>
        </w:trPr>
        <w:tc>
          <w:tcPr>
            <w:tcW w:w="1440" w:type="dxa"/>
            <w:tcBorders>
              <w:top w:val="nil"/>
              <w:left w:val="single" w:sz="8" w:space="0" w:color="auto"/>
              <w:bottom w:val="single" w:sz="4" w:space="0" w:color="auto"/>
              <w:right w:val="single" w:sz="4" w:space="0" w:color="auto"/>
            </w:tcBorders>
            <w:vAlign w:val="bottom"/>
          </w:tcPr>
          <w:p w:rsidR="00294891" w:rsidRDefault="00294891" w:rsidP="00C11FB8">
            <w:pPr>
              <w:rPr>
                <w:rFonts w:eastAsia="Arial Unicode MS"/>
              </w:rPr>
            </w:pPr>
            <w:r>
              <w:t xml:space="preserve">Sediment </w:t>
            </w:r>
          </w:p>
        </w:tc>
        <w:tc>
          <w:tcPr>
            <w:tcW w:w="1980" w:type="dxa"/>
            <w:tcBorders>
              <w:top w:val="nil"/>
              <w:left w:val="nil"/>
              <w:bottom w:val="single" w:sz="4" w:space="0" w:color="auto"/>
              <w:right w:val="single" w:sz="4" w:space="0" w:color="auto"/>
            </w:tcBorders>
            <w:vAlign w:val="bottom"/>
          </w:tcPr>
          <w:p w:rsidR="00294891" w:rsidRDefault="00294891" w:rsidP="00C11FB8">
            <w:pPr>
              <w:jc w:val="center"/>
              <w:rPr>
                <w:rFonts w:eastAsia="Arial Unicode MS"/>
              </w:rPr>
            </w:pPr>
            <w:r>
              <w:rPr>
                <w:rFonts w:eastAsia="Arial Unicode MS"/>
              </w:rPr>
              <w:t>6(including one FD)</w:t>
            </w:r>
          </w:p>
        </w:tc>
        <w:tc>
          <w:tcPr>
            <w:tcW w:w="1745" w:type="dxa"/>
            <w:tcBorders>
              <w:top w:val="nil"/>
              <w:left w:val="nil"/>
              <w:bottom w:val="single" w:sz="4" w:space="0" w:color="auto"/>
              <w:right w:val="single" w:sz="4" w:space="0" w:color="auto"/>
            </w:tcBorders>
          </w:tcPr>
          <w:p w:rsidR="00294891" w:rsidRDefault="00294891" w:rsidP="00C11FB8">
            <w:pPr>
              <w:jc w:val="center"/>
            </w:pPr>
            <w:r>
              <w:t>900ml</w:t>
            </w:r>
          </w:p>
          <w:p w:rsidR="00294891" w:rsidRPr="008C4A4A" w:rsidRDefault="00294891" w:rsidP="00C11FB8">
            <w:pPr>
              <w:rPr>
                <w:sz w:val="22"/>
                <w:szCs w:val="22"/>
              </w:rPr>
            </w:pPr>
            <w:r>
              <w:t xml:space="preserve"> (quarter glass jar)</w:t>
            </w:r>
          </w:p>
        </w:tc>
        <w:tc>
          <w:tcPr>
            <w:tcW w:w="1305" w:type="dxa"/>
            <w:tcBorders>
              <w:top w:val="nil"/>
              <w:left w:val="single" w:sz="4" w:space="0" w:color="auto"/>
              <w:bottom w:val="single" w:sz="4" w:space="0" w:color="auto"/>
              <w:right w:val="single" w:sz="4" w:space="0" w:color="auto"/>
            </w:tcBorders>
          </w:tcPr>
          <w:p w:rsidR="00294891" w:rsidRDefault="00294891" w:rsidP="00C11FB8">
            <w:pPr>
              <w:jc w:val="center"/>
              <w:rPr>
                <w:sz w:val="22"/>
                <w:szCs w:val="22"/>
              </w:rPr>
            </w:pPr>
            <w:r>
              <w:rPr>
                <w:sz w:val="22"/>
                <w:szCs w:val="22"/>
              </w:rPr>
              <w:t>6</w:t>
            </w:r>
          </w:p>
          <w:p w:rsidR="00294891" w:rsidRPr="008C4A4A" w:rsidRDefault="00294891" w:rsidP="00C11FB8">
            <w:pPr>
              <w:rPr>
                <w:sz w:val="22"/>
                <w:szCs w:val="22"/>
              </w:rPr>
            </w:pPr>
          </w:p>
        </w:tc>
        <w:tc>
          <w:tcPr>
            <w:tcW w:w="617" w:type="dxa"/>
            <w:tcBorders>
              <w:top w:val="nil"/>
              <w:left w:val="single" w:sz="4" w:space="0" w:color="auto"/>
              <w:bottom w:val="single" w:sz="4" w:space="0" w:color="auto"/>
              <w:right w:val="single" w:sz="4" w:space="0" w:color="auto"/>
            </w:tcBorders>
          </w:tcPr>
          <w:p w:rsidR="00294891" w:rsidRPr="008C4A4A" w:rsidRDefault="00294891" w:rsidP="00C11FB8">
            <w:pPr>
              <w:rPr>
                <w:sz w:val="22"/>
                <w:szCs w:val="22"/>
              </w:rPr>
            </w:pPr>
            <w:r>
              <w:rPr>
                <w:sz w:val="22"/>
                <w:szCs w:val="22"/>
              </w:rPr>
              <w:t>4</w:t>
            </w:r>
            <w:r w:rsidRPr="00F47F96">
              <w:rPr>
                <w:sz w:val="22"/>
                <w:szCs w:val="22"/>
                <w:vertAlign w:val="superscript"/>
              </w:rPr>
              <w:t>o</w:t>
            </w:r>
            <w:r>
              <w:rPr>
                <w:sz w:val="22"/>
                <w:szCs w:val="22"/>
              </w:rPr>
              <w:t>C</w:t>
            </w:r>
          </w:p>
        </w:tc>
        <w:tc>
          <w:tcPr>
            <w:tcW w:w="3600" w:type="dxa"/>
            <w:tcBorders>
              <w:top w:val="nil"/>
              <w:left w:val="single" w:sz="4" w:space="0" w:color="auto"/>
              <w:bottom w:val="single" w:sz="4" w:space="0" w:color="auto"/>
              <w:right w:val="single" w:sz="8" w:space="0" w:color="auto"/>
            </w:tcBorders>
            <w:vAlign w:val="bottom"/>
          </w:tcPr>
          <w:p w:rsidR="00294891" w:rsidRPr="008C4A4A" w:rsidRDefault="00294891" w:rsidP="00C11FB8">
            <w:pPr>
              <w:rPr>
                <w:rFonts w:eastAsia="Arial Unicode MS"/>
                <w:sz w:val="22"/>
                <w:szCs w:val="22"/>
              </w:rPr>
            </w:pPr>
            <w:r>
              <w:rPr>
                <w:sz w:val="22"/>
                <w:szCs w:val="22"/>
              </w:rPr>
              <w:t>Organics: PAHs</w:t>
            </w:r>
            <w:r w:rsidRPr="008C4A4A">
              <w:rPr>
                <w:sz w:val="22"/>
                <w:szCs w:val="22"/>
              </w:rPr>
              <w:t xml:space="preserve"> and TOC</w:t>
            </w:r>
            <w:r>
              <w:rPr>
                <w:sz w:val="22"/>
                <w:szCs w:val="22"/>
              </w:rPr>
              <w:t xml:space="preserve"> </w:t>
            </w:r>
          </w:p>
        </w:tc>
      </w:tr>
      <w:tr w:rsidR="00294891" w:rsidTr="00C11FB8">
        <w:trPr>
          <w:trHeight w:val="735"/>
        </w:trPr>
        <w:tc>
          <w:tcPr>
            <w:tcW w:w="1440" w:type="dxa"/>
            <w:tcBorders>
              <w:top w:val="nil"/>
              <w:left w:val="single" w:sz="8" w:space="0" w:color="auto"/>
              <w:bottom w:val="single" w:sz="4" w:space="0" w:color="auto"/>
              <w:right w:val="single" w:sz="4" w:space="0" w:color="auto"/>
            </w:tcBorders>
            <w:vAlign w:val="bottom"/>
          </w:tcPr>
          <w:p w:rsidR="00294891" w:rsidRDefault="00294891" w:rsidP="00C11FB8">
            <w:pPr>
              <w:rPr>
                <w:rFonts w:eastAsia="Arial Unicode MS"/>
              </w:rPr>
            </w:pPr>
            <w:r>
              <w:t xml:space="preserve">Sediment </w:t>
            </w:r>
          </w:p>
        </w:tc>
        <w:tc>
          <w:tcPr>
            <w:tcW w:w="1980" w:type="dxa"/>
            <w:tcBorders>
              <w:top w:val="nil"/>
              <w:left w:val="nil"/>
              <w:bottom w:val="single" w:sz="4" w:space="0" w:color="auto"/>
              <w:right w:val="single" w:sz="4" w:space="0" w:color="auto"/>
            </w:tcBorders>
            <w:vAlign w:val="bottom"/>
          </w:tcPr>
          <w:p w:rsidR="00294891" w:rsidRDefault="00294891" w:rsidP="00C11FB8">
            <w:pPr>
              <w:jc w:val="center"/>
              <w:rPr>
                <w:rFonts w:eastAsia="Arial Unicode MS"/>
              </w:rPr>
            </w:pPr>
            <w:r>
              <w:rPr>
                <w:rFonts w:eastAsia="Arial Unicode MS"/>
              </w:rPr>
              <w:t xml:space="preserve">triplicate samples from one site, then one from the other 4 sites </w:t>
            </w:r>
          </w:p>
          <w:p w:rsidR="00294891" w:rsidRDefault="00294891" w:rsidP="00C11FB8">
            <w:pPr>
              <w:jc w:val="center"/>
              <w:rPr>
                <w:rFonts w:eastAsia="Arial Unicode MS"/>
              </w:rPr>
            </w:pPr>
            <w:r>
              <w:rPr>
                <w:rFonts w:eastAsia="Arial Unicode MS"/>
              </w:rPr>
              <w:t xml:space="preserve">Total = 3+4=7 </w:t>
            </w:r>
          </w:p>
        </w:tc>
        <w:tc>
          <w:tcPr>
            <w:tcW w:w="1745" w:type="dxa"/>
            <w:tcBorders>
              <w:top w:val="nil"/>
              <w:left w:val="nil"/>
              <w:bottom w:val="single" w:sz="4" w:space="0" w:color="auto"/>
              <w:right w:val="single" w:sz="4" w:space="0" w:color="auto"/>
            </w:tcBorders>
          </w:tcPr>
          <w:p w:rsidR="00294891" w:rsidRDefault="00294891" w:rsidP="00C11FB8">
            <w:pPr>
              <w:jc w:val="center"/>
            </w:pPr>
            <w:r>
              <w:t>900ml</w:t>
            </w:r>
          </w:p>
          <w:p w:rsidR="00294891" w:rsidRPr="008C4A4A" w:rsidRDefault="00294891" w:rsidP="00C11FB8">
            <w:pPr>
              <w:rPr>
                <w:sz w:val="22"/>
                <w:szCs w:val="22"/>
              </w:rPr>
            </w:pPr>
            <w:r>
              <w:t xml:space="preserve"> (quarter glass jar)</w:t>
            </w:r>
          </w:p>
        </w:tc>
        <w:tc>
          <w:tcPr>
            <w:tcW w:w="1305" w:type="dxa"/>
            <w:tcBorders>
              <w:top w:val="nil"/>
              <w:left w:val="single" w:sz="4" w:space="0" w:color="auto"/>
              <w:bottom w:val="single" w:sz="4" w:space="0" w:color="auto"/>
              <w:right w:val="single" w:sz="4" w:space="0" w:color="auto"/>
            </w:tcBorders>
          </w:tcPr>
          <w:p w:rsidR="00294891" w:rsidRDefault="00294891" w:rsidP="00C11FB8">
            <w:pPr>
              <w:jc w:val="center"/>
              <w:rPr>
                <w:sz w:val="22"/>
                <w:szCs w:val="22"/>
              </w:rPr>
            </w:pPr>
            <w:r>
              <w:rPr>
                <w:sz w:val="22"/>
                <w:szCs w:val="22"/>
              </w:rPr>
              <w:t>7</w:t>
            </w:r>
          </w:p>
          <w:p w:rsidR="00294891" w:rsidRPr="008C4A4A" w:rsidRDefault="00294891" w:rsidP="00C11FB8">
            <w:pPr>
              <w:rPr>
                <w:sz w:val="22"/>
                <w:szCs w:val="22"/>
              </w:rPr>
            </w:pPr>
          </w:p>
        </w:tc>
        <w:tc>
          <w:tcPr>
            <w:tcW w:w="617" w:type="dxa"/>
            <w:tcBorders>
              <w:top w:val="nil"/>
              <w:left w:val="single" w:sz="4" w:space="0" w:color="auto"/>
              <w:bottom w:val="single" w:sz="4" w:space="0" w:color="auto"/>
              <w:right w:val="single" w:sz="4" w:space="0" w:color="auto"/>
            </w:tcBorders>
          </w:tcPr>
          <w:p w:rsidR="00294891" w:rsidRDefault="00294891" w:rsidP="00C11FB8">
            <w:r w:rsidRPr="00D02AD9">
              <w:rPr>
                <w:sz w:val="22"/>
                <w:szCs w:val="22"/>
              </w:rPr>
              <w:t>4</w:t>
            </w:r>
            <w:r w:rsidRPr="00D02AD9">
              <w:rPr>
                <w:sz w:val="22"/>
                <w:szCs w:val="22"/>
                <w:vertAlign w:val="superscript"/>
              </w:rPr>
              <w:t>o</w:t>
            </w:r>
            <w:r w:rsidRPr="00D02AD9">
              <w:rPr>
                <w:sz w:val="22"/>
                <w:szCs w:val="22"/>
              </w:rPr>
              <w:t>C</w:t>
            </w:r>
          </w:p>
        </w:tc>
        <w:tc>
          <w:tcPr>
            <w:tcW w:w="3600" w:type="dxa"/>
            <w:tcBorders>
              <w:top w:val="nil"/>
              <w:left w:val="single" w:sz="4" w:space="0" w:color="auto"/>
              <w:bottom w:val="single" w:sz="4" w:space="0" w:color="auto"/>
              <w:right w:val="single" w:sz="8" w:space="0" w:color="auto"/>
            </w:tcBorders>
            <w:vAlign w:val="bottom"/>
          </w:tcPr>
          <w:p w:rsidR="00294891" w:rsidRPr="008C4A4A" w:rsidRDefault="00294891" w:rsidP="00C11FB8">
            <w:pPr>
              <w:rPr>
                <w:rFonts w:eastAsia="Arial Unicode MS"/>
                <w:sz w:val="22"/>
                <w:szCs w:val="22"/>
              </w:rPr>
            </w:pPr>
            <w:r w:rsidRPr="008C4A4A">
              <w:rPr>
                <w:sz w:val="22"/>
                <w:szCs w:val="22"/>
              </w:rPr>
              <w:t xml:space="preserve">Organics: </w:t>
            </w:r>
            <w:r>
              <w:rPr>
                <w:sz w:val="22"/>
                <w:szCs w:val="22"/>
              </w:rPr>
              <w:t xml:space="preserve">Oil and grease </w:t>
            </w:r>
          </w:p>
        </w:tc>
      </w:tr>
      <w:tr w:rsidR="00294891" w:rsidTr="00C11FB8">
        <w:trPr>
          <w:trHeight w:val="735"/>
        </w:trPr>
        <w:tc>
          <w:tcPr>
            <w:tcW w:w="1440" w:type="dxa"/>
            <w:tcBorders>
              <w:top w:val="nil"/>
              <w:left w:val="single" w:sz="8" w:space="0" w:color="auto"/>
              <w:bottom w:val="single" w:sz="4" w:space="0" w:color="auto"/>
              <w:right w:val="single" w:sz="4" w:space="0" w:color="auto"/>
            </w:tcBorders>
            <w:vAlign w:val="bottom"/>
          </w:tcPr>
          <w:p w:rsidR="00294891" w:rsidRDefault="00294891" w:rsidP="00C11FB8">
            <w:r>
              <w:t xml:space="preserve">Sediment </w:t>
            </w:r>
          </w:p>
        </w:tc>
        <w:tc>
          <w:tcPr>
            <w:tcW w:w="1980" w:type="dxa"/>
            <w:tcBorders>
              <w:top w:val="nil"/>
              <w:left w:val="nil"/>
              <w:bottom w:val="single" w:sz="4" w:space="0" w:color="auto"/>
              <w:right w:val="single" w:sz="4" w:space="0" w:color="auto"/>
            </w:tcBorders>
          </w:tcPr>
          <w:p w:rsidR="00294891" w:rsidRDefault="00294891" w:rsidP="00C11FB8">
            <w:pPr>
              <w:jc w:val="center"/>
            </w:pPr>
            <w:r>
              <w:rPr>
                <w:rFonts w:eastAsia="Arial Unicode MS"/>
              </w:rPr>
              <w:t>6(including one FD)</w:t>
            </w:r>
          </w:p>
        </w:tc>
        <w:tc>
          <w:tcPr>
            <w:tcW w:w="1745" w:type="dxa"/>
            <w:tcBorders>
              <w:top w:val="nil"/>
              <w:left w:val="nil"/>
              <w:bottom w:val="single" w:sz="4" w:space="0" w:color="auto"/>
              <w:right w:val="single" w:sz="4" w:space="0" w:color="auto"/>
            </w:tcBorders>
          </w:tcPr>
          <w:p w:rsidR="00294891" w:rsidRDefault="00294891" w:rsidP="00C11FB8">
            <w:pPr>
              <w:jc w:val="center"/>
            </w:pPr>
            <w:r>
              <w:t>900ml</w:t>
            </w:r>
          </w:p>
          <w:p w:rsidR="00294891" w:rsidRDefault="00294891" w:rsidP="00C11FB8">
            <w:pPr>
              <w:rPr>
                <w:sz w:val="22"/>
                <w:szCs w:val="22"/>
              </w:rPr>
            </w:pPr>
            <w:r>
              <w:t xml:space="preserve"> (quarter glass jar)</w:t>
            </w:r>
          </w:p>
        </w:tc>
        <w:tc>
          <w:tcPr>
            <w:tcW w:w="1305" w:type="dxa"/>
            <w:tcBorders>
              <w:top w:val="nil"/>
              <w:left w:val="single" w:sz="4" w:space="0" w:color="auto"/>
              <w:bottom w:val="single" w:sz="4" w:space="0" w:color="auto"/>
              <w:right w:val="single" w:sz="4" w:space="0" w:color="auto"/>
            </w:tcBorders>
          </w:tcPr>
          <w:p w:rsidR="00294891" w:rsidRDefault="00294891" w:rsidP="00C11FB8">
            <w:pPr>
              <w:jc w:val="center"/>
              <w:rPr>
                <w:sz w:val="22"/>
                <w:szCs w:val="22"/>
              </w:rPr>
            </w:pPr>
            <w:r>
              <w:rPr>
                <w:sz w:val="22"/>
                <w:szCs w:val="22"/>
              </w:rPr>
              <w:t>6</w:t>
            </w:r>
          </w:p>
          <w:p w:rsidR="00294891" w:rsidRDefault="00294891" w:rsidP="00C11FB8">
            <w:pPr>
              <w:jc w:val="center"/>
              <w:rPr>
                <w:sz w:val="22"/>
                <w:szCs w:val="22"/>
              </w:rPr>
            </w:pPr>
          </w:p>
        </w:tc>
        <w:tc>
          <w:tcPr>
            <w:tcW w:w="617" w:type="dxa"/>
            <w:tcBorders>
              <w:top w:val="nil"/>
              <w:left w:val="single" w:sz="4" w:space="0" w:color="auto"/>
              <w:bottom w:val="single" w:sz="4" w:space="0" w:color="auto"/>
              <w:right w:val="single" w:sz="4" w:space="0" w:color="auto"/>
            </w:tcBorders>
          </w:tcPr>
          <w:p w:rsidR="00294891" w:rsidRDefault="00294891" w:rsidP="00C11FB8">
            <w:r w:rsidRPr="00D02AD9">
              <w:rPr>
                <w:sz w:val="22"/>
                <w:szCs w:val="22"/>
              </w:rPr>
              <w:t>4</w:t>
            </w:r>
            <w:r w:rsidRPr="00D02AD9">
              <w:rPr>
                <w:sz w:val="22"/>
                <w:szCs w:val="22"/>
                <w:vertAlign w:val="superscript"/>
              </w:rPr>
              <w:t>o</w:t>
            </w:r>
            <w:r w:rsidRPr="00D02AD9">
              <w:rPr>
                <w:sz w:val="22"/>
                <w:szCs w:val="22"/>
              </w:rPr>
              <w:t>C</w:t>
            </w:r>
          </w:p>
        </w:tc>
        <w:tc>
          <w:tcPr>
            <w:tcW w:w="3600" w:type="dxa"/>
            <w:tcBorders>
              <w:top w:val="nil"/>
              <w:left w:val="single" w:sz="4" w:space="0" w:color="auto"/>
              <w:bottom w:val="single" w:sz="4" w:space="0" w:color="auto"/>
              <w:right w:val="single" w:sz="8" w:space="0" w:color="auto"/>
            </w:tcBorders>
            <w:vAlign w:val="bottom"/>
          </w:tcPr>
          <w:p w:rsidR="00294891" w:rsidRPr="008C4A4A" w:rsidRDefault="00294891" w:rsidP="00C11FB8">
            <w:pPr>
              <w:rPr>
                <w:sz w:val="22"/>
                <w:szCs w:val="22"/>
              </w:rPr>
            </w:pPr>
            <w:r>
              <w:rPr>
                <w:sz w:val="22"/>
                <w:szCs w:val="22"/>
              </w:rPr>
              <w:t>Inorganics</w:t>
            </w:r>
            <w:r>
              <w:t>:  Ammonia, Cyanide, Arsenic, Cadmium, Chromium, Copper, Lead, Mercury, Nickel, and Zinc / nitric acid after taking aliquot for NH</w:t>
            </w:r>
            <w:r w:rsidRPr="00F47F96">
              <w:rPr>
                <w:vertAlign w:val="subscript"/>
              </w:rPr>
              <w:t>4</w:t>
            </w:r>
            <w:r>
              <w:t xml:space="preserve"> and CN</w:t>
            </w:r>
          </w:p>
        </w:tc>
      </w:tr>
      <w:tr w:rsidR="00294891" w:rsidTr="00C11FB8">
        <w:trPr>
          <w:trHeight w:val="563"/>
        </w:trPr>
        <w:tc>
          <w:tcPr>
            <w:tcW w:w="1440" w:type="dxa"/>
            <w:tcBorders>
              <w:top w:val="single" w:sz="4" w:space="0" w:color="auto"/>
              <w:left w:val="single" w:sz="8" w:space="0" w:color="auto"/>
              <w:bottom w:val="single" w:sz="4" w:space="0" w:color="auto"/>
              <w:right w:val="single" w:sz="4" w:space="0" w:color="auto"/>
            </w:tcBorders>
            <w:vAlign w:val="bottom"/>
          </w:tcPr>
          <w:p w:rsidR="00294891" w:rsidRDefault="00294891" w:rsidP="00C11FB8">
            <w:r>
              <w:t xml:space="preserve">Sediment </w:t>
            </w:r>
          </w:p>
        </w:tc>
        <w:tc>
          <w:tcPr>
            <w:tcW w:w="1980" w:type="dxa"/>
            <w:tcBorders>
              <w:top w:val="single" w:sz="4" w:space="0" w:color="auto"/>
              <w:left w:val="nil"/>
              <w:bottom w:val="single" w:sz="4" w:space="0" w:color="auto"/>
              <w:right w:val="single" w:sz="4" w:space="0" w:color="auto"/>
            </w:tcBorders>
          </w:tcPr>
          <w:p w:rsidR="00294891" w:rsidRDefault="00294891" w:rsidP="00C11FB8">
            <w:pPr>
              <w:jc w:val="center"/>
            </w:pPr>
            <w:r>
              <w:rPr>
                <w:rFonts w:eastAsia="Arial Unicode MS"/>
              </w:rPr>
              <w:t>5(no FD)</w:t>
            </w:r>
          </w:p>
        </w:tc>
        <w:tc>
          <w:tcPr>
            <w:tcW w:w="1745" w:type="dxa"/>
            <w:tcBorders>
              <w:top w:val="single" w:sz="4" w:space="0" w:color="auto"/>
              <w:left w:val="nil"/>
              <w:bottom w:val="single" w:sz="4" w:space="0" w:color="auto"/>
              <w:right w:val="single" w:sz="4" w:space="0" w:color="auto"/>
            </w:tcBorders>
          </w:tcPr>
          <w:p w:rsidR="00294891" w:rsidRDefault="00294891" w:rsidP="00C11FB8">
            <w:pPr>
              <w:rPr>
                <w:sz w:val="22"/>
                <w:szCs w:val="22"/>
              </w:rPr>
            </w:pPr>
            <w:r>
              <w:t>16 oz., Plastic bag</w:t>
            </w:r>
          </w:p>
        </w:tc>
        <w:tc>
          <w:tcPr>
            <w:tcW w:w="1305" w:type="dxa"/>
            <w:tcBorders>
              <w:top w:val="single" w:sz="4" w:space="0" w:color="auto"/>
              <w:left w:val="single" w:sz="4" w:space="0" w:color="auto"/>
              <w:bottom w:val="single" w:sz="4" w:space="0" w:color="auto"/>
              <w:right w:val="single" w:sz="4" w:space="0" w:color="auto"/>
            </w:tcBorders>
          </w:tcPr>
          <w:p w:rsidR="00294891" w:rsidRDefault="00294891" w:rsidP="00C11FB8">
            <w:pPr>
              <w:jc w:val="center"/>
              <w:rPr>
                <w:sz w:val="22"/>
                <w:szCs w:val="22"/>
              </w:rPr>
            </w:pPr>
            <w:r>
              <w:rPr>
                <w:sz w:val="22"/>
                <w:szCs w:val="22"/>
              </w:rPr>
              <w:t>5</w:t>
            </w:r>
          </w:p>
        </w:tc>
        <w:tc>
          <w:tcPr>
            <w:tcW w:w="617" w:type="dxa"/>
            <w:tcBorders>
              <w:top w:val="single" w:sz="4" w:space="0" w:color="auto"/>
              <w:left w:val="single" w:sz="4" w:space="0" w:color="auto"/>
              <w:bottom w:val="single" w:sz="4" w:space="0" w:color="auto"/>
              <w:right w:val="single" w:sz="4" w:space="0" w:color="auto"/>
            </w:tcBorders>
          </w:tcPr>
          <w:p w:rsidR="00294891" w:rsidRDefault="00294891" w:rsidP="00C11FB8">
            <w:r w:rsidRPr="00D02AD9">
              <w:rPr>
                <w:sz w:val="22"/>
                <w:szCs w:val="22"/>
              </w:rPr>
              <w:t>4</w:t>
            </w:r>
            <w:r w:rsidRPr="00D02AD9">
              <w:rPr>
                <w:sz w:val="22"/>
                <w:szCs w:val="22"/>
                <w:vertAlign w:val="superscript"/>
              </w:rPr>
              <w:t>o</w:t>
            </w:r>
            <w:r w:rsidRPr="00D02AD9">
              <w:rPr>
                <w:sz w:val="22"/>
                <w:szCs w:val="22"/>
              </w:rPr>
              <w:t>C</w:t>
            </w:r>
          </w:p>
        </w:tc>
        <w:tc>
          <w:tcPr>
            <w:tcW w:w="3600" w:type="dxa"/>
            <w:tcBorders>
              <w:top w:val="single" w:sz="4" w:space="0" w:color="auto"/>
              <w:left w:val="single" w:sz="4" w:space="0" w:color="auto"/>
              <w:bottom w:val="single" w:sz="4" w:space="0" w:color="auto"/>
              <w:right w:val="single" w:sz="8" w:space="0" w:color="auto"/>
            </w:tcBorders>
            <w:vAlign w:val="bottom"/>
          </w:tcPr>
          <w:p w:rsidR="00294891" w:rsidRPr="008C4A4A" w:rsidRDefault="00294891" w:rsidP="00C11FB8">
            <w:pPr>
              <w:rPr>
                <w:sz w:val="22"/>
                <w:szCs w:val="22"/>
              </w:rPr>
            </w:pPr>
            <w:r>
              <w:rPr>
                <w:sz w:val="22"/>
                <w:szCs w:val="22"/>
              </w:rPr>
              <w:t>Particle size distribution</w:t>
            </w:r>
          </w:p>
        </w:tc>
      </w:tr>
      <w:tr w:rsidR="00294891" w:rsidTr="00C11FB8">
        <w:trPr>
          <w:trHeight w:val="563"/>
        </w:trPr>
        <w:tc>
          <w:tcPr>
            <w:tcW w:w="1440" w:type="dxa"/>
            <w:tcBorders>
              <w:top w:val="single" w:sz="4" w:space="0" w:color="auto"/>
              <w:left w:val="single" w:sz="8" w:space="0" w:color="auto"/>
              <w:bottom w:val="single" w:sz="4" w:space="0" w:color="auto"/>
              <w:right w:val="single" w:sz="4" w:space="0" w:color="auto"/>
            </w:tcBorders>
            <w:vAlign w:val="bottom"/>
          </w:tcPr>
          <w:p w:rsidR="00294891" w:rsidRDefault="00294891" w:rsidP="00C11FB8">
            <w:r>
              <w:t xml:space="preserve">Ambient water </w:t>
            </w:r>
          </w:p>
        </w:tc>
        <w:tc>
          <w:tcPr>
            <w:tcW w:w="1980" w:type="dxa"/>
            <w:tcBorders>
              <w:top w:val="single" w:sz="4" w:space="0" w:color="auto"/>
              <w:left w:val="nil"/>
              <w:bottom w:val="single" w:sz="4" w:space="0" w:color="auto"/>
              <w:right w:val="single" w:sz="4" w:space="0" w:color="auto"/>
            </w:tcBorders>
            <w:vAlign w:val="bottom"/>
          </w:tcPr>
          <w:p w:rsidR="00294891" w:rsidRDefault="00294891" w:rsidP="00C11FB8">
            <w:pPr>
              <w:jc w:val="center"/>
            </w:pPr>
            <w:r>
              <w:t>1</w:t>
            </w:r>
          </w:p>
        </w:tc>
        <w:tc>
          <w:tcPr>
            <w:tcW w:w="1745" w:type="dxa"/>
            <w:tcBorders>
              <w:top w:val="single" w:sz="4" w:space="0" w:color="auto"/>
              <w:left w:val="nil"/>
              <w:bottom w:val="single" w:sz="4" w:space="0" w:color="auto"/>
              <w:right w:val="single" w:sz="4" w:space="0" w:color="auto"/>
            </w:tcBorders>
          </w:tcPr>
          <w:p w:rsidR="00294891" w:rsidRPr="008C4A4A" w:rsidRDefault="00294891" w:rsidP="00C11FB8">
            <w:pPr>
              <w:rPr>
                <w:sz w:val="22"/>
                <w:szCs w:val="22"/>
              </w:rPr>
            </w:pPr>
            <w:r>
              <w:rPr>
                <w:sz w:val="22"/>
                <w:szCs w:val="22"/>
              </w:rPr>
              <w:t xml:space="preserve">Need 3 liters </w:t>
            </w:r>
          </w:p>
        </w:tc>
        <w:tc>
          <w:tcPr>
            <w:tcW w:w="1305" w:type="dxa"/>
            <w:tcBorders>
              <w:top w:val="single" w:sz="4" w:space="0" w:color="auto"/>
              <w:left w:val="single" w:sz="4" w:space="0" w:color="auto"/>
              <w:bottom w:val="single" w:sz="4" w:space="0" w:color="auto"/>
              <w:right w:val="single" w:sz="4" w:space="0" w:color="auto"/>
            </w:tcBorders>
          </w:tcPr>
          <w:p w:rsidR="00294891" w:rsidRPr="008C4A4A" w:rsidRDefault="00294891" w:rsidP="00C11FB8">
            <w:pPr>
              <w:rPr>
                <w:sz w:val="22"/>
                <w:szCs w:val="22"/>
              </w:rPr>
            </w:pPr>
            <w:r>
              <w:rPr>
                <w:sz w:val="22"/>
                <w:szCs w:val="22"/>
              </w:rPr>
              <w:t>3 1-liter bottles</w:t>
            </w:r>
          </w:p>
        </w:tc>
        <w:tc>
          <w:tcPr>
            <w:tcW w:w="617" w:type="dxa"/>
            <w:tcBorders>
              <w:top w:val="single" w:sz="4" w:space="0" w:color="auto"/>
              <w:left w:val="single" w:sz="4" w:space="0" w:color="auto"/>
              <w:bottom w:val="single" w:sz="4" w:space="0" w:color="auto"/>
              <w:right w:val="single" w:sz="4" w:space="0" w:color="auto"/>
            </w:tcBorders>
          </w:tcPr>
          <w:p w:rsidR="00294891" w:rsidRDefault="00294891" w:rsidP="00C11FB8">
            <w:r w:rsidRPr="00D02AD9">
              <w:rPr>
                <w:sz w:val="22"/>
                <w:szCs w:val="22"/>
              </w:rPr>
              <w:t>4</w:t>
            </w:r>
            <w:r w:rsidRPr="00D02AD9">
              <w:rPr>
                <w:sz w:val="22"/>
                <w:szCs w:val="22"/>
                <w:vertAlign w:val="superscript"/>
              </w:rPr>
              <w:t>o</w:t>
            </w:r>
            <w:r w:rsidRPr="00D02AD9">
              <w:rPr>
                <w:sz w:val="22"/>
                <w:szCs w:val="22"/>
              </w:rPr>
              <w:t>C</w:t>
            </w:r>
          </w:p>
        </w:tc>
        <w:tc>
          <w:tcPr>
            <w:tcW w:w="3600" w:type="dxa"/>
            <w:tcBorders>
              <w:top w:val="single" w:sz="4" w:space="0" w:color="auto"/>
              <w:left w:val="single" w:sz="4" w:space="0" w:color="auto"/>
              <w:bottom w:val="single" w:sz="4" w:space="0" w:color="auto"/>
              <w:right w:val="single" w:sz="8" w:space="0" w:color="auto"/>
            </w:tcBorders>
            <w:vAlign w:val="bottom"/>
          </w:tcPr>
          <w:p w:rsidR="00294891" w:rsidRPr="008C4A4A" w:rsidRDefault="00294891" w:rsidP="00C11FB8">
            <w:pPr>
              <w:rPr>
                <w:rFonts w:eastAsia="Arial Unicode MS"/>
                <w:sz w:val="22"/>
                <w:szCs w:val="22"/>
              </w:rPr>
            </w:pPr>
            <w:r>
              <w:rPr>
                <w:sz w:val="22"/>
                <w:szCs w:val="22"/>
              </w:rPr>
              <w:t>PAHs</w:t>
            </w:r>
          </w:p>
        </w:tc>
      </w:tr>
      <w:tr w:rsidR="00294891" w:rsidTr="00C11FB8">
        <w:trPr>
          <w:trHeight w:val="563"/>
        </w:trPr>
        <w:tc>
          <w:tcPr>
            <w:tcW w:w="1440" w:type="dxa"/>
            <w:tcBorders>
              <w:top w:val="single" w:sz="4" w:space="0" w:color="auto"/>
              <w:left w:val="single" w:sz="8" w:space="0" w:color="auto"/>
              <w:bottom w:val="single" w:sz="4" w:space="0" w:color="auto"/>
              <w:right w:val="single" w:sz="4" w:space="0" w:color="auto"/>
            </w:tcBorders>
            <w:vAlign w:val="bottom"/>
          </w:tcPr>
          <w:p w:rsidR="00294891" w:rsidRDefault="00294891" w:rsidP="00C11FB8">
            <w:r>
              <w:t xml:space="preserve">Ambient water </w:t>
            </w:r>
          </w:p>
        </w:tc>
        <w:tc>
          <w:tcPr>
            <w:tcW w:w="1980" w:type="dxa"/>
            <w:tcBorders>
              <w:top w:val="single" w:sz="4" w:space="0" w:color="auto"/>
              <w:left w:val="nil"/>
              <w:bottom w:val="single" w:sz="4" w:space="0" w:color="auto"/>
              <w:right w:val="single" w:sz="4" w:space="0" w:color="auto"/>
            </w:tcBorders>
            <w:vAlign w:val="bottom"/>
          </w:tcPr>
          <w:p w:rsidR="00294891" w:rsidRDefault="00294891" w:rsidP="00C11FB8">
            <w:pPr>
              <w:jc w:val="center"/>
            </w:pPr>
            <w:r>
              <w:t>1</w:t>
            </w:r>
          </w:p>
        </w:tc>
        <w:tc>
          <w:tcPr>
            <w:tcW w:w="1745" w:type="dxa"/>
            <w:tcBorders>
              <w:top w:val="single" w:sz="4" w:space="0" w:color="auto"/>
              <w:left w:val="nil"/>
              <w:bottom w:val="single" w:sz="4" w:space="0" w:color="auto"/>
              <w:right w:val="single" w:sz="4" w:space="0" w:color="auto"/>
            </w:tcBorders>
          </w:tcPr>
          <w:p w:rsidR="00294891" w:rsidRPr="008C4A4A" w:rsidRDefault="00294891" w:rsidP="00C11FB8">
            <w:pPr>
              <w:rPr>
                <w:sz w:val="22"/>
                <w:szCs w:val="22"/>
              </w:rPr>
            </w:pPr>
            <w:r>
              <w:rPr>
                <w:sz w:val="22"/>
                <w:szCs w:val="22"/>
              </w:rPr>
              <w:t xml:space="preserve">Need 250 ml </w:t>
            </w:r>
          </w:p>
        </w:tc>
        <w:tc>
          <w:tcPr>
            <w:tcW w:w="1305" w:type="dxa"/>
            <w:tcBorders>
              <w:top w:val="single" w:sz="4" w:space="0" w:color="auto"/>
              <w:left w:val="single" w:sz="4" w:space="0" w:color="auto"/>
              <w:bottom w:val="single" w:sz="4" w:space="0" w:color="auto"/>
              <w:right w:val="single" w:sz="4" w:space="0" w:color="auto"/>
            </w:tcBorders>
          </w:tcPr>
          <w:p w:rsidR="00294891" w:rsidRPr="008C4A4A" w:rsidRDefault="00294891" w:rsidP="00C11FB8">
            <w:pPr>
              <w:rPr>
                <w:sz w:val="22"/>
                <w:szCs w:val="22"/>
              </w:rPr>
            </w:pPr>
            <w:r>
              <w:rPr>
                <w:sz w:val="22"/>
                <w:szCs w:val="22"/>
              </w:rPr>
              <w:t>1-250mil amber bottle</w:t>
            </w:r>
          </w:p>
        </w:tc>
        <w:tc>
          <w:tcPr>
            <w:tcW w:w="617" w:type="dxa"/>
            <w:tcBorders>
              <w:top w:val="single" w:sz="4" w:space="0" w:color="auto"/>
              <w:left w:val="single" w:sz="4" w:space="0" w:color="auto"/>
              <w:bottom w:val="single" w:sz="4" w:space="0" w:color="auto"/>
              <w:right w:val="single" w:sz="4" w:space="0" w:color="auto"/>
            </w:tcBorders>
          </w:tcPr>
          <w:p w:rsidR="00294891" w:rsidRDefault="00294891" w:rsidP="00C11FB8">
            <w:r w:rsidRPr="00D02AD9">
              <w:rPr>
                <w:sz w:val="22"/>
                <w:szCs w:val="22"/>
              </w:rPr>
              <w:t>4</w:t>
            </w:r>
            <w:r w:rsidRPr="00D02AD9">
              <w:rPr>
                <w:sz w:val="22"/>
                <w:szCs w:val="22"/>
                <w:vertAlign w:val="superscript"/>
              </w:rPr>
              <w:t>o</w:t>
            </w:r>
            <w:r w:rsidRPr="00D02AD9">
              <w:rPr>
                <w:sz w:val="22"/>
                <w:szCs w:val="22"/>
              </w:rPr>
              <w:t>C</w:t>
            </w:r>
          </w:p>
        </w:tc>
        <w:tc>
          <w:tcPr>
            <w:tcW w:w="3600" w:type="dxa"/>
            <w:tcBorders>
              <w:top w:val="single" w:sz="4" w:space="0" w:color="auto"/>
              <w:left w:val="single" w:sz="4" w:space="0" w:color="auto"/>
              <w:bottom w:val="single" w:sz="4" w:space="0" w:color="auto"/>
              <w:right w:val="single" w:sz="8" w:space="0" w:color="auto"/>
            </w:tcBorders>
            <w:vAlign w:val="bottom"/>
          </w:tcPr>
          <w:p w:rsidR="00294891" w:rsidRPr="008C4A4A" w:rsidRDefault="00294891" w:rsidP="00C11FB8">
            <w:pPr>
              <w:rPr>
                <w:rFonts w:eastAsia="Arial Unicode MS"/>
                <w:sz w:val="22"/>
                <w:szCs w:val="22"/>
              </w:rPr>
            </w:pPr>
            <w:r>
              <w:rPr>
                <w:sz w:val="22"/>
                <w:szCs w:val="22"/>
              </w:rPr>
              <w:t>TOC/</w:t>
            </w:r>
            <w:proofErr w:type="spellStart"/>
            <w:r>
              <w:rPr>
                <w:sz w:val="22"/>
                <w:szCs w:val="22"/>
              </w:rPr>
              <w:t>sulfric</w:t>
            </w:r>
            <w:proofErr w:type="spellEnd"/>
            <w:r>
              <w:rPr>
                <w:sz w:val="22"/>
                <w:szCs w:val="22"/>
              </w:rPr>
              <w:t xml:space="preserve"> </w:t>
            </w:r>
          </w:p>
        </w:tc>
      </w:tr>
      <w:tr w:rsidR="00294891" w:rsidTr="00C11FB8">
        <w:trPr>
          <w:trHeight w:val="395"/>
        </w:trPr>
        <w:tc>
          <w:tcPr>
            <w:tcW w:w="1440" w:type="dxa"/>
            <w:tcBorders>
              <w:top w:val="single" w:sz="4" w:space="0" w:color="auto"/>
              <w:left w:val="single" w:sz="8" w:space="0" w:color="auto"/>
              <w:bottom w:val="single" w:sz="4" w:space="0" w:color="auto"/>
              <w:right w:val="single" w:sz="4" w:space="0" w:color="auto"/>
            </w:tcBorders>
            <w:vAlign w:val="bottom"/>
          </w:tcPr>
          <w:p w:rsidR="00294891" w:rsidRDefault="00294891" w:rsidP="00C11FB8">
            <w:r>
              <w:t>Ambient water</w:t>
            </w:r>
          </w:p>
        </w:tc>
        <w:tc>
          <w:tcPr>
            <w:tcW w:w="1980" w:type="dxa"/>
            <w:tcBorders>
              <w:top w:val="single" w:sz="4" w:space="0" w:color="auto"/>
              <w:left w:val="nil"/>
              <w:bottom w:val="single" w:sz="4" w:space="0" w:color="auto"/>
              <w:right w:val="single" w:sz="4" w:space="0" w:color="auto"/>
            </w:tcBorders>
            <w:vAlign w:val="bottom"/>
          </w:tcPr>
          <w:p w:rsidR="00294891" w:rsidRDefault="00294891" w:rsidP="00C11FB8">
            <w:pPr>
              <w:jc w:val="center"/>
            </w:pPr>
            <w:r>
              <w:rPr>
                <w:rFonts w:eastAsia="Arial Unicode MS"/>
              </w:rPr>
              <w:t xml:space="preserve">triplicates from one site </w:t>
            </w:r>
          </w:p>
        </w:tc>
        <w:tc>
          <w:tcPr>
            <w:tcW w:w="1745" w:type="dxa"/>
            <w:tcBorders>
              <w:top w:val="single" w:sz="4" w:space="0" w:color="auto"/>
              <w:left w:val="nil"/>
              <w:bottom w:val="single" w:sz="4" w:space="0" w:color="auto"/>
              <w:right w:val="single" w:sz="4" w:space="0" w:color="auto"/>
            </w:tcBorders>
          </w:tcPr>
          <w:p w:rsidR="00294891" w:rsidRDefault="00294891" w:rsidP="00C11FB8">
            <w:pPr>
              <w:rPr>
                <w:sz w:val="22"/>
                <w:szCs w:val="22"/>
              </w:rPr>
            </w:pPr>
            <w:r>
              <w:rPr>
                <w:sz w:val="22"/>
                <w:szCs w:val="22"/>
              </w:rPr>
              <w:t xml:space="preserve"> 3-quart glass jars</w:t>
            </w:r>
          </w:p>
        </w:tc>
        <w:tc>
          <w:tcPr>
            <w:tcW w:w="1305" w:type="dxa"/>
            <w:tcBorders>
              <w:top w:val="single" w:sz="4" w:space="0" w:color="auto"/>
              <w:left w:val="single" w:sz="4" w:space="0" w:color="auto"/>
              <w:bottom w:val="single" w:sz="4" w:space="0" w:color="auto"/>
              <w:right w:val="single" w:sz="4" w:space="0" w:color="auto"/>
            </w:tcBorders>
          </w:tcPr>
          <w:p w:rsidR="00294891" w:rsidRDefault="00294891" w:rsidP="00C11FB8">
            <w:pPr>
              <w:rPr>
                <w:sz w:val="22"/>
                <w:szCs w:val="22"/>
              </w:rPr>
            </w:pPr>
            <w:r>
              <w:rPr>
                <w:sz w:val="22"/>
                <w:szCs w:val="22"/>
              </w:rPr>
              <w:t>3- quart jars</w:t>
            </w:r>
          </w:p>
        </w:tc>
        <w:tc>
          <w:tcPr>
            <w:tcW w:w="617" w:type="dxa"/>
            <w:tcBorders>
              <w:top w:val="single" w:sz="4" w:space="0" w:color="auto"/>
              <w:left w:val="single" w:sz="4" w:space="0" w:color="auto"/>
              <w:bottom w:val="single" w:sz="4" w:space="0" w:color="auto"/>
              <w:right w:val="single" w:sz="4" w:space="0" w:color="auto"/>
            </w:tcBorders>
          </w:tcPr>
          <w:p w:rsidR="00294891" w:rsidRDefault="00294891" w:rsidP="00C11FB8">
            <w:r w:rsidRPr="00D02AD9">
              <w:rPr>
                <w:sz w:val="22"/>
                <w:szCs w:val="22"/>
              </w:rPr>
              <w:t>4</w:t>
            </w:r>
            <w:r w:rsidRPr="00D02AD9">
              <w:rPr>
                <w:sz w:val="22"/>
                <w:szCs w:val="22"/>
                <w:vertAlign w:val="superscript"/>
              </w:rPr>
              <w:t>o</w:t>
            </w:r>
            <w:r w:rsidRPr="00D02AD9">
              <w:rPr>
                <w:sz w:val="22"/>
                <w:szCs w:val="22"/>
              </w:rPr>
              <w:t>C</w:t>
            </w:r>
          </w:p>
        </w:tc>
        <w:tc>
          <w:tcPr>
            <w:tcW w:w="3600" w:type="dxa"/>
            <w:tcBorders>
              <w:top w:val="single" w:sz="4" w:space="0" w:color="auto"/>
              <w:left w:val="single" w:sz="4" w:space="0" w:color="auto"/>
              <w:bottom w:val="single" w:sz="4" w:space="0" w:color="auto"/>
              <w:right w:val="single" w:sz="8" w:space="0" w:color="auto"/>
            </w:tcBorders>
            <w:vAlign w:val="bottom"/>
          </w:tcPr>
          <w:p w:rsidR="00294891" w:rsidRPr="008C4A4A" w:rsidRDefault="00294891" w:rsidP="00C11FB8">
            <w:pPr>
              <w:rPr>
                <w:sz w:val="22"/>
                <w:szCs w:val="22"/>
              </w:rPr>
            </w:pPr>
            <w:r>
              <w:rPr>
                <w:sz w:val="22"/>
                <w:szCs w:val="22"/>
              </w:rPr>
              <w:t>O&amp;G/</w:t>
            </w:r>
            <w:proofErr w:type="spellStart"/>
            <w:r>
              <w:rPr>
                <w:sz w:val="22"/>
                <w:szCs w:val="22"/>
              </w:rPr>
              <w:t>sulfric</w:t>
            </w:r>
            <w:proofErr w:type="spellEnd"/>
            <w:r>
              <w:rPr>
                <w:sz w:val="22"/>
                <w:szCs w:val="22"/>
              </w:rPr>
              <w:t xml:space="preserve"> </w:t>
            </w:r>
          </w:p>
        </w:tc>
      </w:tr>
      <w:tr w:rsidR="00294891" w:rsidTr="00C11FB8">
        <w:trPr>
          <w:trHeight w:val="563"/>
        </w:trPr>
        <w:tc>
          <w:tcPr>
            <w:tcW w:w="1440" w:type="dxa"/>
            <w:tcBorders>
              <w:top w:val="single" w:sz="4" w:space="0" w:color="auto"/>
              <w:left w:val="single" w:sz="8" w:space="0" w:color="auto"/>
              <w:bottom w:val="single" w:sz="4" w:space="0" w:color="auto"/>
              <w:right w:val="single" w:sz="4" w:space="0" w:color="auto"/>
            </w:tcBorders>
            <w:vAlign w:val="bottom"/>
          </w:tcPr>
          <w:p w:rsidR="00294891" w:rsidRDefault="00294891" w:rsidP="00C11FB8">
            <w:r>
              <w:t xml:space="preserve">Ambient water </w:t>
            </w:r>
          </w:p>
        </w:tc>
        <w:tc>
          <w:tcPr>
            <w:tcW w:w="1980" w:type="dxa"/>
            <w:tcBorders>
              <w:top w:val="single" w:sz="4" w:space="0" w:color="auto"/>
              <w:left w:val="nil"/>
              <w:bottom w:val="single" w:sz="4" w:space="0" w:color="auto"/>
              <w:right w:val="single" w:sz="4" w:space="0" w:color="auto"/>
            </w:tcBorders>
            <w:vAlign w:val="bottom"/>
          </w:tcPr>
          <w:p w:rsidR="00294891" w:rsidRDefault="00294891" w:rsidP="00C11FB8">
            <w:pPr>
              <w:jc w:val="center"/>
            </w:pPr>
            <w:r>
              <w:t>1</w:t>
            </w:r>
          </w:p>
        </w:tc>
        <w:tc>
          <w:tcPr>
            <w:tcW w:w="1745" w:type="dxa"/>
            <w:tcBorders>
              <w:top w:val="single" w:sz="4" w:space="0" w:color="auto"/>
              <w:left w:val="nil"/>
              <w:bottom w:val="single" w:sz="4" w:space="0" w:color="auto"/>
              <w:right w:val="single" w:sz="4" w:space="0" w:color="auto"/>
            </w:tcBorders>
          </w:tcPr>
          <w:p w:rsidR="00294891" w:rsidRPr="008C4A4A" w:rsidRDefault="00294891" w:rsidP="00C11FB8">
            <w:pPr>
              <w:rPr>
                <w:sz w:val="22"/>
                <w:szCs w:val="22"/>
              </w:rPr>
            </w:pPr>
            <w:r>
              <w:rPr>
                <w:sz w:val="22"/>
                <w:szCs w:val="22"/>
              </w:rPr>
              <w:t xml:space="preserve">Need 250 ml </w:t>
            </w:r>
          </w:p>
        </w:tc>
        <w:tc>
          <w:tcPr>
            <w:tcW w:w="1305" w:type="dxa"/>
            <w:tcBorders>
              <w:top w:val="single" w:sz="4" w:space="0" w:color="auto"/>
              <w:left w:val="single" w:sz="4" w:space="0" w:color="auto"/>
              <w:bottom w:val="single" w:sz="4" w:space="0" w:color="auto"/>
              <w:right w:val="single" w:sz="4" w:space="0" w:color="auto"/>
            </w:tcBorders>
          </w:tcPr>
          <w:p w:rsidR="00294891" w:rsidRPr="008C4A4A" w:rsidRDefault="00294891" w:rsidP="00C11FB8">
            <w:pPr>
              <w:rPr>
                <w:sz w:val="22"/>
                <w:szCs w:val="22"/>
              </w:rPr>
            </w:pPr>
            <w:r>
              <w:rPr>
                <w:sz w:val="22"/>
                <w:szCs w:val="22"/>
              </w:rPr>
              <w:t>1-250mil amber bottle</w:t>
            </w:r>
          </w:p>
        </w:tc>
        <w:tc>
          <w:tcPr>
            <w:tcW w:w="617" w:type="dxa"/>
            <w:tcBorders>
              <w:top w:val="single" w:sz="4" w:space="0" w:color="auto"/>
              <w:left w:val="single" w:sz="4" w:space="0" w:color="auto"/>
              <w:bottom w:val="single" w:sz="4" w:space="0" w:color="auto"/>
              <w:right w:val="single" w:sz="4" w:space="0" w:color="auto"/>
            </w:tcBorders>
          </w:tcPr>
          <w:p w:rsidR="00294891" w:rsidRDefault="00294891" w:rsidP="00C11FB8">
            <w:r w:rsidRPr="00D02AD9">
              <w:rPr>
                <w:sz w:val="22"/>
                <w:szCs w:val="22"/>
              </w:rPr>
              <w:t>4</w:t>
            </w:r>
            <w:r w:rsidRPr="00D02AD9">
              <w:rPr>
                <w:sz w:val="22"/>
                <w:szCs w:val="22"/>
                <w:vertAlign w:val="superscript"/>
              </w:rPr>
              <w:t>o</w:t>
            </w:r>
            <w:r w:rsidRPr="00D02AD9">
              <w:rPr>
                <w:sz w:val="22"/>
                <w:szCs w:val="22"/>
              </w:rPr>
              <w:t>C</w:t>
            </w:r>
          </w:p>
        </w:tc>
        <w:tc>
          <w:tcPr>
            <w:tcW w:w="3600" w:type="dxa"/>
            <w:tcBorders>
              <w:top w:val="single" w:sz="4" w:space="0" w:color="auto"/>
              <w:left w:val="single" w:sz="4" w:space="0" w:color="auto"/>
              <w:bottom w:val="single" w:sz="4" w:space="0" w:color="auto"/>
              <w:right w:val="single" w:sz="8" w:space="0" w:color="auto"/>
            </w:tcBorders>
            <w:vAlign w:val="bottom"/>
          </w:tcPr>
          <w:p w:rsidR="00294891" w:rsidRPr="008C4A4A" w:rsidRDefault="00294891" w:rsidP="00C11FB8">
            <w:pPr>
              <w:rPr>
                <w:rFonts w:eastAsia="Arial Unicode MS"/>
                <w:sz w:val="22"/>
                <w:szCs w:val="22"/>
              </w:rPr>
            </w:pPr>
            <w:r>
              <w:rPr>
                <w:sz w:val="22"/>
                <w:szCs w:val="22"/>
              </w:rPr>
              <w:t>Ammonia/</w:t>
            </w:r>
            <w:proofErr w:type="spellStart"/>
            <w:r>
              <w:rPr>
                <w:sz w:val="22"/>
                <w:szCs w:val="22"/>
              </w:rPr>
              <w:t>sulfric</w:t>
            </w:r>
            <w:proofErr w:type="spellEnd"/>
            <w:r>
              <w:rPr>
                <w:sz w:val="22"/>
                <w:szCs w:val="22"/>
              </w:rPr>
              <w:t xml:space="preserve"> </w:t>
            </w:r>
          </w:p>
        </w:tc>
      </w:tr>
      <w:tr w:rsidR="00294891" w:rsidTr="00C11FB8">
        <w:trPr>
          <w:trHeight w:val="563"/>
        </w:trPr>
        <w:tc>
          <w:tcPr>
            <w:tcW w:w="1440" w:type="dxa"/>
            <w:tcBorders>
              <w:top w:val="single" w:sz="4" w:space="0" w:color="auto"/>
              <w:left w:val="single" w:sz="8" w:space="0" w:color="auto"/>
              <w:bottom w:val="single" w:sz="4" w:space="0" w:color="auto"/>
              <w:right w:val="single" w:sz="4" w:space="0" w:color="auto"/>
            </w:tcBorders>
            <w:vAlign w:val="bottom"/>
          </w:tcPr>
          <w:p w:rsidR="00294891" w:rsidRDefault="00294891" w:rsidP="00C11FB8">
            <w:r>
              <w:t xml:space="preserve">Ambient water </w:t>
            </w:r>
          </w:p>
        </w:tc>
        <w:tc>
          <w:tcPr>
            <w:tcW w:w="1980" w:type="dxa"/>
            <w:tcBorders>
              <w:top w:val="single" w:sz="4" w:space="0" w:color="auto"/>
              <w:left w:val="nil"/>
              <w:bottom w:val="single" w:sz="4" w:space="0" w:color="auto"/>
              <w:right w:val="single" w:sz="4" w:space="0" w:color="auto"/>
            </w:tcBorders>
            <w:vAlign w:val="bottom"/>
          </w:tcPr>
          <w:p w:rsidR="00294891" w:rsidRDefault="00294891" w:rsidP="00C11FB8">
            <w:pPr>
              <w:jc w:val="center"/>
            </w:pPr>
            <w:r>
              <w:t>1</w:t>
            </w:r>
          </w:p>
        </w:tc>
        <w:tc>
          <w:tcPr>
            <w:tcW w:w="1745" w:type="dxa"/>
            <w:tcBorders>
              <w:top w:val="single" w:sz="4" w:space="0" w:color="auto"/>
              <w:left w:val="nil"/>
              <w:bottom w:val="single" w:sz="4" w:space="0" w:color="auto"/>
              <w:right w:val="single" w:sz="4" w:space="0" w:color="auto"/>
            </w:tcBorders>
          </w:tcPr>
          <w:p w:rsidR="00294891" w:rsidRPr="008C4A4A" w:rsidRDefault="00294891" w:rsidP="00C11FB8">
            <w:pPr>
              <w:rPr>
                <w:sz w:val="22"/>
                <w:szCs w:val="22"/>
              </w:rPr>
            </w:pPr>
            <w:r>
              <w:rPr>
                <w:sz w:val="22"/>
                <w:szCs w:val="22"/>
              </w:rPr>
              <w:t xml:space="preserve">Need 250 ml </w:t>
            </w:r>
          </w:p>
        </w:tc>
        <w:tc>
          <w:tcPr>
            <w:tcW w:w="1305" w:type="dxa"/>
            <w:tcBorders>
              <w:top w:val="single" w:sz="4" w:space="0" w:color="auto"/>
              <w:left w:val="single" w:sz="4" w:space="0" w:color="auto"/>
              <w:bottom w:val="single" w:sz="4" w:space="0" w:color="auto"/>
              <w:right w:val="single" w:sz="4" w:space="0" w:color="auto"/>
            </w:tcBorders>
          </w:tcPr>
          <w:p w:rsidR="00294891" w:rsidRPr="008C4A4A" w:rsidRDefault="00294891" w:rsidP="00C11FB8">
            <w:pPr>
              <w:rPr>
                <w:sz w:val="22"/>
                <w:szCs w:val="22"/>
              </w:rPr>
            </w:pPr>
            <w:r>
              <w:rPr>
                <w:sz w:val="22"/>
                <w:szCs w:val="22"/>
              </w:rPr>
              <w:t>1-250mil plastic bottle</w:t>
            </w:r>
          </w:p>
        </w:tc>
        <w:tc>
          <w:tcPr>
            <w:tcW w:w="617" w:type="dxa"/>
            <w:tcBorders>
              <w:top w:val="single" w:sz="4" w:space="0" w:color="auto"/>
              <w:left w:val="single" w:sz="4" w:space="0" w:color="auto"/>
              <w:bottom w:val="single" w:sz="4" w:space="0" w:color="auto"/>
              <w:right w:val="single" w:sz="4" w:space="0" w:color="auto"/>
            </w:tcBorders>
          </w:tcPr>
          <w:p w:rsidR="00294891" w:rsidRDefault="00294891" w:rsidP="00C11FB8">
            <w:pPr>
              <w:rPr>
                <w:sz w:val="22"/>
                <w:szCs w:val="22"/>
              </w:rPr>
            </w:pPr>
          </w:p>
        </w:tc>
        <w:tc>
          <w:tcPr>
            <w:tcW w:w="3600" w:type="dxa"/>
            <w:tcBorders>
              <w:top w:val="single" w:sz="4" w:space="0" w:color="auto"/>
              <w:left w:val="single" w:sz="4" w:space="0" w:color="auto"/>
              <w:bottom w:val="single" w:sz="4" w:space="0" w:color="auto"/>
              <w:right w:val="single" w:sz="8" w:space="0" w:color="auto"/>
            </w:tcBorders>
            <w:vAlign w:val="bottom"/>
          </w:tcPr>
          <w:p w:rsidR="00294891" w:rsidRPr="008C4A4A" w:rsidRDefault="00294891" w:rsidP="00C11FB8">
            <w:pPr>
              <w:rPr>
                <w:rFonts w:eastAsia="Arial Unicode MS"/>
                <w:sz w:val="22"/>
                <w:szCs w:val="22"/>
              </w:rPr>
            </w:pPr>
            <w:r>
              <w:rPr>
                <w:sz w:val="22"/>
                <w:szCs w:val="22"/>
              </w:rPr>
              <w:t>Inorganics</w:t>
            </w:r>
            <w:r>
              <w:t>:  Arsenic, Cadmium, Chromium, Copper, Lead, Nickel, and Zinc</w:t>
            </w:r>
          </w:p>
        </w:tc>
      </w:tr>
      <w:tr w:rsidR="00294891" w:rsidTr="00C11FB8">
        <w:trPr>
          <w:trHeight w:val="563"/>
        </w:trPr>
        <w:tc>
          <w:tcPr>
            <w:tcW w:w="1440" w:type="dxa"/>
            <w:tcBorders>
              <w:top w:val="single" w:sz="4" w:space="0" w:color="auto"/>
              <w:left w:val="single" w:sz="8" w:space="0" w:color="auto"/>
              <w:bottom w:val="single" w:sz="4" w:space="0" w:color="auto"/>
              <w:right w:val="single" w:sz="4" w:space="0" w:color="auto"/>
            </w:tcBorders>
            <w:vAlign w:val="bottom"/>
          </w:tcPr>
          <w:p w:rsidR="00294891" w:rsidRDefault="00294891" w:rsidP="00C11FB8">
            <w:r>
              <w:t xml:space="preserve">Ambient water </w:t>
            </w:r>
          </w:p>
        </w:tc>
        <w:tc>
          <w:tcPr>
            <w:tcW w:w="1980" w:type="dxa"/>
            <w:tcBorders>
              <w:top w:val="single" w:sz="4" w:space="0" w:color="auto"/>
              <w:left w:val="nil"/>
              <w:bottom w:val="single" w:sz="4" w:space="0" w:color="auto"/>
              <w:right w:val="single" w:sz="4" w:space="0" w:color="auto"/>
            </w:tcBorders>
            <w:vAlign w:val="bottom"/>
          </w:tcPr>
          <w:p w:rsidR="00294891" w:rsidRDefault="00294891" w:rsidP="00C11FB8">
            <w:pPr>
              <w:jc w:val="center"/>
            </w:pPr>
            <w:r>
              <w:t>1</w:t>
            </w:r>
          </w:p>
        </w:tc>
        <w:tc>
          <w:tcPr>
            <w:tcW w:w="1745" w:type="dxa"/>
            <w:tcBorders>
              <w:top w:val="single" w:sz="4" w:space="0" w:color="auto"/>
              <w:left w:val="nil"/>
              <w:bottom w:val="single" w:sz="4" w:space="0" w:color="auto"/>
              <w:right w:val="single" w:sz="4" w:space="0" w:color="auto"/>
            </w:tcBorders>
          </w:tcPr>
          <w:p w:rsidR="00294891" w:rsidRPr="008C4A4A" w:rsidRDefault="00294891" w:rsidP="00C11FB8">
            <w:pPr>
              <w:rPr>
                <w:sz w:val="22"/>
                <w:szCs w:val="22"/>
              </w:rPr>
            </w:pPr>
            <w:r>
              <w:rPr>
                <w:sz w:val="22"/>
                <w:szCs w:val="22"/>
              </w:rPr>
              <w:t xml:space="preserve">Special 250ml metal bottle containing Sodium Hydroxide pellets </w:t>
            </w:r>
          </w:p>
        </w:tc>
        <w:tc>
          <w:tcPr>
            <w:tcW w:w="1305" w:type="dxa"/>
            <w:tcBorders>
              <w:top w:val="single" w:sz="4" w:space="0" w:color="auto"/>
              <w:left w:val="single" w:sz="4" w:space="0" w:color="auto"/>
              <w:bottom w:val="single" w:sz="4" w:space="0" w:color="auto"/>
              <w:right w:val="single" w:sz="4" w:space="0" w:color="auto"/>
            </w:tcBorders>
          </w:tcPr>
          <w:p w:rsidR="00294891" w:rsidRPr="008C4A4A" w:rsidRDefault="00294891" w:rsidP="00C11FB8">
            <w:pPr>
              <w:rPr>
                <w:sz w:val="22"/>
                <w:szCs w:val="22"/>
              </w:rPr>
            </w:pPr>
            <w:r>
              <w:rPr>
                <w:sz w:val="22"/>
                <w:szCs w:val="22"/>
              </w:rPr>
              <w:t xml:space="preserve">1-250mil metal bottle with </w:t>
            </w:r>
            <w:proofErr w:type="spellStart"/>
            <w:r>
              <w:rPr>
                <w:sz w:val="22"/>
                <w:szCs w:val="22"/>
              </w:rPr>
              <w:t>NaOH</w:t>
            </w:r>
            <w:proofErr w:type="spellEnd"/>
          </w:p>
        </w:tc>
        <w:tc>
          <w:tcPr>
            <w:tcW w:w="617" w:type="dxa"/>
            <w:tcBorders>
              <w:top w:val="single" w:sz="4" w:space="0" w:color="auto"/>
              <w:left w:val="single" w:sz="4" w:space="0" w:color="auto"/>
              <w:bottom w:val="single" w:sz="4" w:space="0" w:color="auto"/>
              <w:right w:val="single" w:sz="4" w:space="0" w:color="auto"/>
            </w:tcBorders>
          </w:tcPr>
          <w:p w:rsidR="00294891" w:rsidRDefault="00294891" w:rsidP="00C11FB8">
            <w:pPr>
              <w:rPr>
                <w:sz w:val="22"/>
                <w:szCs w:val="22"/>
              </w:rPr>
            </w:pPr>
            <w:proofErr w:type="spellStart"/>
            <w:r>
              <w:rPr>
                <w:sz w:val="22"/>
                <w:szCs w:val="22"/>
              </w:rPr>
              <w:t>NaOH</w:t>
            </w:r>
            <w:proofErr w:type="spellEnd"/>
          </w:p>
        </w:tc>
        <w:tc>
          <w:tcPr>
            <w:tcW w:w="3600" w:type="dxa"/>
            <w:tcBorders>
              <w:top w:val="single" w:sz="4" w:space="0" w:color="auto"/>
              <w:left w:val="single" w:sz="4" w:space="0" w:color="auto"/>
              <w:bottom w:val="single" w:sz="4" w:space="0" w:color="auto"/>
              <w:right w:val="single" w:sz="8" w:space="0" w:color="auto"/>
            </w:tcBorders>
            <w:vAlign w:val="bottom"/>
          </w:tcPr>
          <w:p w:rsidR="00294891" w:rsidRPr="008C4A4A" w:rsidRDefault="00294891" w:rsidP="00C11FB8">
            <w:pPr>
              <w:rPr>
                <w:rFonts w:eastAsia="Arial Unicode MS"/>
                <w:sz w:val="22"/>
                <w:szCs w:val="22"/>
              </w:rPr>
            </w:pPr>
            <w:r>
              <w:rPr>
                <w:sz w:val="22"/>
                <w:szCs w:val="22"/>
              </w:rPr>
              <w:t xml:space="preserve">Cyanide </w:t>
            </w:r>
          </w:p>
        </w:tc>
      </w:tr>
    </w:tbl>
    <w:p w:rsidR="00294891" w:rsidRDefault="00294891" w:rsidP="00294891">
      <w:r>
        <w:rPr>
          <w:vertAlign w:val="superscript"/>
        </w:rPr>
        <w:t>1</w:t>
      </w:r>
      <w:r>
        <w:t>- Includes field QA/QC samples and the number of samples per.  Elutriate samples will be prepared in the lab and the number of samples is listed in Table 9.</w:t>
      </w:r>
    </w:p>
    <w:p w:rsidR="00294891" w:rsidRDefault="00294891" w:rsidP="00294891">
      <w:r>
        <w:t xml:space="preserve">*All of the data listed in -Table 6 is considered critical to the success of this assessment project. </w:t>
      </w:r>
    </w:p>
    <w:p w:rsidR="00294891" w:rsidRDefault="00294891" w:rsidP="00294891"/>
    <w:p w:rsidR="00A440F0" w:rsidRPr="003718A2" w:rsidRDefault="00A440F0" w:rsidP="00C96800">
      <w:pPr>
        <w:rPr>
          <w:sz w:val="24"/>
          <w:szCs w:val="24"/>
        </w:rPr>
      </w:pPr>
    </w:p>
    <w:p w:rsidR="00A440F0" w:rsidRDefault="00A440F0" w:rsidP="00C96800">
      <w:pPr>
        <w:rPr>
          <w:b/>
          <w:sz w:val="24"/>
          <w:szCs w:val="24"/>
        </w:rPr>
      </w:pPr>
    </w:p>
    <w:p w:rsidR="00294891" w:rsidRDefault="00294891">
      <w:pPr>
        <w:rPr>
          <w:b/>
          <w:sz w:val="22"/>
          <w:szCs w:val="22"/>
        </w:rPr>
      </w:pPr>
      <w:r>
        <w:rPr>
          <w:b/>
          <w:sz w:val="22"/>
          <w:szCs w:val="22"/>
        </w:rPr>
        <w:br w:type="page"/>
      </w:r>
    </w:p>
    <w:p w:rsidR="00A440F0" w:rsidRPr="00895BC0" w:rsidRDefault="00A440F0" w:rsidP="00C96800">
      <w:pPr>
        <w:rPr>
          <w:b/>
          <w:sz w:val="22"/>
          <w:szCs w:val="22"/>
        </w:rPr>
      </w:pPr>
      <w:r w:rsidRPr="00895BC0">
        <w:rPr>
          <w:b/>
          <w:sz w:val="22"/>
          <w:szCs w:val="22"/>
        </w:rPr>
        <w:lastRenderedPageBreak/>
        <w:t xml:space="preserve">Table </w:t>
      </w:r>
      <w:r w:rsidR="00732F87">
        <w:rPr>
          <w:b/>
          <w:sz w:val="22"/>
          <w:szCs w:val="22"/>
        </w:rPr>
        <w:t>8</w:t>
      </w:r>
      <w:r w:rsidRPr="00895BC0">
        <w:rPr>
          <w:b/>
          <w:sz w:val="22"/>
          <w:szCs w:val="22"/>
        </w:rPr>
        <w:t>.</w:t>
      </w:r>
      <w:r w:rsidR="00D25A93" w:rsidRPr="00895BC0">
        <w:rPr>
          <w:b/>
          <w:sz w:val="22"/>
          <w:szCs w:val="22"/>
        </w:rPr>
        <w:t xml:space="preserve"> </w:t>
      </w:r>
      <w:r w:rsidRPr="00895BC0">
        <w:rPr>
          <w:b/>
          <w:sz w:val="22"/>
          <w:szCs w:val="22"/>
        </w:rPr>
        <w:t>Summary of type and number of samples to be collected</w:t>
      </w:r>
      <w:r w:rsidR="00D25A93" w:rsidRPr="00895BC0">
        <w:rPr>
          <w:b/>
          <w:sz w:val="22"/>
          <w:szCs w:val="22"/>
        </w:rPr>
        <w:t xml:space="preserve"> from the Manitowoc River</w:t>
      </w:r>
      <w:r w:rsidRPr="00895BC0">
        <w:rPr>
          <w:b/>
          <w:sz w:val="22"/>
          <w:szCs w:val="22"/>
        </w:rPr>
        <w:t>*</w:t>
      </w:r>
    </w:p>
    <w:p w:rsidR="00A440F0" w:rsidRDefault="00A440F0" w:rsidP="00C96800">
      <w:pPr>
        <w:rPr>
          <w:b/>
        </w:rPr>
      </w:pPr>
    </w:p>
    <w:tbl>
      <w:tblPr>
        <w:tblW w:w="10394" w:type="dxa"/>
        <w:tblInd w:w="-687" w:type="dxa"/>
        <w:tblLayout w:type="fixed"/>
        <w:tblCellMar>
          <w:left w:w="0" w:type="dxa"/>
          <w:right w:w="0" w:type="dxa"/>
        </w:tblCellMar>
        <w:tblLook w:val="0000" w:firstRow="0" w:lastRow="0" w:firstColumn="0" w:lastColumn="0" w:noHBand="0" w:noVBand="0"/>
      </w:tblPr>
      <w:tblGrid>
        <w:gridCol w:w="1440"/>
        <w:gridCol w:w="1687"/>
        <w:gridCol w:w="1745"/>
        <w:gridCol w:w="1305"/>
        <w:gridCol w:w="617"/>
        <w:gridCol w:w="3600"/>
      </w:tblGrid>
      <w:tr w:rsidR="00F47F96" w:rsidTr="00294891">
        <w:trPr>
          <w:trHeight w:val="697"/>
        </w:trPr>
        <w:tc>
          <w:tcPr>
            <w:tcW w:w="1440" w:type="dxa"/>
            <w:tcBorders>
              <w:top w:val="single" w:sz="8" w:space="0" w:color="auto"/>
              <w:left w:val="single" w:sz="8" w:space="0" w:color="auto"/>
              <w:bottom w:val="double" w:sz="6" w:space="0" w:color="auto"/>
              <w:right w:val="single" w:sz="4" w:space="0" w:color="auto"/>
            </w:tcBorders>
            <w:vAlign w:val="bottom"/>
          </w:tcPr>
          <w:p w:rsidR="00F47F96" w:rsidRDefault="00F47F96" w:rsidP="007A4CDB">
            <w:pPr>
              <w:jc w:val="center"/>
              <w:rPr>
                <w:rFonts w:eastAsia="Arial Unicode MS"/>
                <w:b/>
              </w:rPr>
            </w:pPr>
            <w:r>
              <w:rPr>
                <w:b/>
              </w:rPr>
              <w:t>Sample Matrix</w:t>
            </w:r>
          </w:p>
        </w:tc>
        <w:tc>
          <w:tcPr>
            <w:tcW w:w="1687" w:type="dxa"/>
            <w:tcBorders>
              <w:top w:val="single" w:sz="8" w:space="0" w:color="auto"/>
              <w:left w:val="nil"/>
              <w:bottom w:val="double" w:sz="6" w:space="0" w:color="auto"/>
              <w:right w:val="single" w:sz="4" w:space="0" w:color="auto"/>
            </w:tcBorders>
            <w:vAlign w:val="bottom"/>
          </w:tcPr>
          <w:p w:rsidR="00F47F96" w:rsidRDefault="00F47F96" w:rsidP="007A4CDB">
            <w:pPr>
              <w:jc w:val="center"/>
              <w:rPr>
                <w:rFonts w:eastAsia="Arial Unicode MS"/>
                <w:b/>
              </w:rPr>
            </w:pPr>
            <w:r>
              <w:rPr>
                <w:b/>
              </w:rPr>
              <w:t>Estimated Number of Samples</w:t>
            </w:r>
            <w:r>
              <w:rPr>
                <w:b/>
                <w:vertAlign w:val="superscript"/>
              </w:rPr>
              <w:t>1</w:t>
            </w:r>
          </w:p>
        </w:tc>
        <w:tc>
          <w:tcPr>
            <w:tcW w:w="1745" w:type="dxa"/>
            <w:tcBorders>
              <w:top w:val="single" w:sz="8" w:space="0" w:color="auto"/>
              <w:left w:val="nil"/>
              <w:bottom w:val="double" w:sz="6" w:space="0" w:color="auto"/>
              <w:right w:val="single" w:sz="4" w:space="0" w:color="auto"/>
            </w:tcBorders>
          </w:tcPr>
          <w:p w:rsidR="00F47F96" w:rsidRDefault="00F47F96" w:rsidP="00A30CD6">
            <w:pPr>
              <w:rPr>
                <w:b/>
              </w:rPr>
            </w:pPr>
          </w:p>
          <w:p w:rsidR="00F47F96" w:rsidRPr="00A30CD6" w:rsidRDefault="00F47F96" w:rsidP="00A30CD6">
            <w:pPr>
              <w:rPr>
                <w:b/>
              </w:rPr>
            </w:pPr>
            <w:r w:rsidRPr="00A30CD6">
              <w:rPr>
                <w:b/>
              </w:rPr>
              <w:t>Sample Volume</w:t>
            </w:r>
          </w:p>
        </w:tc>
        <w:tc>
          <w:tcPr>
            <w:tcW w:w="1305" w:type="dxa"/>
            <w:tcBorders>
              <w:top w:val="single" w:sz="8" w:space="0" w:color="auto"/>
              <w:left w:val="single" w:sz="4" w:space="0" w:color="auto"/>
              <w:bottom w:val="double" w:sz="6" w:space="0" w:color="auto"/>
              <w:right w:val="single" w:sz="4" w:space="0" w:color="auto"/>
            </w:tcBorders>
          </w:tcPr>
          <w:p w:rsidR="00F47F96" w:rsidRDefault="00F47F96" w:rsidP="007A4CDB">
            <w:pPr>
              <w:jc w:val="center"/>
              <w:rPr>
                <w:b/>
              </w:rPr>
            </w:pPr>
            <w:r>
              <w:rPr>
                <w:b/>
              </w:rPr>
              <w:t>No. of bottle</w:t>
            </w:r>
          </w:p>
        </w:tc>
        <w:tc>
          <w:tcPr>
            <w:tcW w:w="617" w:type="dxa"/>
            <w:tcBorders>
              <w:top w:val="single" w:sz="8" w:space="0" w:color="auto"/>
              <w:left w:val="single" w:sz="4" w:space="0" w:color="auto"/>
              <w:bottom w:val="double" w:sz="6" w:space="0" w:color="auto"/>
              <w:right w:val="single" w:sz="4" w:space="0" w:color="auto"/>
            </w:tcBorders>
          </w:tcPr>
          <w:p w:rsidR="00F47F96" w:rsidRDefault="00F47F96" w:rsidP="007A4CDB">
            <w:pPr>
              <w:jc w:val="center"/>
              <w:rPr>
                <w:b/>
              </w:rPr>
            </w:pPr>
            <w:r>
              <w:rPr>
                <w:b/>
              </w:rPr>
              <w:t>Prep</w:t>
            </w:r>
          </w:p>
          <w:p w:rsidR="00F47F96" w:rsidRDefault="00F47F96" w:rsidP="007A4CDB">
            <w:pPr>
              <w:jc w:val="center"/>
              <w:rPr>
                <w:b/>
              </w:rPr>
            </w:pPr>
            <w:r>
              <w:rPr>
                <w:b/>
              </w:rPr>
              <w:t>field</w:t>
            </w:r>
          </w:p>
        </w:tc>
        <w:tc>
          <w:tcPr>
            <w:tcW w:w="3600" w:type="dxa"/>
            <w:tcBorders>
              <w:top w:val="single" w:sz="8" w:space="0" w:color="auto"/>
              <w:left w:val="single" w:sz="4" w:space="0" w:color="auto"/>
              <w:bottom w:val="double" w:sz="6" w:space="0" w:color="auto"/>
              <w:right w:val="single" w:sz="8" w:space="0" w:color="auto"/>
            </w:tcBorders>
            <w:vAlign w:val="bottom"/>
          </w:tcPr>
          <w:p w:rsidR="00F47F96" w:rsidRDefault="00F47F96" w:rsidP="007A4CDB">
            <w:pPr>
              <w:jc w:val="center"/>
              <w:rPr>
                <w:rFonts w:eastAsia="Arial Unicode MS"/>
                <w:b/>
              </w:rPr>
            </w:pPr>
            <w:r>
              <w:rPr>
                <w:b/>
              </w:rPr>
              <w:t>Analyses/prep in lab</w:t>
            </w:r>
          </w:p>
        </w:tc>
      </w:tr>
      <w:tr w:rsidR="00F47F96" w:rsidTr="00294891">
        <w:trPr>
          <w:trHeight w:val="510"/>
        </w:trPr>
        <w:tc>
          <w:tcPr>
            <w:tcW w:w="1440" w:type="dxa"/>
            <w:tcBorders>
              <w:top w:val="nil"/>
              <w:left w:val="single" w:sz="8" w:space="0" w:color="auto"/>
              <w:bottom w:val="single" w:sz="4" w:space="0" w:color="auto"/>
              <w:right w:val="single" w:sz="4" w:space="0" w:color="auto"/>
            </w:tcBorders>
            <w:vAlign w:val="bottom"/>
          </w:tcPr>
          <w:p w:rsidR="00F47F96" w:rsidRDefault="00F47F96" w:rsidP="007A4CDB">
            <w:pPr>
              <w:rPr>
                <w:rFonts w:eastAsia="Arial Unicode MS"/>
              </w:rPr>
            </w:pPr>
            <w:r>
              <w:t xml:space="preserve">Sediment </w:t>
            </w:r>
          </w:p>
        </w:tc>
        <w:tc>
          <w:tcPr>
            <w:tcW w:w="1687" w:type="dxa"/>
            <w:tcBorders>
              <w:top w:val="nil"/>
              <w:left w:val="nil"/>
              <w:bottom w:val="single" w:sz="4" w:space="0" w:color="auto"/>
              <w:right w:val="single" w:sz="4" w:space="0" w:color="auto"/>
            </w:tcBorders>
            <w:vAlign w:val="bottom"/>
          </w:tcPr>
          <w:p w:rsidR="00F47F96" w:rsidRDefault="00294891" w:rsidP="00294891">
            <w:pPr>
              <w:jc w:val="center"/>
              <w:rPr>
                <w:rFonts w:eastAsia="Arial Unicode MS"/>
              </w:rPr>
            </w:pPr>
            <w:r>
              <w:rPr>
                <w:rFonts w:eastAsia="Arial Unicode MS"/>
              </w:rPr>
              <w:t>5(no FD)</w:t>
            </w:r>
          </w:p>
        </w:tc>
        <w:tc>
          <w:tcPr>
            <w:tcW w:w="1745" w:type="dxa"/>
            <w:tcBorders>
              <w:top w:val="nil"/>
              <w:left w:val="nil"/>
              <w:bottom w:val="single" w:sz="4" w:space="0" w:color="auto"/>
              <w:right w:val="single" w:sz="4" w:space="0" w:color="auto"/>
            </w:tcBorders>
          </w:tcPr>
          <w:p w:rsidR="00F47F96" w:rsidRDefault="00F47F96" w:rsidP="00A30CD6">
            <w:pPr>
              <w:jc w:val="center"/>
            </w:pPr>
            <w:r>
              <w:t>900ml</w:t>
            </w:r>
          </w:p>
          <w:p w:rsidR="00F47F96" w:rsidRPr="008C4A4A" w:rsidRDefault="00F47F96" w:rsidP="00A30CD6">
            <w:pPr>
              <w:rPr>
                <w:sz w:val="22"/>
                <w:szCs w:val="22"/>
              </w:rPr>
            </w:pPr>
            <w:r>
              <w:t xml:space="preserve"> (quarter glass jar)</w:t>
            </w:r>
          </w:p>
        </w:tc>
        <w:tc>
          <w:tcPr>
            <w:tcW w:w="1305" w:type="dxa"/>
            <w:tcBorders>
              <w:top w:val="nil"/>
              <w:left w:val="single" w:sz="4" w:space="0" w:color="auto"/>
              <w:bottom w:val="single" w:sz="4" w:space="0" w:color="auto"/>
              <w:right w:val="single" w:sz="4" w:space="0" w:color="auto"/>
            </w:tcBorders>
          </w:tcPr>
          <w:p w:rsidR="00F47F96" w:rsidRDefault="00294891" w:rsidP="00D25A93">
            <w:pPr>
              <w:jc w:val="center"/>
              <w:rPr>
                <w:sz w:val="22"/>
                <w:szCs w:val="22"/>
              </w:rPr>
            </w:pPr>
            <w:r>
              <w:rPr>
                <w:sz w:val="22"/>
                <w:szCs w:val="22"/>
              </w:rPr>
              <w:t>5</w:t>
            </w:r>
          </w:p>
          <w:p w:rsidR="00F47F96" w:rsidRPr="008C4A4A" w:rsidRDefault="00F47F96" w:rsidP="007A4CDB">
            <w:pPr>
              <w:rPr>
                <w:sz w:val="22"/>
                <w:szCs w:val="22"/>
              </w:rPr>
            </w:pPr>
          </w:p>
        </w:tc>
        <w:tc>
          <w:tcPr>
            <w:tcW w:w="617" w:type="dxa"/>
            <w:tcBorders>
              <w:top w:val="nil"/>
              <w:left w:val="single" w:sz="4" w:space="0" w:color="auto"/>
              <w:bottom w:val="single" w:sz="4" w:space="0" w:color="auto"/>
              <w:right w:val="single" w:sz="4" w:space="0" w:color="auto"/>
            </w:tcBorders>
          </w:tcPr>
          <w:p w:rsidR="00F47F96" w:rsidRPr="008C4A4A" w:rsidRDefault="00F47F96" w:rsidP="00D25A93">
            <w:pPr>
              <w:rPr>
                <w:sz w:val="22"/>
                <w:szCs w:val="22"/>
              </w:rPr>
            </w:pPr>
            <w:r>
              <w:rPr>
                <w:sz w:val="22"/>
                <w:szCs w:val="22"/>
              </w:rPr>
              <w:t>4</w:t>
            </w:r>
            <w:r w:rsidRPr="00F47F96">
              <w:rPr>
                <w:sz w:val="22"/>
                <w:szCs w:val="22"/>
                <w:vertAlign w:val="superscript"/>
              </w:rPr>
              <w:t>o</w:t>
            </w:r>
            <w:r>
              <w:rPr>
                <w:sz w:val="22"/>
                <w:szCs w:val="22"/>
              </w:rPr>
              <w:t>C</w:t>
            </w:r>
          </w:p>
        </w:tc>
        <w:tc>
          <w:tcPr>
            <w:tcW w:w="3600" w:type="dxa"/>
            <w:tcBorders>
              <w:top w:val="nil"/>
              <w:left w:val="single" w:sz="4" w:space="0" w:color="auto"/>
              <w:bottom w:val="single" w:sz="4" w:space="0" w:color="auto"/>
              <w:right w:val="single" w:sz="8" w:space="0" w:color="auto"/>
            </w:tcBorders>
            <w:vAlign w:val="bottom"/>
          </w:tcPr>
          <w:p w:rsidR="00F47F96" w:rsidRPr="008C4A4A" w:rsidRDefault="00F47F96" w:rsidP="00294891">
            <w:pPr>
              <w:rPr>
                <w:rFonts w:eastAsia="Arial Unicode MS"/>
                <w:sz w:val="22"/>
                <w:szCs w:val="22"/>
              </w:rPr>
            </w:pPr>
            <w:r w:rsidRPr="008C4A4A">
              <w:rPr>
                <w:sz w:val="22"/>
                <w:szCs w:val="22"/>
              </w:rPr>
              <w:t>Organics: PAHs and TOC</w:t>
            </w:r>
            <w:r>
              <w:rPr>
                <w:sz w:val="22"/>
                <w:szCs w:val="22"/>
              </w:rPr>
              <w:t xml:space="preserve"> </w:t>
            </w:r>
          </w:p>
        </w:tc>
      </w:tr>
      <w:tr w:rsidR="00F47F96" w:rsidTr="00294891">
        <w:trPr>
          <w:trHeight w:val="735"/>
        </w:trPr>
        <w:tc>
          <w:tcPr>
            <w:tcW w:w="1440" w:type="dxa"/>
            <w:tcBorders>
              <w:top w:val="nil"/>
              <w:left w:val="single" w:sz="8" w:space="0" w:color="auto"/>
              <w:bottom w:val="single" w:sz="4" w:space="0" w:color="auto"/>
              <w:right w:val="single" w:sz="4" w:space="0" w:color="auto"/>
            </w:tcBorders>
            <w:vAlign w:val="bottom"/>
          </w:tcPr>
          <w:p w:rsidR="00F47F96" w:rsidRDefault="00F47F96" w:rsidP="007A4CDB">
            <w:r>
              <w:t xml:space="preserve">Sediment </w:t>
            </w:r>
          </w:p>
        </w:tc>
        <w:tc>
          <w:tcPr>
            <w:tcW w:w="1687" w:type="dxa"/>
            <w:tcBorders>
              <w:top w:val="nil"/>
              <w:left w:val="nil"/>
              <w:bottom w:val="single" w:sz="4" w:space="0" w:color="auto"/>
              <w:right w:val="single" w:sz="4" w:space="0" w:color="auto"/>
            </w:tcBorders>
          </w:tcPr>
          <w:p w:rsidR="00F47F96" w:rsidRDefault="00294891" w:rsidP="00294891">
            <w:pPr>
              <w:jc w:val="center"/>
            </w:pPr>
            <w:r>
              <w:rPr>
                <w:rFonts w:eastAsia="Arial Unicode MS"/>
              </w:rPr>
              <w:t>5(no FD)</w:t>
            </w:r>
          </w:p>
        </w:tc>
        <w:tc>
          <w:tcPr>
            <w:tcW w:w="1745" w:type="dxa"/>
            <w:tcBorders>
              <w:top w:val="nil"/>
              <w:left w:val="nil"/>
              <w:bottom w:val="single" w:sz="4" w:space="0" w:color="auto"/>
              <w:right w:val="single" w:sz="4" w:space="0" w:color="auto"/>
            </w:tcBorders>
          </w:tcPr>
          <w:p w:rsidR="00F47F96" w:rsidRDefault="00F47F96" w:rsidP="00A30CD6">
            <w:pPr>
              <w:jc w:val="center"/>
            </w:pPr>
            <w:r>
              <w:t>900ml</w:t>
            </w:r>
          </w:p>
          <w:p w:rsidR="00F47F96" w:rsidRDefault="00F47F96" w:rsidP="00A30CD6">
            <w:pPr>
              <w:rPr>
                <w:sz w:val="22"/>
                <w:szCs w:val="22"/>
              </w:rPr>
            </w:pPr>
            <w:r>
              <w:t xml:space="preserve"> (quarter glass jar)</w:t>
            </w:r>
          </w:p>
        </w:tc>
        <w:tc>
          <w:tcPr>
            <w:tcW w:w="1305" w:type="dxa"/>
            <w:tcBorders>
              <w:top w:val="nil"/>
              <w:left w:val="single" w:sz="4" w:space="0" w:color="auto"/>
              <w:bottom w:val="single" w:sz="4" w:space="0" w:color="auto"/>
              <w:right w:val="single" w:sz="4" w:space="0" w:color="auto"/>
            </w:tcBorders>
          </w:tcPr>
          <w:p w:rsidR="00F47F96" w:rsidRDefault="00294891" w:rsidP="00895BC0">
            <w:pPr>
              <w:jc w:val="center"/>
              <w:rPr>
                <w:sz w:val="22"/>
                <w:szCs w:val="22"/>
              </w:rPr>
            </w:pPr>
            <w:r>
              <w:rPr>
                <w:sz w:val="22"/>
                <w:szCs w:val="22"/>
              </w:rPr>
              <w:t>5</w:t>
            </w:r>
          </w:p>
          <w:p w:rsidR="00F47F96" w:rsidRDefault="00F47F96" w:rsidP="00895BC0">
            <w:pPr>
              <w:jc w:val="center"/>
              <w:rPr>
                <w:sz w:val="22"/>
                <w:szCs w:val="22"/>
              </w:rPr>
            </w:pPr>
          </w:p>
        </w:tc>
        <w:tc>
          <w:tcPr>
            <w:tcW w:w="617" w:type="dxa"/>
            <w:tcBorders>
              <w:top w:val="nil"/>
              <w:left w:val="single" w:sz="4" w:space="0" w:color="auto"/>
              <w:bottom w:val="single" w:sz="4" w:space="0" w:color="auto"/>
              <w:right w:val="single" w:sz="4" w:space="0" w:color="auto"/>
            </w:tcBorders>
          </w:tcPr>
          <w:p w:rsidR="00F47F96" w:rsidRDefault="00F47F96">
            <w:r w:rsidRPr="00D02AD9">
              <w:rPr>
                <w:sz w:val="22"/>
                <w:szCs w:val="22"/>
              </w:rPr>
              <w:t>4</w:t>
            </w:r>
            <w:r w:rsidRPr="00D02AD9">
              <w:rPr>
                <w:sz w:val="22"/>
                <w:szCs w:val="22"/>
                <w:vertAlign w:val="superscript"/>
              </w:rPr>
              <w:t>o</w:t>
            </w:r>
            <w:r w:rsidRPr="00D02AD9">
              <w:rPr>
                <w:sz w:val="22"/>
                <w:szCs w:val="22"/>
              </w:rPr>
              <w:t>C</w:t>
            </w:r>
          </w:p>
        </w:tc>
        <w:tc>
          <w:tcPr>
            <w:tcW w:w="3600" w:type="dxa"/>
            <w:tcBorders>
              <w:top w:val="nil"/>
              <w:left w:val="single" w:sz="4" w:space="0" w:color="auto"/>
              <w:bottom w:val="single" w:sz="4" w:space="0" w:color="auto"/>
              <w:right w:val="single" w:sz="8" w:space="0" w:color="auto"/>
            </w:tcBorders>
            <w:vAlign w:val="bottom"/>
          </w:tcPr>
          <w:p w:rsidR="00F47F96" w:rsidRPr="008C4A4A" w:rsidRDefault="00F47F96" w:rsidP="007A4CDB">
            <w:pPr>
              <w:rPr>
                <w:sz w:val="22"/>
                <w:szCs w:val="22"/>
              </w:rPr>
            </w:pPr>
            <w:r>
              <w:rPr>
                <w:sz w:val="22"/>
                <w:szCs w:val="22"/>
              </w:rPr>
              <w:t>Inorganics</w:t>
            </w:r>
            <w:r>
              <w:t>:  Ammonia, Cyanide, Arsenic, Cadmium, Chromium, Copper, Lead, Mercury, Nickel, and Zinc / nitric acid after taking aliquot for NH</w:t>
            </w:r>
            <w:r w:rsidRPr="00F47F96">
              <w:rPr>
                <w:vertAlign w:val="subscript"/>
              </w:rPr>
              <w:t>4</w:t>
            </w:r>
            <w:r>
              <w:t xml:space="preserve"> and CN</w:t>
            </w:r>
          </w:p>
        </w:tc>
      </w:tr>
      <w:tr w:rsidR="00F47F96" w:rsidTr="00294891">
        <w:trPr>
          <w:trHeight w:val="323"/>
        </w:trPr>
        <w:tc>
          <w:tcPr>
            <w:tcW w:w="1440" w:type="dxa"/>
            <w:tcBorders>
              <w:top w:val="single" w:sz="4" w:space="0" w:color="auto"/>
              <w:left w:val="single" w:sz="8" w:space="0" w:color="auto"/>
              <w:bottom w:val="single" w:sz="4" w:space="0" w:color="auto"/>
              <w:right w:val="single" w:sz="4" w:space="0" w:color="auto"/>
            </w:tcBorders>
            <w:vAlign w:val="bottom"/>
          </w:tcPr>
          <w:p w:rsidR="00F47F96" w:rsidRDefault="00F47F96" w:rsidP="007A4CDB">
            <w:r>
              <w:t xml:space="preserve">Sediment </w:t>
            </w:r>
          </w:p>
        </w:tc>
        <w:tc>
          <w:tcPr>
            <w:tcW w:w="1687" w:type="dxa"/>
            <w:tcBorders>
              <w:top w:val="single" w:sz="4" w:space="0" w:color="auto"/>
              <w:left w:val="nil"/>
              <w:bottom w:val="single" w:sz="4" w:space="0" w:color="auto"/>
              <w:right w:val="single" w:sz="4" w:space="0" w:color="auto"/>
            </w:tcBorders>
          </w:tcPr>
          <w:p w:rsidR="00F47F96" w:rsidRDefault="00F47F96" w:rsidP="00D25A93">
            <w:pPr>
              <w:jc w:val="center"/>
            </w:pPr>
            <w:r>
              <w:rPr>
                <w:rFonts w:eastAsia="Arial Unicode MS"/>
              </w:rPr>
              <w:t>5(no FD)</w:t>
            </w:r>
          </w:p>
        </w:tc>
        <w:tc>
          <w:tcPr>
            <w:tcW w:w="1745" w:type="dxa"/>
            <w:tcBorders>
              <w:top w:val="single" w:sz="4" w:space="0" w:color="auto"/>
              <w:left w:val="nil"/>
              <w:bottom w:val="single" w:sz="4" w:space="0" w:color="auto"/>
              <w:right w:val="single" w:sz="4" w:space="0" w:color="auto"/>
            </w:tcBorders>
          </w:tcPr>
          <w:p w:rsidR="00F47F96" w:rsidRDefault="00F47F96" w:rsidP="007A4CDB">
            <w:pPr>
              <w:rPr>
                <w:sz w:val="22"/>
                <w:szCs w:val="22"/>
              </w:rPr>
            </w:pPr>
            <w:r>
              <w:t>16 oz., Plastic bag</w:t>
            </w:r>
          </w:p>
        </w:tc>
        <w:tc>
          <w:tcPr>
            <w:tcW w:w="1305" w:type="dxa"/>
            <w:tcBorders>
              <w:top w:val="single" w:sz="4" w:space="0" w:color="auto"/>
              <w:left w:val="single" w:sz="4" w:space="0" w:color="auto"/>
              <w:bottom w:val="single" w:sz="4" w:space="0" w:color="auto"/>
              <w:right w:val="single" w:sz="4" w:space="0" w:color="auto"/>
            </w:tcBorders>
          </w:tcPr>
          <w:p w:rsidR="00F47F96" w:rsidRDefault="00F47F96" w:rsidP="00895BC0">
            <w:pPr>
              <w:jc w:val="center"/>
              <w:rPr>
                <w:sz w:val="22"/>
                <w:szCs w:val="22"/>
              </w:rPr>
            </w:pPr>
            <w:r>
              <w:rPr>
                <w:sz w:val="22"/>
                <w:szCs w:val="22"/>
              </w:rPr>
              <w:t>5</w:t>
            </w:r>
          </w:p>
        </w:tc>
        <w:tc>
          <w:tcPr>
            <w:tcW w:w="617" w:type="dxa"/>
            <w:tcBorders>
              <w:top w:val="single" w:sz="4" w:space="0" w:color="auto"/>
              <w:left w:val="single" w:sz="4" w:space="0" w:color="auto"/>
              <w:bottom w:val="single" w:sz="4" w:space="0" w:color="auto"/>
              <w:right w:val="single" w:sz="4" w:space="0" w:color="auto"/>
            </w:tcBorders>
          </w:tcPr>
          <w:p w:rsidR="00F47F96" w:rsidRDefault="00F47F96">
            <w:r w:rsidRPr="00D02AD9">
              <w:rPr>
                <w:sz w:val="22"/>
                <w:szCs w:val="22"/>
              </w:rPr>
              <w:t>4</w:t>
            </w:r>
            <w:r w:rsidRPr="00D02AD9">
              <w:rPr>
                <w:sz w:val="22"/>
                <w:szCs w:val="22"/>
                <w:vertAlign w:val="superscript"/>
              </w:rPr>
              <w:t>o</w:t>
            </w:r>
            <w:r w:rsidRPr="00D02AD9">
              <w:rPr>
                <w:sz w:val="22"/>
                <w:szCs w:val="22"/>
              </w:rPr>
              <w:t>C</w:t>
            </w:r>
          </w:p>
        </w:tc>
        <w:tc>
          <w:tcPr>
            <w:tcW w:w="3600" w:type="dxa"/>
            <w:tcBorders>
              <w:top w:val="single" w:sz="4" w:space="0" w:color="auto"/>
              <w:left w:val="single" w:sz="4" w:space="0" w:color="auto"/>
              <w:bottom w:val="single" w:sz="4" w:space="0" w:color="auto"/>
              <w:right w:val="single" w:sz="8" w:space="0" w:color="auto"/>
            </w:tcBorders>
            <w:vAlign w:val="bottom"/>
          </w:tcPr>
          <w:p w:rsidR="00F47F96" w:rsidRPr="008C4A4A" w:rsidRDefault="00F47F96" w:rsidP="007A4CDB">
            <w:pPr>
              <w:rPr>
                <w:sz w:val="22"/>
                <w:szCs w:val="22"/>
              </w:rPr>
            </w:pPr>
            <w:r>
              <w:rPr>
                <w:sz w:val="22"/>
                <w:szCs w:val="22"/>
              </w:rPr>
              <w:t>Particle size distribution</w:t>
            </w:r>
          </w:p>
        </w:tc>
      </w:tr>
      <w:tr w:rsidR="00F47F96" w:rsidTr="00294891">
        <w:trPr>
          <w:trHeight w:val="563"/>
        </w:trPr>
        <w:tc>
          <w:tcPr>
            <w:tcW w:w="1440" w:type="dxa"/>
            <w:tcBorders>
              <w:top w:val="single" w:sz="4" w:space="0" w:color="auto"/>
              <w:left w:val="single" w:sz="8" w:space="0" w:color="auto"/>
              <w:bottom w:val="single" w:sz="4" w:space="0" w:color="auto"/>
              <w:right w:val="single" w:sz="4" w:space="0" w:color="auto"/>
            </w:tcBorders>
            <w:vAlign w:val="bottom"/>
          </w:tcPr>
          <w:p w:rsidR="00F47F96" w:rsidRDefault="00F47F96" w:rsidP="007A4CDB">
            <w:r>
              <w:t xml:space="preserve">Ambient water </w:t>
            </w:r>
          </w:p>
        </w:tc>
        <w:tc>
          <w:tcPr>
            <w:tcW w:w="1687" w:type="dxa"/>
            <w:tcBorders>
              <w:top w:val="single" w:sz="4" w:space="0" w:color="auto"/>
              <w:left w:val="nil"/>
              <w:bottom w:val="single" w:sz="4" w:space="0" w:color="auto"/>
              <w:right w:val="single" w:sz="4" w:space="0" w:color="auto"/>
            </w:tcBorders>
            <w:vAlign w:val="bottom"/>
          </w:tcPr>
          <w:p w:rsidR="00F47F96" w:rsidRDefault="00F47F96" w:rsidP="007A4CDB">
            <w:pPr>
              <w:jc w:val="center"/>
            </w:pPr>
            <w:r>
              <w:t>1</w:t>
            </w:r>
          </w:p>
        </w:tc>
        <w:tc>
          <w:tcPr>
            <w:tcW w:w="1745" w:type="dxa"/>
            <w:tcBorders>
              <w:top w:val="single" w:sz="4" w:space="0" w:color="auto"/>
              <w:left w:val="nil"/>
              <w:bottom w:val="single" w:sz="4" w:space="0" w:color="auto"/>
              <w:right w:val="single" w:sz="4" w:space="0" w:color="auto"/>
            </w:tcBorders>
          </w:tcPr>
          <w:p w:rsidR="00F47F96" w:rsidRPr="008C4A4A" w:rsidRDefault="00F47F96" w:rsidP="004B050A">
            <w:pPr>
              <w:rPr>
                <w:sz w:val="22"/>
                <w:szCs w:val="22"/>
              </w:rPr>
            </w:pPr>
            <w:r>
              <w:rPr>
                <w:sz w:val="22"/>
                <w:szCs w:val="22"/>
              </w:rPr>
              <w:t xml:space="preserve">Need 3 liters </w:t>
            </w:r>
          </w:p>
        </w:tc>
        <w:tc>
          <w:tcPr>
            <w:tcW w:w="1305" w:type="dxa"/>
            <w:tcBorders>
              <w:top w:val="single" w:sz="4" w:space="0" w:color="auto"/>
              <w:left w:val="single" w:sz="4" w:space="0" w:color="auto"/>
              <w:bottom w:val="single" w:sz="4" w:space="0" w:color="auto"/>
              <w:right w:val="single" w:sz="4" w:space="0" w:color="auto"/>
            </w:tcBorders>
          </w:tcPr>
          <w:p w:rsidR="00F47F96" w:rsidRPr="008C4A4A" w:rsidRDefault="00F47F96" w:rsidP="004B050A">
            <w:pPr>
              <w:rPr>
                <w:sz w:val="22"/>
                <w:szCs w:val="22"/>
              </w:rPr>
            </w:pPr>
            <w:r>
              <w:rPr>
                <w:sz w:val="22"/>
                <w:szCs w:val="22"/>
              </w:rPr>
              <w:t>3 1-liter bottles</w:t>
            </w:r>
          </w:p>
        </w:tc>
        <w:tc>
          <w:tcPr>
            <w:tcW w:w="617" w:type="dxa"/>
            <w:tcBorders>
              <w:top w:val="single" w:sz="4" w:space="0" w:color="auto"/>
              <w:left w:val="single" w:sz="4" w:space="0" w:color="auto"/>
              <w:bottom w:val="single" w:sz="4" w:space="0" w:color="auto"/>
              <w:right w:val="single" w:sz="4" w:space="0" w:color="auto"/>
            </w:tcBorders>
          </w:tcPr>
          <w:p w:rsidR="00F47F96" w:rsidRDefault="00F47F96">
            <w:r w:rsidRPr="00D02AD9">
              <w:rPr>
                <w:sz w:val="22"/>
                <w:szCs w:val="22"/>
              </w:rPr>
              <w:t>4</w:t>
            </w:r>
            <w:r w:rsidRPr="00D02AD9">
              <w:rPr>
                <w:sz w:val="22"/>
                <w:szCs w:val="22"/>
                <w:vertAlign w:val="superscript"/>
              </w:rPr>
              <w:t>o</w:t>
            </w:r>
            <w:r w:rsidRPr="00D02AD9">
              <w:rPr>
                <w:sz w:val="22"/>
                <w:szCs w:val="22"/>
              </w:rPr>
              <w:t>C</w:t>
            </w:r>
          </w:p>
        </w:tc>
        <w:tc>
          <w:tcPr>
            <w:tcW w:w="3600" w:type="dxa"/>
            <w:tcBorders>
              <w:top w:val="single" w:sz="4" w:space="0" w:color="auto"/>
              <w:left w:val="single" w:sz="4" w:space="0" w:color="auto"/>
              <w:bottom w:val="single" w:sz="4" w:space="0" w:color="auto"/>
              <w:right w:val="single" w:sz="8" w:space="0" w:color="auto"/>
            </w:tcBorders>
            <w:vAlign w:val="bottom"/>
          </w:tcPr>
          <w:p w:rsidR="00F47F96" w:rsidRPr="008C4A4A" w:rsidRDefault="00F47F96" w:rsidP="00F47F96">
            <w:pPr>
              <w:rPr>
                <w:rFonts w:eastAsia="Arial Unicode MS"/>
                <w:sz w:val="22"/>
                <w:szCs w:val="22"/>
              </w:rPr>
            </w:pPr>
            <w:r>
              <w:rPr>
                <w:sz w:val="22"/>
                <w:szCs w:val="22"/>
              </w:rPr>
              <w:t>PAHs</w:t>
            </w:r>
          </w:p>
        </w:tc>
      </w:tr>
      <w:tr w:rsidR="00F47F96" w:rsidTr="00294891">
        <w:trPr>
          <w:trHeight w:val="563"/>
        </w:trPr>
        <w:tc>
          <w:tcPr>
            <w:tcW w:w="1440" w:type="dxa"/>
            <w:tcBorders>
              <w:top w:val="single" w:sz="4" w:space="0" w:color="auto"/>
              <w:left w:val="single" w:sz="8" w:space="0" w:color="auto"/>
              <w:bottom w:val="single" w:sz="4" w:space="0" w:color="auto"/>
              <w:right w:val="single" w:sz="4" w:space="0" w:color="auto"/>
            </w:tcBorders>
            <w:vAlign w:val="bottom"/>
          </w:tcPr>
          <w:p w:rsidR="00F47F96" w:rsidRDefault="00F47F96" w:rsidP="00C11FB8">
            <w:r>
              <w:t xml:space="preserve">Ambient water </w:t>
            </w:r>
          </w:p>
        </w:tc>
        <w:tc>
          <w:tcPr>
            <w:tcW w:w="1687" w:type="dxa"/>
            <w:tcBorders>
              <w:top w:val="single" w:sz="4" w:space="0" w:color="auto"/>
              <w:left w:val="nil"/>
              <w:bottom w:val="single" w:sz="4" w:space="0" w:color="auto"/>
              <w:right w:val="single" w:sz="4" w:space="0" w:color="auto"/>
            </w:tcBorders>
            <w:vAlign w:val="bottom"/>
          </w:tcPr>
          <w:p w:rsidR="00F47F96" w:rsidRDefault="00F47F96" w:rsidP="00C11FB8">
            <w:pPr>
              <w:jc w:val="center"/>
            </w:pPr>
            <w:r>
              <w:t>1</w:t>
            </w:r>
          </w:p>
        </w:tc>
        <w:tc>
          <w:tcPr>
            <w:tcW w:w="1745" w:type="dxa"/>
            <w:tcBorders>
              <w:top w:val="single" w:sz="4" w:space="0" w:color="auto"/>
              <w:left w:val="nil"/>
              <w:bottom w:val="single" w:sz="4" w:space="0" w:color="auto"/>
              <w:right w:val="single" w:sz="4" w:space="0" w:color="auto"/>
            </w:tcBorders>
          </w:tcPr>
          <w:p w:rsidR="00F47F96" w:rsidRPr="008C4A4A" w:rsidRDefault="00F47F96" w:rsidP="00895BC0">
            <w:pPr>
              <w:rPr>
                <w:sz w:val="22"/>
                <w:szCs w:val="22"/>
              </w:rPr>
            </w:pPr>
            <w:r>
              <w:rPr>
                <w:sz w:val="22"/>
                <w:szCs w:val="22"/>
              </w:rPr>
              <w:t xml:space="preserve">Need 250 ml </w:t>
            </w:r>
          </w:p>
        </w:tc>
        <w:tc>
          <w:tcPr>
            <w:tcW w:w="1305" w:type="dxa"/>
            <w:tcBorders>
              <w:top w:val="single" w:sz="4" w:space="0" w:color="auto"/>
              <w:left w:val="single" w:sz="4" w:space="0" w:color="auto"/>
              <w:bottom w:val="single" w:sz="4" w:space="0" w:color="auto"/>
              <w:right w:val="single" w:sz="4" w:space="0" w:color="auto"/>
            </w:tcBorders>
          </w:tcPr>
          <w:p w:rsidR="00F47F96" w:rsidRPr="008C4A4A" w:rsidRDefault="00F47F96" w:rsidP="00C11FB8">
            <w:pPr>
              <w:rPr>
                <w:sz w:val="22"/>
                <w:szCs w:val="22"/>
              </w:rPr>
            </w:pPr>
            <w:r>
              <w:rPr>
                <w:sz w:val="22"/>
                <w:szCs w:val="22"/>
              </w:rPr>
              <w:t>1-250mil amber bottle</w:t>
            </w:r>
          </w:p>
        </w:tc>
        <w:tc>
          <w:tcPr>
            <w:tcW w:w="617" w:type="dxa"/>
            <w:tcBorders>
              <w:top w:val="single" w:sz="4" w:space="0" w:color="auto"/>
              <w:left w:val="single" w:sz="4" w:space="0" w:color="auto"/>
              <w:bottom w:val="single" w:sz="4" w:space="0" w:color="auto"/>
              <w:right w:val="single" w:sz="4" w:space="0" w:color="auto"/>
            </w:tcBorders>
          </w:tcPr>
          <w:p w:rsidR="00F47F96" w:rsidRDefault="00F47F96">
            <w:r w:rsidRPr="00D02AD9">
              <w:rPr>
                <w:sz w:val="22"/>
                <w:szCs w:val="22"/>
              </w:rPr>
              <w:t>4</w:t>
            </w:r>
            <w:r w:rsidRPr="00D02AD9">
              <w:rPr>
                <w:sz w:val="22"/>
                <w:szCs w:val="22"/>
                <w:vertAlign w:val="superscript"/>
              </w:rPr>
              <w:t>o</w:t>
            </w:r>
            <w:r w:rsidRPr="00D02AD9">
              <w:rPr>
                <w:sz w:val="22"/>
                <w:szCs w:val="22"/>
              </w:rPr>
              <w:t>C</w:t>
            </w:r>
          </w:p>
        </w:tc>
        <w:tc>
          <w:tcPr>
            <w:tcW w:w="3600" w:type="dxa"/>
            <w:tcBorders>
              <w:top w:val="single" w:sz="4" w:space="0" w:color="auto"/>
              <w:left w:val="single" w:sz="4" w:space="0" w:color="auto"/>
              <w:bottom w:val="single" w:sz="4" w:space="0" w:color="auto"/>
              <w:right w:val="single" w:sz="8" w:space="0" w:color="auto"/>
            </w:tcBorders>
            <w:vAlign w:val="bottom"/>
          </w:tcPr>
          <w:p w:rsidR="00F47F96" w:rsidRPr="008C4A4A" w:rsidRDefault="00F47F96" w:rsidP="00F47F96">
            <w:pPr>
              <w:rPr>
                <w:rFonts w:eastAsia="Arial Unicode MS"/>
                <w:sz w:val="22"/>
                <w:szCs w:val="22"/>
              </w:rPr>
            </w:pPr>
            <w:r>
              <w:rPr>
                <w:sz w:val="22"/>
                <w:szCs w:val="22"/>
              </w:rPr>
              <w:t>TOC/</w:t>
            </w:r>
            <w:proofErr w:type="spellStart"/>
            <w:r>
              <w:rPr>
                <w:sz w:val="22"/>
                <w:szCs w:val="22"/>
              </w:rPr>
              <w:t>sulfric</w:t>
            </w:r>
            <w:proofErr w:type="spellEnd"/>
            <w:r>
              <w:rPr>
                <w:sz w:val="22"/>
                <w:szCs w:val="22"/>
              </w:rPr>
              <w:t xml:space="preserve"> </w:t>
            </w:r>
          </w:p>
        </w:tc>
      </w:tr>
      <w:tr w:rsidR="00F47F96" w:rsidTr="00294891">
        <w:trPr>
          <w:trHeight w:val="563"/>
        </w:trPr>
        <w:tc>
          <w:tcPr>
            <w:tcW w:w="1440" w:type="dxa"/>
            <w:tcBorders>
              <w:top w:val="single" w:sz="4" w:space="0" w:color="auto"/>
              <w:left w:val="single" w:sz="8" w:space="0" w:color="auto"/>
              <w:bottom w:val="single" w:sz="4" w:space="0" w:color="auto"/>
              <w:right w:val="single" w:sz="4" w:space="0" w:color="auto"/>
            </w:tcBorders>
            <w:vAlign w:val="bottom"/>
          </w:tcPr>
          <w:p w:rsidR="00F47F96" w:rsidRDefault="00F47F96" w:rsidP="007A4CDB">
            <w:r>
              <w:t>Ambient water</w:t>
            </w:r>
          </w:p>
        </w:tc>
        <w:tc>
          <w:tcPr>
            <w:tcW w:w="1687" w:type="dxa"/>
            <w:tcBorders>
              <w:top w:val="single" w:sz="4" w:space="0" w:color="auto"/>
              <w:left w:val="nil"/>
              <w:bottom w:val="single" w:sz="4" w:space="0" w:color="auto"/>
              <w:right w:val="single" w:sz="4" w:space="0" w:color="auto"/>
            </w:tcBorders>
            <w:vAlign w:val="bottom"/>
          </w:tcPr>
          <w:p w:rsidR="00F47F96" w:rsidRDefault="00F47F96" w:rsidP="00895BC0">
            <w:pPr>
              <w:jc w:val="center"/>
            </w:pPr>
            <w:r>
              <w:rPr>
                <w:rFonts w:eastAsia="Arial Unicode MS"/>
              </w:rPr>
              <w:t xml:space="preserve">triplicate samples from one site </w:t>
            </w:r>
          </w:p>
        </w:tc>
        <w:tc>
          <w:tcPr>
            <w:tcW w:w="1745" w:type="dxa"/>
            <w:tcBorders>
              <w:top w:val="single" w:sz="4" w:space="0" w:color="auto"/>
              <w:left w:val="nil"/>
              <w:bottom w:val="single" w:sz="4" w:space="0" w:color="auto"/>
              <w:right w:val="single" w:sz="4" w:space="0" w:color="auto"/>
            </w:tcBorders>
          </w:tcPr>
          <w:p w:rsidR="00F47F96" w:rsidRDefault="00F47F96" w:rsidP="004B050A">
            <w:pPr>
              <w:rPr>
                <w:sz w:val="22"/>
                <w:szCs w:val="22"/>
              </w:rPr>
            </w:pPr>
            <w:r>
              <w:rPr>
                <w:sz w:val="22"/>
                <w:szCs w:val="22"/>
              </w:rPr>
              <w:t>Need 3-quart glass jars</w:t>
            </w:r>
          </w:p>
        </w:tc>
        <w:tc>
          <w:tcPr>
            <w:tcW w:w="1305" w:type="dxa"/>
            <w:tcBorders>
              <w:top w:val="single" w:sz="4" w:space="0" w:color="auto"/>
              <w:left w:val="single" w:sz="4" w:space="0" w:color="auto"/>
              <w:bottom w:val="single" w:sz="4" w:space="0" w:color="auto"/>
              <w:right w:val="single" w:sz="4" w:space="0" w:color="auto"/>
            </w:tcBorders>
          </w:tcPr>
          <w:p w:rsidR="00F47F96" w:rsidRDefault="00F47F96" w:rsidP="004B050A">
            <w:pPr>
              <w:rPr>
                <w:sz w:val="22"/>
                <w:szCs w:val="22"/>
              </w:rPr>
            </w:pPr>
            <w:r>
              <w:rPr>
                <w:sz w:val="22"/>
                <w:szCs w:val="22"/>
              </w:rPr>
              <w:t xml:space="preserve">3- </w:t>
            </w:r>
            <w:proofErr w:type="spellStart"/>
            <w:r>
              <w:rPr>
                <w:sz w:val="22"/>
                <w:szCs w:val="22"/>
              </w:rPr>
              <w:t>qt</w:t>
            </w:r>
            <w:proofErr w:type="spellEnd"/>
            <w:r>
              <w:rPr>
                <w:sz w:val="22"/>
                <w:szCs w:val="22"/>
              </w:rPr>
              <w:t xml:space="preserve"> jars</w:t>
            </w:r>
          </w:p>
        </w:tc>
        <w:tc>
          <w:tcPr>
            <w:tcW w:w="617" w:type="dxa"/>
            <w:tcBorders>
              <w:top w:val="single" w:sz="4" w:space="0" w:color="auto"/>
              <w:left w:val="single" w:sz="4" w:space="0" w:color="auto"/>
              <w:bottom w:val="single" w:sz="4" w:space="0" w:color="auto"/>
              <w:right w:val="single" w:sz="4" w:space="0" w:color="auto"/>
            </w:tcBorders>
          </w:tcPr>
          <w:p w:rsidR="00F47F96" w:rsidRDefault="00F47F96">
            <w:r w:rsidRPr="00D02AD9">
              <w:rPr>
                <w:sz w:val="22"/>
                <w:szCs w:val="22"/>
              </w:rPr>
              <w:t>4</w:t>
            </w:r>
            <w:r w:rsidRPr="00D02AD9">
              <w:rPr>
                <w:sz w:val="22"/>
                <w:szCs w:val="22"/>
                <w:vertAlign w:val="superscript"/>
              </w:rPr>
              <w:t>o</w:t>
            </w:r>
            <w:r w:rsidRPr="00D02AD9">
              <w:rPr>
                <w:sz w:val="22"/>
                <w:szCs w:val="22"/>
              </w:rPr>
              <w:t>C</w:t>
            </w:r>
          </w:p>
        </w:tc>
        <w:tc>
          <w:tcPr>
            <w:tcW w:w="3600" w:type="dxa"/>
            <w:tcBorders>
              <w:top w:val="single" w:sz="4" w:space="0" w:color="auto"/>
              <w:left w:val="single" w:sz="4" w:space="0" w:color="auto"/>
              <w:bottom w:val="single" w:sz="4" w:space="0" w:color="auto"/>
              <w:right w:val="single" w:sz="8" w:space="0" w:color="auto"/>
            </w:tcBorders>
            <w:vAlign w:val="bottom"/>
          </w:tcPr>
          <w:p w:rsidR="00F47F96" w:rsidRPr="008C4A4A" w:rsidRDefault="00F47F96" w:rsidP="00F47F96">
            <w:pPr>
              <w:rPr>
                <w:sz w:val="22"/>
                <w:szCs w:val="22"/>
              </w:rPr>
            </w:pPr>
            <w:r>
              <w:rPr>
                <w:sz w:val="22"/>
                <w:szCs w:val="22"/>
              </w:rPr>
              <w:t>O&amp;G/</w:t>
            </w:r>
            <w:proofErr w:type="spellStart"/>
            <w:r>
              <w:rPr>
                <w:sz w:val="22"/>
                <w:szCs w:val="22"/>
              </w:rPr>
              <w:t>sulfric</w:t>
            </w:r>
            <w:proofErr w:type="spellEnd"/>
            <w:r>
              <w:rPr>
                <w:sz w:val="22"/>
                <w:szCs w:val="22"/>
              </w:rPr>
              <w:t xml:space="preserve"> </w:t>
            </w:r>
          </w:p>
        </w:tc>
      </w:tr>
      <w:tr w:rsidR="00F47F96" w:rsidTr="00294891">
        <w:trPr>
          <w:trHeight w:val="563"/>
        </w:trPr>
        <w:tc>
          <w:tcPr>
            <w:tcW w:w="1440" w:type="dxa"/>
            <w:tcBorders>
              <w:top w:val="single" w:sz="4" w:space="0" w:color="auto"/>
              <w:left w:val="single" w:sz="8" w:space="0" w:color="auto"/>
              <w:bottom w:val="single" w:sz="4" w:space="0" w:color="auto"/>
              <w:right w:val="single" w:sz="4" w:space="0" w:color="auto"/>
            </w:tcBorders>
            <w:vAlign w:val="bottom"/>
          </w:tcPr>
          <w:p w:rsidR="00F47F96" w:rsidRDefault="00F47F96" w:rsidP="00C11FB8">
            <w:r>
              <w:t xml:space="preserve">Ambient water </w:t>
            </w:r>
          </w:p>
        </w:tc>
        <w:tc>
          <w:tcPr>
            <w:tcW w:w="1687" w:type="dxa"/>
            <w:tcBorders>
              <w:top w:val="single" w:sz="4" w:space="0" w:color="auto"/>
              <w:left w:val="nil"/>
              <w:bottom w:val="single" w:sz="4" w:space="0" w:color="auto"/>
              <w:right w:val="single" w:sz="4" w:space="0" w:color="auto"/>
            </w:tcBorders>
            <w:vAlign w:val="bottom"/>
          </w:tcPr>
          <w:p w:rsidR="00F47F96" w:rsidRDefault="00F47F96" w:rsidP="00C11FB8">
            <w:pPr>
              <w:jc w:val="center"/>
            </w:pPr>
            <w:r>
              <w:t>1</w:t>
            </w:r>
          </w:p>
        </w:tc>
        <w:tc>
          <w:tcPr>
            <w:tcW w:w="1745" w:type="dxa"/>
            <w:tcBorders>
              <w:top w:val="single" w:sz="4" w:space="0" w:color="auto"/>
              <w:left w:val="nil"/>
              <w:bottom w:val="single" w:sz="4" w:space="0" w:color="auto"/>
              <w:right w:val="single" w:sz="4" w:space="0" w:color="auto"/>
            </w:tcBorders>
          </w:tcPr>
          <w:p w:rsidR="00F47F96" w:rsidRPr="008C4A4A" w:rsidRDefault="00F47F96" w:rsidP="00C11FB8">
            <w:pPr>
              <w:rPr>
                <w:sz w:val="22"/>
                <w:szCs w:val="22"/>
              </w:rPr>
            </w:pPr>
            <w:r>
              <w:rPr>
                <w:sz w:val="22"/>
                <w:szCs w:val="22"/>
              </w:rPr>
              <w:t xml:space="preserve">Need 250 ml </w:t>
            </w:r>
          </w:p>
        </w:tc>
        <w:tc>
          <w:tcPr>
            <w:tcW w:w="1305" w:type="dxa"/>
            <w:tcBorders>
              <w:top w:val="single" w:sz="4" w:space="0" w:color="auto"/>
              <w:left w:val="single" w:sz="4" w:space="0" w:color="auto"/>
              <w:bottom w:val="single" w:sz="4" w:space="0" w:color="auto"/>
              <w:right w:val="single" w:sz="4" w:space="0" w:color="auto"/>
            </w:tcBorders>
          </w:tcPr>
          <w:p w:rsidR="00F47F96" w:rsidRPr="008C4A4A" w:rsidRDefault="00F47F96" w:rsidP="00C11FB8">
            <w:pPr>
              <w:rPr>
                <w:sz w:val="22"/>
                <w:szCs w:val="22"/>
              </w:rPr>
            </w:pPr>
            <w:r>
              <w:rPr>
                <w:sz w:val="22"/>
                <w:szCs w:val="22"/>
              </w:rPr>
              <w:t>1-250mil amber bottle</w:t>
            </w:r>
          </w:p>
        </w:tc>
        <w:tc>
          <w:tcPr>
            <w:tcW w:w="617" w:type="dxa"/>
            <w:tcBorders>
              <w:top w:val="single" w:sz="4" w:space="0" w:color="auto"/>
              <w:left w:val="single" w:sz="4" w:space="0" w:color="auto"/>
              <w:bottom w:val="single" w:sz="4" w:space="0" w:color="auto"/>
              <w:right w:val="single" w:sz="4" w:space="0" w:color="auto"/>
            </w:tcBorders>
          </w:tcPr>
          <w:p w:rsidR="00F47F96" w:rsidRDefault="00F47F96">
            <w:r w:rsidRPr="00D02AD9">
              <w:rPr>
                <w:sz w:val="22"/>
                <w:szCs w:val="22"/>
              </w:rPr>
              <w:t>4</w:t>
            </w:r>
            <w:r w:rsidRPr="00D02AD9">
              <w:rPr>
                <w:sz w:val="22"/>
                <w:szCs w:val="22"/>
                <w:vertAlign w:val="superscript"/>
              </w:rPr>
              <w:t>o</w:t>
            </w:r>
            <w:r w:rsidRPr="00D02AD9">
              <w:rPr>
                <w:sz w:val="22"/>
                <w:szCs w:val="22"/>
              </w:rPr>
              <w:t>C</w:t>
            </w:r>
          </w:p>
        </w:tc>
        <w:tc>
          <w:tcPr>
            <w:tcW w:w="3600" w:type="dxa"/>
            <w:tcBorders>
              <w:top w:val="single" w:sz="4" w:space="0" w:color="auto"/>
              <w:left w:val="single" w:sz="4" w:space="0" w:color="auto"/>
              <w:bottom w:val="single" w:sz="4" w:space="0" w:color="auto"/>
              <w:right w:val="single" w:sz="8" w:space="0" w:color="auto"/>
            </w:tcBorders>
            <w:vAlign w:val="bottom"/>
          </w:tcPr>
          <w:p w:rsidR="00F47F96" w:rsidRPr="008C4A4A" w:rsidRDefault="00F47F96" w:rsidP="00F47F96">
            <w:pPr>
              <w:rPr>
                <w:rFonts w:eastAsia="Arial Unicode MS"/>
                <w:sz w:val="22"/>
                <w:szCs w:val="22"/>
              </w:rPr>
            </w:pPr>
            <w:r>
              <w:rPr>
                <w:sz w:val="22"/>
                <w:szCs w:val="22"/>
              </w:rPr>
              <w:t>Ammonia/</w:t>
            </w:r>
            <w:proofErr w:type="spellStart"/>
            <w:r>
              <w:rPr>
                <w:sz w:val="22"/>
                <w:szCs w:val="22"/>
              </w:rPr>
              <w:t>sulfric</w:t>
            </w:r>
            <w:proofErr w:type="spellEnd"/>
            <w:r>
              <w:rPr>
                <w:sz w:val="22"/>
                <w:szCs w:val="22"/>
              </w:rPr>
              <w:t xml:space="preserve"> </w:t>
            </w:r>
          </w:p>
        </w:tc>
      </w:tr>
      <w:tr w:rsidR="00C11FB8" w:rsidTr="00294891">
        <w:trPr>
          <w:trHeight w:val="563"/>
        </w:trPr>
        <w:tc>
          <w:tcPr>
            <w:tcW w:w="1440" w:type="dxa"/>
            <w:tcBorders>
              <w:top w:val="single" w:sz="4" w:space="0" w:color="auto"/>
              <w:left w:val="single" w:sz="8" w:space="0" w:color="auto"/>
              <w:bottom w:val="single" w:sz="4" w:space="0" w:color="auto"/>
              <w:right w:val="single" w:sz="4" w:space="0" w:color="auto"/>
            </w:tcBorders>
            <w:vAlign w:val="bottom"/>
          </w:tcPr>
          <w:p w:rsidR="00C11FB8" w:rsidRDefault="00C11FB8" w:rsidP="00C11FB8">
            <w:r>
              <w:t xml:space="preserve">Ambient water </w:t>
            </w:r>
          </w:p>
        </w:tc>
        <w:tc>
          <w:tcPr>
            <w:tcW w:w="1687" w:type="dxa"/>
            <w:tcBorders>
              <w:top w:val="single" w:sz="4" w:space="0" w:color="auto"/>
              <w:left w:val="nil"/>
              <w:bottom w:val="single" w:sz="4" w:space="0" w:color="auto"/>
              <w:right w:val="single" w:sz="4" w:space="0" w:color="auto"/>
            </w:tcBorders>
            <w:vAlign w:val="bottom"/>
          </w:tcPr>
          <w:p w:rsidR="00C11FB8" w:rsidRDefault="00C11FB8" w:rsidP="00C11FB8">
            <w:pPr>
              <w:jc w:val="center"/>
            </w:pPr>
            <w:r>
              <w:t>1</w:t>
            </w:r>
          </w:p>
        </w:tc>
        <w:tc>
          <w:tcPr>
            <w:tcW w:w="1745" w:type="dxa"/>
            <w:tcBorders>
              <w:top w:val="single" w:sz="4" w:space="0" w:color="auto"/>
              <w:left w:val="nil"/>
              <w:bottom w:val="single" w:sz="4" w:space="0" w:color="auto"/>
              <w:right w:val="single" w:sz="4" w:space="0" w:color="auto"/>
            </w:tcBorders>
          </w:tcPr>
          <w:p w:rsidR="00C11FB8" w:rsidRPr="008C4A4A" w:rsidRDefault="00C11FB8" w:rsidP="00C11FB8">
            <w:pPr>
              <w:rPr>
                <w:sz w:val="22"/>
                <w:szCs w:val="22"/>
              </w:rPr>
            </w:pPr>
            <w:r>
              <w:rPr>
                <w:sz w:val="22"/>
                <w:szCs w:val="22"/>
              </w:rPr>
              <w:t xml:space="preserve">Need 250 ml </w:t>
            </w:r>
          </w:p>
        </w:tc>
        <w:tc>
          <w:tcPr>
            <w:tcW w:w="1305" w:type="dxa"/>
            <w:tcBorders>
              <w:top w:val="single" w:sz="4" w:space="0" w:color="auto"/>
              <w:left w:val="single" w:sz="4" w:space="0" w:color="auto"/>
              <w:bottom w:val="single" w:sz="4" w:space="0" w:color="auto"/>
              <w:right w:val="single" w:sz="4" w:space="0" w:color="auto"/>
            </w:tcBorders>
          </w:tcPr>
          <w:p w:rsidR="00C11FB8" w:rsidRPr="008C4A4A" w:rsidRDefault="00C11FB8" w:rsidP="00F47F96">
            <w:pPr>
              <w:rPr>
                <w:sz w:val="22"/>
                <w:szCs w:val="22"/>
              </w:rPr>
            </w:pPr>
            <w:r>
              <w:rPr>
                <w:sz w:val="22"/>
                <w:szCs w:val="22"/>
              </w:rPr>
              <w:t>1-250mil plastic bottle</w:t>
            </w:r>
          </w:p>
        </w:tc>
        <w:tc>
          <w:tcPr>
            <w:tcW w:w="617" w:type="dxa"/>
            <w:tcBorders>
              <w:top w:val="single" w:sz="4" w:space="0" w:color="auto"/>
              <w:left w:val="single" w:sz="4" w:space="0" w:color="auto"/>
              <w:bottom w:val="single" w:sz="4" w:space="0" w:color="auto"/>
              <w:right w:val="single" w:sz="4" w:space="0" w:color="auto"/>
            </w:tcBorders>
          </w:tcPr>
          <w:p w:rsidR="00C11FB8" w:rsidRDefault="00C11FB8">
            <w:r w:rsidRPr="00CC7455">
              <w:rPr>
                <w:sz w:val="22"/>
                <w:szCs w:val="22"/>
              </w:rPr>
              <w:t>4</w:t>
            </w:r>
            <w:r w:rsidRPr="00CC7455">
              <w:rPr>
                <w:sz w:val="22"/>
                <w:szCs w:val="22"/>
                <w:vertAlign w:val="superscript"/>
              </w:rPr>
              <w:t>o</w:t>
            </w:r>
            <w:r w:rsidRPr="00CC7455">
              <w:rPr>
                <w:sz w:val="22"/>
                <w:szCs w:val="22"/>
              </w:rPr>
              <w:t>C</w:t>
            </w:r>
          </w:p>
        </w:tc>
        <w:tc>
          <w:tcPr>
            <w:tcW w:w="3600" w:type="dxa"/>
            <w:tcBorders>
              <w:top w:val="single" w:sz="4" w:space="0" w:color="auto"/>
              <w:left w:val="single" w:sz="4" w:space="0" w:color="auto"/>
              <w:bottom w:val="single" w:sz="4" w:space="0" w:color="auto"/>
              <w:right w:val="single" w:sz="8" w:space="0" w:color="auto"/>
            </w:tcBorders>
            <w:vAlign w:val="bottom"/>
          </w:tcPr>
          <w:p w:rsidR="00C11FB8" w:rsidRPr="008C4A4A" w:rsidRDefault="00C11FB8" w:rsidP="00F47F96">
            <w:pPr>
              <w:rPr>
                <w:rFonts w:eastAsia="Arial Unicode MS"/>
                <w:sz w:val="22"/>
                <w:szCs w:val="22"/>
              </w:rPr>
            </w:pPr>
            <w:r>
              <w:rPr>
                <w:sz w:val="22"/>
                <w:szCs w:val="22"/>
              </w:rPr>
              <w:t>Inorganics</w:t>
            </w:r>
            <w:r>
              <w:t>:  Arsenic, Cadmium, Chromium, Copper, Lead, Nickel, and Zinc</w:t>
            </w:r>
          </w:p>
        </w:tc>
      </w:tr>
      <w:tr w:rsidR="00C11FB8" w:rsidTr="00B7666B">
        <w:trPr>
          <w:trHeight w:val="566"/>
        </w:trPr>
        <w:tc>
          <w:tcPr>
            <w:tcW w:w="1440" w:type="dxa"/>
            <w:tcBorders>
              <w:top w:val="single" w:sz="4" w:space="0" w:color="auto"/>
              <w:left w:val="single" w:sz="8" w:space="0" w:color="auto"/>
              <w:bottom w:val="single" w:sz="4" w:space="0" w:color="auto"/>
              <w:right w:val="single" w:sz="4" w:space="0" w:color="auto"/>
            </w:tcBorders>
            <w:vAlign w:val="bottom"/>
          </w:tcPr>
          <w:p w:rsidR="00C11FB8" w:rsidRDefault="00C11FB8" w:rsidP="00C11FB8">
            <w:r>
              <w:t xml:space="preserve">Ambient water </w:t>
            </w:r>
          </w:p>
        </w:tc>
        <w:tc>
          <w:tcPr>
            <w:tcW w:w="1687" w:type="dxa"/>
            <w:tcBorders>
              <w:top w:val="single" w:sz="4" w:space="0" w:color="auto"/>
              <w:left w:val="nil"/>
              <w:bottom w:val="single" w:sz="4" w:space="0" w:color="auto"/>
              <w:right w:val="single" w:sz="4" w:space="0" w:color="auto"/>
            </w:tcBorders>
            <w:vAlign w:val="bottom"/>
          </w:tcPr>
          <w:p w:rsidR="00C11FB8" w:rsidRDefault="00C11FB8" w:rsidP="00C11FB8">
            <w:pPr>
              <w:jc w:val="center"/>
            </w:pPr>
            <w:r>
              <w:t>1</w:t>
            </w:r>
          </w:p>
        </w:tc>
        <w:tc>
          <w:tcPr>
            <w:tcW w:w="1745" w:type="dxa"/>
            <w:tcBorders>
              <w:top w:val="single" w:sz="4" w:space="0" w:color="auto"/>
              <w:left w:val="nil"/>
              <w:bottom w:val="single" w:sz="4" w:space="0" w:color="auto"/>
              <w:right w:val="single" w:sz="4" w:space="0" w:color="auto"/>
            </w:tcBorders>
          </w:tcPr>
          <w:p w:rsidR="00C11FB8" w:rsidRPr="008C4A4A" w:rsidRDefault="00C11FB8" w:rsidP="00C11FB8">
            <w:pPr>
              <w:rPr>
                <w:sz w:val="22"/>
                <w:szCs w:val="22"/>
              </w:rPr>
            </w:pPr>
            <w:r>
              <w:rPr>
                <w:sz w:val="22"/>
                <w:szCs w:val="22"/>
              </w:rPr>
              <w:t xml:space="preserve">500 ml </w:t>
            </w:r>
          </w:p>
        </w:tc>
        <w:tc>
          <w:tcPr>
            <w:tcW w:w="1305" w:type="dxa"/>
            <w:tcBorders>
              <w:top w:val="single" w:sz="4" w:space="0" w:color="auto"/>
              <w:left w:val="single" w:sz="4" w:space="0" w:color="auto"/>
              <w:bottom w:val="single" w:sz="4" w:space="0" w:color="auto"/>
              <w:right w:val="single" w:sz="4" w:space="0" w:color="auto"/>
            </w:tcBorders>
          </w:tcPr>
          <w:p w:rsidR="00C11FB8" w:rsidRPr="008C4A4A" w:rsidRDefault="00C11FB8" w:rsidP="00C11FB8">
            <w:pPr>
              <w:rPr>
                <w:sz w:val="22"/>
                <w:szCs w:val="22"/>
              </w:rPr>
            </w:pPr>
            <w:r>
              <w:rPr>
                <w:sz w:val="22"/>
                <w:szCs w:val="22"/>
              </w:rPr>
              <w:t>500 ml plastic quart bottle</w:t>
            </w:r>
          </w:p>
        </w:tc>
        <w:tc>
          <w:tcPr>
            <w:tcW w:w="617" w:type="dxa"/>
            <w:tcBorders>
              <w:top w:val="single" w:sz="4" w:space="0" w:color="auto"/>
              <w:left w:val="single" w:sz="4" w:space="0" w:color="auto"/>
              <w:bottom w:val="single" w:sz="4" w:space="0" w:color="auto"/>
              <w:right w:val="single" w:sz="4" w:space="0" w:color="auto"/>
            </w:tcBorders>
          </w:tcPr>
          <w:p w:rsidR="00C11FB8" w:rsidRDefault="00C11FB8">
            <w:r w:rsidRPr="00CC7455">
              <w:rPr>
                <w:sz w:val="22"/>
                <w:szCs w:val="22"/>
              </w:rPr>
              <w:t>4</w:t>
            </w:r>
            <w:r w:rsidRPr="00CC7455">
              <w:rPr>
                <w:sz w:val="22"/>
                <w:szCs w:val="22"/>
                <w:vertAlign w:val="superscript"/>
              </w:rPr>
              <w:t>o</w:t>
            </w:r>
            <w:r w:rsidRPr="00CC7455">
              <w:rPr>
                <w:sz w:val="22"/>
                <w:szCs w:val="22"/>
              </w:rPr>
              <w:t>C</w:t>
            </w:r>
          </w:p>
        </w:tc>
        <w:tc>
          <w:tcPr>
            <w:tcW w:w="3600" w:type="dxa"/>
            <w:tcBorders>
              <w:top w:val="single" w:sz="4" w:space="0" w:color="auto"/>
              <w:left w:val="single" w:sz="4" w:space="0" w:color="auto"/>
              <w:bottom w:val="single" w:sz="4" w:space="0" w:color="auto"/>
              <w:right w:val="single" w:sz="8" w:space="0" w:color="auto"/>
            </w:tcBorders>
          </w:tcPr>
          <w:p w:rsidR="00C11FB8" w:rsidRPr="008C4A4A" w:rsidRDefault="00C11FB8" w:rsidP="00B7666B">
            <w:pPr>
              <w:rPr>
                <w:rFonts w:eastAsia="Arial Unicode MS"/>
                <w:sz w:val="22"/>
                <w:szCs w:val="22"/>
              </w:rPr>
            </w:pPr>
            <w:r>
              <w:rPr>
                <w:sz w:val="22"/>
                <w:szCs w:val="22"/>
              </w:rPr>
              <w:t>Total suspended solids</w:t>
            </w:r>
          </w:p>
        </w:tc>
      </w:tr>
      <w:tr w:rsidR="00B7666B" w:rsidTr="00294891">
        <w:trPr>
          <w:trHeight w:val="1097"/>
        </w:trPr>
        <w:tc>
          <w:tcPr>
            <w:tcW w:w="1440" w:type="dxa"/>
            <w:tcBorders>
              <w:top w:val="single" w:sz="4" w:space="0" w:color="auto"/>
              <w:left w:val="single" w:sz="8" w:space="0" w:color="auto"/>
              <w:bottom w:val="single" w:sz="4" w:space="0" w:color="auto"/>
              <w:right w:val="single" w:sz="4" w:space="0" w:color="auto"/>
            </w:tcBorders>
            <w:vAlign w:val="bottom"/>
          </w:tcPr>
          <w:p w:rsidR="00B7666B" w:rsidRDefault="00B7666B" w:rsidP="00C11FB8">
            <w:r>
              <w:t xml:space="preserve">Ambient water </w:t>
            </w:r>
          </w:p>
        </w:tc>
        <w:tc>
          <w:tcPr>
            <w:tcW w:w="1687" w:type="dxa"/>
            <w:tcBorders>
              <w:top w:val="single" w:sz="4" w:space="0" w:color="auto"/>
              <w:left w:val="nil"/>
              <w:bottom w:val="single" w:sz="4" w:space="0" w:color="auto"/>
              <w:right w:val="single" w:sz="4" w:space="0" w:color="auto"/>
            </w:tcBorders>
            <w:vAlign w:val="bottom"/>
          </w:tcPr>
          <w:p w:rsidR="00B7666B" w:rsidRDefault="00B7666B" w:rsidP="00C11FB8">
            <w:pPr>
              <w:jc w:val="center"/>
            </w:pPr>
            <w:r>
              <w:t>1</w:t>
            </w:r>
          </w:p>
        </w:tc>
        <w:tc>
          <w:tcPr>
            <w:tcW w:w="1745" w:type="dxa"/>
            <w:tcBorders>
              <w:top w:val="single" w:sz="4" w:space="0" w:color="auto"/>
              <w:left w:val="nil"/>
              <w:bottom w:val="single" w:sz="4" w:space="0" w:color="auto"/>
              <w:right w:val="single" w:sz="4" w:space="0" w:color="auto"/>
            </w:tcBorders>
          </w:tcPr>
          <w:p w:rsidR="00B7666B" w:rsidRPr="008C4A4A" w:rsidRDefault="00B7666B" w:rsidP="00C11FB8">
            <w:pPr>
              <w:rPr>
                <w:sz w:val="22"/>
                <w:szCs w:val="22"/>
              </w:rPr>
            </w:pPr>
            <w:r>
              <w:rPr>
                <w:sz w:val="22"/>
                <w:szCs w:val="22"/>
              </w:rPr>
              <w:t xml:space="preserve">Special 250ml metal bottle containing Sodium Hydroxide pellets </w:t>
            </w:r>
          </w:p>
        </w:tc>
        <w:tc>
          <w:tcPr>
            <w:tcW w:w="1305" w:type="dxa"/>
            <w:tcBorders>
              <w:top w:val="single" w:sz="4" w:space="0" w:color="auto"/>
              <w:left w:val="single" w:sz="4" w:space="0" w:color="auto"/>
              <w:bottom w:val="single" w:sz="4" w:space="0" w:color="auto"/>
              <w:right w:val="single" w:sz="4" w:space="0" w:color="auto"/>
            </w:tcBorders>
          </w:tcPr>
          <w:p w:rsidR="00B7666B" w:rsidRPr="008C4A4A" w:rsidRDefault="00B7666B" w:rsidP="00853AE7">
            <w:pPr>
              <w:rPr>
                <w:sz w:val="22"/>
                <w:szCs w:val="22"/>
              </w:rPr>
            </w:pPr>
            <w:r>
              <w:rPr>
                <w:sz w:val="22"/>
                <w:szCs w:val="22"/>
              </w:rPr>
              <w:t xml:space="preserve">1-250mil metal bottle with </w:t>
            </w:r>
            <w:proofErr w:type="spellStart"/>
            <w:r>
              <w:rPr>
                <w:sz w:val="22"/>
                <w:szCs w:val="22"/>
              </w:rPr>
              <w:t>NaOH</w:t>
            </w:r>
            <w:proofErr w:type="spellEnd"/>
          </w:p>
        </w:tc>
        <w:tc>
          <w:tcPr>
            <w:tcW w:w="617" w:type="dxa"/>
            <w:tcBorders>
              <w:top w:val="single" w:sz="4" w:space="0" w:color="auto"/>
              <w:left w:val="single" w:sz="4" w:space="0" w:color="auto"/>
              <w:bottom w:val="single" w:sz="4" w:space="0" w:color="auto"/>
              <w:right w:val="single" w:sz="4" w:space="0" w:color="auto"/>
            </w:tcBorders>
          </w:tcPr>
          <w:p w:rsidR="00B7666B" w:rsidRDefault="00B7666B" w:rsidP="00C11FB8">
            <w:pPr>
              <w:rPr>
                <w:sz w:val="22"/>
                <w:szCs w:val="22"/>
              </w:rPr>
            </w:pPr>
            <w:proofErr w:type="spellStart"/>
            <w:r>
              <w:rPr>
                <w:sz w:val="22"/>
                <w:szCs w:val="22"/>
              </w:rPr>
              <w:t>NaOH</w:t>
            </w:r>
            <w:proofErr w:type="spellEnd"/>
          </w:p>
        </w:tc>
        <w:tc>
          <w:tcPr>
            <w:tcW w:w="3600" w:type="dxa"/>
            <w:tcBorders>
              <w:top w:val="single" w:sz="4" w:space="0" w:color="auto"/>
              <w:left w:val="single" w:sz="4" w:space="0" w:color="auto"/>
              <w:bottom w:val="single" w:sz="4" w:space="0" w:color="auto"/>
              <w:right w:val="single" w:sz="8" w:space="0" w:color="auto"/>
            </w:tcBorders>
          </w:tcPr>
          <w:p w:rsidR="00B7666B" w:rsidRPr="008C4A4A" w:rsidRDefault="00B7666B" w:rsidP="00294891">
            <w:pPr>
              <w:rPr>
                <w:rFonts w:eastAsia="Arial Unicode MS"/>
                <w:sz w:val="22"/>
                <w:szCs w:val="22"/>
              </w:rPr>
            </w:pPr>
            <w:r>
              <w:rPr>
                <w:sz w:val="22"/>
                <w:szCs w:val="22"/>
              </w:rPr>
              <w:t xml:space="preserve">Cyanide </w:t>
            </w:r>
          </w:p>
        </w:tc>
      </w:tr>
    </w:tbl>
    <w:p w:rsidR="00A440F0" w:rsidRDefault="00A440F0" w:rsidP="00C96800">
      <w:r>
        <w:rPr>
          <w:vertAlign w:val="superscript"/>
        </w:rPr>
        <w:t>1</w:t>
      </w:r>
      <w:r>
        <w:t xml:space="preserve">- </w:t>
      </w:r>
      <w:r w:rsidR="00294891">
        <w:t xml:space="preserve">no FD </w:t>
      </w:r>
      <w:r>
        <w:t>sample</w:t>
      </w:r>
      <w:r w:rsidR="00294891">
        <w:t xml:space="preserve">s for the KK River. </w:t>
      </w:r>
      <w:r w:rsidR="00FA0299">
        <w:t xml:space="preserve"> Elutriate samples will be prepared in the lab and the number of samples is listed in Table 9.</w:t>
      </w:r>
    </w:p>
    <w:p w:rsidR="00A440F0" w:rsidRDefault="00A440F0" w:rsidP="00C96800">
      <w:r>
        <w:t>*All of the data listed in -Table 6 is considered critical to the success of this assessment project.</w:t>
      </w:r>
      <w:r w:rsidR="00FA0299">
        <w:t xml:space="preserve"> </w:t>
      </w:r>
    </w:p>
    <w:p w:rsidR="00732F87" w:rsidRDefault="00732F87" w:rsidP="00C96800">
      <w:pPr>
        <w:sectPr w:rsidR="00732F87" w:rsidSect="003C624E">
          <w:footerReference w:type="default" r:id="rId8"/>
          <w:pgSz w:w="12240" w:h="15840"/>
          <w:pgMar w:top="1440" w:right="1440" w:bottom="1440" w:left="1440" w:header="720" w:footer="720" w:gutter="0"/>
          <w:cols w:space="720"/>
          <w:docGrid w:linePitch="272"/>
        </w:sectPr>
      </w:pPr>
    </w:p>
    <w:p w:rsidR="00A440F0" w:rsidRDefault="00A440F0" w:rsidP="00C96800"/>
    <w:p w:rsidR="00FA0299" w:rsidRPr="00732F87" w:rsidRDefault="00732F87" w:rsidP="00FA0299">
      <w:pPr>
        <w:rPr>
          <w:b/>
          <w:sz w:val="24"/>
          <w:szCs w:val="24"/>
        </w:rPr>
      </w:pPr>
      <w:r w:rsidRPr="00732F87">
        <w:rPr>
          <w:b/>
          <w:sz w:val="24"/>
          <w:szCs w:val="24"/>
        </w:rPr>
        <w:t>Table 9.  Estimated number</w:t>
      </w:r>
      <w:r>
        <w:rPr>
          <w:b/>
          <w:sz w:val="24"/>
          <w:szCs w:val="24"/>
        </w:rPr>
        <w:t xml:space="preserve"> </w:t>
      </w:r>
      <w:r w:rsidRPr="00732F87">
        <w:rPr>
          <w:b/>
          <w:sz w:val="24"/>
          <w:szCs w:val="24"/>
        </w:rPr>
        <w:t xml:space="preserve">of samples </w:t>
      </w:r>
      <w:r>
        <w:rPr>
          <w:b/>
          <w:sz w:val="24"/>
          <w:szCs w:val="24"/>
        </w:rPr>
        <w:t xml:space="preserve">for chemical analyses </w:t>
      </w:r>
      <w:r w:rsidRPr="00732F87">
        <w:rPr>
          <w:b/>
          <w:sz w:val="24"/>
          <w:szCs w:val="24"/>
        </w:rPr>
        <w:t>for elutriate toxicity tests</w:t>
      </w:r>
    </w:p>
    <w:p w:rsidR="00FA0299" w:rsidRDefault="00FA0299">
      <w:pPr>
        <w:rPr>
          <w:b/>
          <w:sz w:val="24"/>
          <w:szCs w:val="24"/>
        </w:rPr>
      </w:pPr>
    </w:p>
    <w:p w:rsidR="00732F87" w:rsidRPr="00732F87" w:rsidRDefault="00732F87" w:rsidP="00732F87">
      <w:pPr>
        <w:ind w:left="1440" w:firstLine="720"/>
        <w:rPr>
          <w:b/>
          <w:sz w:val="24"/>
          <w:szCs w:val="24"/>
        </w:rPr>
      </w:pPr>
      <w:r>
        <w:rPr>
          <w:b/>
          <w:sz w:val="24"/>
          <w:szCs w:val="24"/>
        </w:rPr>
        <w:t>Manitowoc River</w:t>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t xml:space="preserve">KK River </w:t>
      </w:r>
    </w:p>
    <w:tbl>
      <w:tblPr>
        <w:tblW w:w="13040" w:type="dxa"/>
        <w:tblInd w:w="93" w:type="dxa"/>
        <w:tblLook w:val="04A0" w:firstRow="1" w:lastRow="0" w:firstColumn="1" w:lastColumn="0" w:noHBand="0" w:noVBand="1"/>
      </w:tblPr>
      <w:tblGrid>
        <w:gridCol w:w="1289"/>
        <w:gridCol w:w="1171"/>
        <w:gridCol w:w="1043"/>
        <w:gridCol w:w="1043"/>
        <w:gridCol w:w="1043"/>
        <w:gridCol w:w="799"/>
        <w:gridCol w:w="500"/>
        <w:gridCol w:w="1240"/>
        <w:gridCol w:w="1043"/>
        <w:gridCol w:w="1043"/>
        <w:gridCol w:w="1043"/>
        <w:gridCol w:w="1043"/>
        <w:gridCol w:w="740"/>
      </w:tblGrid>
      <w:tr w:rsidR="00732F87" w:rsidRPr="00732F87" w:rsidTr="00732F87">
        <w:trPr>
          <w:trHeight w:val="1884"/>
        </w:trPr>
        <w:tc>
          <w:tcPr>
            <w:tcW w:w="150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732F87" w:rsidRPr="00732F87" w:rsidRDefault="00732F87" w:rsidP="00732F87">
            <w:pPr>
              <w:rPr>
                <w:color w:val="000000"/>
                <w:sz w:val="24"/>
                <w:szCs w:val="24"/>
              </w:rPr>
            </w:pPr>
            <w:r w:rsidRPr="00732F87">
              <w:rPr>
                <w:color w:val="000000"/>
                <w:sz w:val="24"/>
                <w:szCs w:val="24"/>
              </w:rPr>
              <w:t>Sample</w:t>
            </w:r>
          </w:p>
        </w:tc>
        <w:tc>
          <w:tcPr>
            <w:tcW w:w="1440" w:type="dxa"/>
            <w:tcBorders>
              <w:top w:val="single" w:sz="8" w:space="0" w:color="auto"/>
              <w:left w:val="nil"/>
              <w:bottom w:val="single" w:sz="8" w:space="0" w:color="auto"/>
              <w:right w:val="single" w:sz="8" w:space="0" w:color="auto"/>
            </w:tcBorders>
            <w:shd w:val="clear" w:color="auto" w:fill="auto"/>
            <w:vAlign w:val="center"/>
            <w:hideMark/>
          </w:tcPr>
          <w:p w:rsidR="00732F87" w:rsidRPr="00732F87" w:rsidRDefault="00732F87" w:rsidP="00732F87">
            <w:pPr>
              <w:rPr>
                <w:color w:val="000000"/>
                <w:sz w:val="24"/>
                <w:szCs w:val="24"/>
              </w:rPr>
            </w:pPr>
            <w:r w:rsidRPr="00732F87">
              <w:rPr>
                <w:color w:val="000000"/>
                <w:sz w:val="24"/>
                <w:szCs w:val="24"/>
              </w:rPr>
              <w:t>Acute Test Elutriate sample</w:t>
            </w:r>
          </w:p>
        </w:tc>
        <w:tc>
          <w:tcPr>
            <w:tcW w:w="960" w:type="dxa"/>
            <w:tcBorders>
              <w:top w:val="single" w:sz="8" w:space="0" w:color="auto"/>
              <w:left w:val="nil"/>
              <w:bottom w:val="single" w:sz="8" w:space="0" w:color="auto"/>
              <w:right w:val="single" w:sz="8" w:space="0" w:color="auto"/>
            </w:tcBorders>
            <w:shd w:val="clear" w:color="auto" w:fill="auto"/>
            <w:vAlign w:val="center"/>
            <w:hideMark/>
          </w:tcPr>
          <w:p w:rsidR="00732F87" w:rsidRPr="00732F87" w:rsidRDefault="00732F87" w:rsidP="00732F87">
            <w:pPr>
              <w:rPr>
                <w:color w:val="000000"/>
                <w:sz w:val="24"/>
                <w:szCs w:val="24"/>
              </w:rPr>
            </w:pPr>
            <w:r w:rsidRPr="00732F87">
              <w:rPr>
                <w:color w:val="000000"/>
                <w:sz w:val="24"/>
                <w:szCs w:val="24"/>
              </w:rPr>
              <w:t>Chronic test Elutriate sample Day 0-6</w:t>
            </w:r>
          </w:p>
        </w:tc>
        <w:tc>
          <w:tcPr>
            <w:tcW w:w="960" w:type="dxa"/>
            <w:tcBorders>
              <w:top w:val="single" w:sz="8" w:space="0" w:color="auto"/>
              <w:left w:val="nil"/>
              <w:bottom w:val="single" w:sz="8" w:space="0" w:color="auto"/>
              <w:right w:val="single" w:sz="8" w:space="0" w:color="auto"/>
            </w:tcBorders>
            <w:shd w:val="clear" w:color="auto" w:fill="auto"/>
            <w:vAlign w:val="center"/>
            <w:hideMark/>
          </w:tcPr>
          <w:p w:rsidR="00732F87" w:rsidRPr="00732F87" w:rsidRDefault="00732F87" w:rsidP="00732F87">
            <w:pPr>
              <w:rPr>
                <w:color w:val="000000"/>
                <w:sz w:val="24"/>
                <w:szCs w:val="24"/>
              </w:rPr>
            </w:pPr>
            <w:r w:rsidRPr="00732F87">
              <w:rPr>
                <w:color w:val="000000"/>
                <w:sz w:val="24"/>
                <w:szCs w:val="24"/>
              </w:rPr>
              <w:t>Chronic test Elutriate sample Day 7-13</w:t>
            </w:r>
          </w:p>
        </w:tc>
        <w:tc>
          <w:tcPr>
            <w:tcW w:w="960" w:type="dxa"/>
            <w:tcBorders>
              <w:top w:val="single" w:sz="8" w:space="0" w:color="auto"/>
              <w:left w:val="nil"/>
              <w:bottom w:val="single" w:sz="8" w:space="0" w:color="auto"/>
              <w:right w:val="single" w:sz="8" w:space="0" w:color="auto"/>
            </w:tcBorders>
            <w:shd w:val="clear" w:color="auto" w:fill="auto"/>
            <w:vAlign w:val="center"/>
            <w:hideMark/>
          </w:tcPr>
          <w:p w:rsidR="00732F87" w:rsidRPr="00732F87" w:rsidRDefault="00732F87" w:rsidP="00732F87">
            <w:pPr>
              <w:rPr>
                <w:color w:val="000000"/>
                <w:sz w:val="24"/>
                <w:szCs w:val="24"/>
              </w:rPr>
            </w:pPr>
            <w:r w:rsidRPr="00732F87">
              <w:rPr>
                <w:color w:val="000000"/>
                <w:sz w:val="24"/>
                <w:szCs w:val="24"/>
              </w:rPr>
              <w:t>Chronic test Elutriate sample Day 13-21</w:t>
            </w:r>
          </w:p>
        </w:tc>
        <w:tc>
          <w:tcPr>
            <w:tcW w:w="960" w:type="dxa"/>
            <w:tcBorders>
              <w:top w:val="single" w:sz="8" w:space="0" w:color="auto"/>
              <w:left w:val="nil"/>
              <w:bottom w:val="single" w:sz="8" w:space="0" w:color="auto"/>
              <w:right w:val="single" w:sz="8" w:space="0" w:color="auto"/>
            </w:tcBorders>
            <w:shd w:val="clear" w:color="auto" w:fill="auto"/>
            <w:vAlign w:val="center"/>
            <w:hideMark/>
          </w:tcPr>
          <w:p w:rsidR="00732F87" w:rsidRPr="00732F87" w:rsidRDefault="00732F87" w:rsidP="00732F87">
            <w:pPr>
              <w:rPr>
                <w:color w:val="000000"/>
                <w:sz w:val="24"/>
                <w:szCs w:val="24"/>
              </w:rPr>
            </w:pPr>
            <w:r w:rsidRPr="00732F87">
              <w:rPr>
                <w:color w:val="000000"/>
                <w:sz w:val="24"/>
                <w:szCs w:val="24"/>
              </w:rPr>
              <w:t>Total</w:t>
            </w:r>
          </w:p>
        </w:tc>
        <w:tc>
          <w:tcPr>
            <w:tcW w:w="500" w:type="dxa"/>
            <w:tcBorders>
              <w:top w:val="nil"/>
              <w:left w:val="nil"/>
              <w:bottom w:val="nil"/>
              <w:right w:val="nil"/>
            </w:tcBorders>
            <w:shd w:val="clear" w:color="auto" w:fill="auto"/>
            <w:noWrap/>
            <w:vAlign w:val="bottom"/>
            <w:hideMark/>
          </w:tcPr>
          <w:p w:rsidR="00732F87" w:rsidRPr="00732F87" w:rsidRDefault="00732F87" w:rsidP="00732F87">
            <w:pPr>
              <w:rPr>
                <w:rFonts w:ascii="Arial" w:hAnsi="Arial" w:cs="Arial"/>
                <w:color w:val="000000"/>
              </w:rPr>
            </w:pPr>
          </w:p>
        </w:tc>
        <w:tc>
          <w:tcPr>
            <w:tcW w:w="124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732F87" w:rsidRPr="00732F87" w:rsidRDefault="00732F87" w:rsidP="00732F87">
            <w:pPr>
              <w:rPr>
                <w:color w:val="000000"/>
                <w:sz w:val="24"/>
                <w:szCs w:val="24"/>
              </w:rPr>
            </w:pPr>
            <w:r w:rsidRPr="00732F87">
              <w:rPr>
                <w:color w:val="000000"/>
                <w:sz w:val="24"/>
                <w:szCs w:val="24"/>
              </w:rPr>
              <w:t>Sample</w:t>
            </w:r>
          </w:p>
        </w:tc>
        <w:tc>
          <w:tcPr>
            <w:tcW w:w="900" w:type="dxa"/>
            <w:tcBorders>
              <w:top w:val="single" w:sz="8" w:space="0" w:color="auto"/>
              <w:left w:val="nil"/>
              <w:bottom w:val="single" w:sz="8" w:space="0" w:color="auto"/>
              <w:right w:val="single" w:sz="8" w:space="0" w:color="auto"/>
            </w:tcBorders>
            <w:shd w:val="clear" w:color="auto" w:fill="auto"/>
            <w:vAlign w:val="center"/>
            <w:hideMark/>
          </w:tcPr>
          <w:p w:rsidR="00732F87" w:rsidRPr="00732F87" w:rsidRDefault="00732F87" w:rsidP="00732F87">
            <w:pPr>
              <w:rPr>
                <w:color w:val="000000"/>
                <w:sz w:val="24"/>
                <w:szCs w:val="24"/>
              </w:rPr>
            </w:pPr>
            <w:r w:rsidRPr="00732F87">
              <w:rPr>
                <w:color w:val="000000"/>
                <w:sz w:val="24"/>
                <w:szCs w:val="24"/>
              </w:rPr>
              <w:t>Acute Test Elutriate sample</w:t>
            </w:r>
          </w:p>
        </w:tc>
        <w:tc>
          <w:tcPr>
            <w:tcW w:w="960" w:type="dxa"/>
            <w:tcBorders>
              <w:top w:val="single" w:sz="8" w:space="0" w:color="auto"/>
              <w:left w:val="nil"/>
              <w:bottom w:val="single" w:sz="8" w:space="0" w:color="auto"/>
              <w:right w:val="single" w:sz="8" w:space="0" w:color="auto"/>
            </w:tcBorders>
            <w:shd w:val="clear" w:color="auto" w:fill="auto"/>
            <w:vAlign w:val="center"/>
            <w:hideMark/>
          </w:tcPr>
          <w:p w:rsidR="00732F87" w:rsidRPr="00732F87" w:rsidRDefault="00732F87" w:rsidP="00732F87">
            <w:pPr>
              <w:rPr>
                <w:color w:val="000000"/>
                <w:sz w:val="24"/>
                <w:szCs w:val="24"/>
              </w:rPr>
            </w:pPr>
            <w:r w:rsidRPr="00732F87">
              <w:rPr>
                <w:color w:val="000000"/>
                <w:sz w:val="24"/>
                <w:szCs w:val="24"/>
              </w:rPr>
              <w:t>Chronic test Elutriate sample Day 0-6</w:t>
            </w:r>
          </w:p>
        </w:tc>
        <w:tc>
          <w:tcPr>
            <w:tcW w:w="960" w:type="dxa"/>
            <w:tcBorders>
              <w:top w:val="single" w:sz="8" w:space="0" w:color="auto"/>
              <w:left w:val="nil"/>
              <w:bottom w:val="single" w:sz="8" w:space="0" w:color="auto"/>
              <w:right w:val="single" w:sz="8" w:space="0" w:color="auto"/>
            </w:tcBorders>
            <w:shd w:val="clear" w:color="auto" w:fill="auto"/>
            <w:vAlign w:val="center"/>
            <w:hideMark/>
          </w:tcPr>
          <w:p w:rsidR="00732F87" w:rsidRPr="00732F87" w:rsidRDefault="00732F87" w:rsidP="00732F87">
            <w:pPr>
              <w:rPr>
                <w:color w:val="000000"/>
                <w:sz w:val="24"/>
                <w:szCs w:val="24"/>
              </w:rPr>
            </w:pPr>
            <w:r w:rsidRPr="00732F87">
              <w:rPr>
                <w:color w:val="000000"/>
                <w:sz w:val="24"/>
                <w:szCs w:val="24"/>
              </w:rPr>
              <w:t>Chronic test Elutriate sample Day 7-13</w:t>
            </w:r>
          </w:p>
        </w:tc>
        <w:tc>
          <w:tcPr>
            <w:tcW w:w="960" w:type="dxa"/>
            <w:tcBorders>
              <w:top w:val="single" w:sz="8" w:space="0" w:color="auto"/>
              <w:left w:val="nil"/>
              <w:bottom w:val="single" w:sz="8" w:space="0" w:color="auto"/>
              <w:right w:val="single" w:sz="8" w:space="0" w:color="auto"/>
            </w:tcBorders>
            <w:shd w:val="clear" w:color="auto" w:fill="auto"/>
            <w:vAlign w:val="center"/>
            <w:hideMark/>
          </w:tcPr>
          <w:p w:rsidR="00732F87" w:rsidRPr="00732F87" w:rsidRDefault="00732F87" w:rsidP="00732F87">
            <w:pPr>
              <w:rPr>
                <w:color w:val="000000"/>
                <w:sz w:val="24"/>
                <w:szCs w:val="24"/>
              </w:rPr>
            </w:pPr>
            <w:r w:rsidRPr="00732F87">
              <w:rPr>
                <w:color w:val="000000"/>
                <w:sz w:val="24"/>
                <w:szCs w:val="24"/>
              </w:rPr>
              <w:t>Chronic test Elutriate sample Day 13-21</w:t>
            </w:r>
          </w:p>
        </w:tc>
        <w:tc>
          <w:tcPr>
            <w:tcW w:w="740" w:type="dxa"/>
            <w:tcBorders>
              <w:top w:val="single" w:sz="8" w:space="0" w:color="auto"/>
              <w:left w:val="nil"/>
              <w:bottom w:val="single" w:sz="8" w:space="0" w:color="auto"/>
              <w:right w:val="single" w:sz="8" w:space="0" w:color="auto"/>
            </w:tcBorders>
            <w:shd w:val="clear" w:color="auto" w:fill="auto"/>
            <w:vAlign w:val="center"/>
            <w:hideMark/>
          </w:tcPr>
          <w:p w:rsidR="00732F87" w:rsidRPr="00732F87" w:rsidRDefault="00732F87" w:rsidP="00732F87">
            <w:pPr>
              <w:rPr>
                <w:color w:val="000000"/>
                <w:sz w:val="24"/>
                <w:szCs w:val="24"/>
              </w:rPr>
            </w:pPr>
            <w:r w:rsidRPr="00732F87">
              <w:rPr>
                <w:color w:val="000000"/>
                <w:sz w:val="24"/>
                <w:szCs w:val="24"/>
              </w:rPr>
              <w:t>Total</w:t>
            </w:r>
          </w:p>
        </w:tc>
      </w:tr>
      <w:tr w:rsidR="00732F87" w:rsidRPr="00732F87" w:rsidTr="00732F87">
        <w:trPr>
          <w:trHeight w:val="324"/>
        </w:trPr>
        <w:tc>
          <w:tcPr>
            <w:tcW w:w="1500" w:type="dxa"/>
            <w:tcBorders>
              <w:top w:val="nil"/>
              <w:left w:val="single" w:sz="8" w:space="0" w:color="auto"/>
              <w:bottom w:val="single" w:sz="8" w:space="0" w:color="auto"/>
              <w:right w:val="single" w:sz="8" w:space="0" w:color="auto"/>
            </w:tcBorders>
            <w:shd w:val="clear" w:color="auto" w:fill="auto"/>
            <w:vAlign w:val="center"/>
            <w:hideMark/>
          </w:tcPr>
          <w:p w:rsidR="00732F87" w:rsidRPr="00732F87" w:rsidRDefault="00732F87" w:rsidP="00732F87">
            <w:pPr>
              <w:jc w:val="right"/>
              <w:rPr>
                <w:color w:val="000000"/>
                <w:sz w:val="24"/>
                <w:szCs w:val="24"/>
              </w:rPr>
            </w:pPr>
            <w:r w:rsidRPr="00732F87">
              <w:rPr>
                <w:color w:val="000000"/>
                <w:sz w:val="24"/>
                <w:szCs w:val="24"/>
              </w:rPr>
              <w:t>1</w:t>
            </w:r>
          </w:p>
        </w:tc>
        <w:tc>
          <w:tcPr>
            <w:tcW w:w="1440" w:type="dxa"/>
            <w:tcBorders>
              <w:top w:val="nil"/>
              <w:left w:val="nil"/>
              <w:bottom w:val="single" w:sz="8" w:space="0" w:color="auto"/>
              <w:right w:val="single" w:sz="8" w:space="0" w:color="auto"/>
            </w:tcBorders>
            <w:shd w:val="clear" w:color="auto" w:fill="auto"/>
            <w:vAlign w:val="center"/>
            <w:hideMark/>
          </w:tcPr>
          <w:p w:rsidR="00732F87" w:rsidRPr="00732F87" w:rsidRDefault="00732F87" w:rsidP="00732F87">
            <w:pPr>
              <w:jc w:val="right"/>
              <w:rPr>
                <w:color w:val="000000"/>
                <w:sz w:val="24"/>
                <w:szCs w:val="24"/>
              </w:rPr>
            </w:pPr>
            <w:r w:rsidRPr="00732F87">
              <w:rPr>
                <w:color w:val="000000"/>
                <w:sz w:val="24"/>
                <w:szCs w:val="24"/>
              </w:rPr>
              <w:t>1</w:t>
            </w:r>
          </w:p>
        </w:tc>
        <w:tc>
          <w:tcPr>
            <w:tcW w:w="960" w:type="dxa"/>
            <w:tcBorders>
              <w:top w:val="nil"/>
              <w:left w:val="nil"/>
              <w:bottom w:val="single" w:sz="8" w:space="0" w:color="auto"/>
              <w:right w:val="single" w:sz="8" w:space="0" w:color="auto"/>
            </w:tcBorders>
            <w:shd w:val="clear" w:color="auto" w:fill="auto"/>
            <w:vAlign w:val="center"/>
            <w:hideMark/>
          </w:tcPr>
          <w:p w:rsidR="00732F87" w:rsidRPr="00732F87" w:rsidRDefault="00732F87" w:rsidP="00732F87">
            <w:pPr>
              <w:jc w:val="right"/>
              <w:rPr>
                <w:color w:val="000000"/>
                <w:sz w:val="24"/>
                <w:szCs w:val="24"/>
              </w:rPr>
            </w:pPr>
            <w:r w:rsidRPr="00732F87">
              <w:rPr>
                <w:color w:val="000000"/>
                <w:sz w:val="24"/>
                <w:szCs w:val="24"/>
              </w:rPr>
              <w:t>1</w:t>
            </w:r>
          </w:p>
        </w:tc>
        <w:tc>
          <w:tcPr>
            <w:tcW w:w="960" w:type="dxa"/>
            <w:tcBorders>
              <w:top w:val="nil"/>
              <w:left w:val="nil"/>
              <w:bottom w:val="single" w:sz="8" w:space="0" w:color="auto"/>
              <w:right w:val="single" w:sz="8" w:space="0" w:color="auto"/>
            </w:tcBorders>
            <w:shd w:val="clear" w:color="auto" w:fill="auto"/>
            <w:vAlign w:val="center"/>
            <w:hideMark/>
          </w:tcPr>
          <w:p w:rsidR="00732F87" w:rsidRPr="00732F87" w:rsidRDefault="00732F87" w:rsidP="00732F87">
            <w:pPr>
              <w:jc w:val="right"/>
              <w:rPr>
                <w:color w:val="000000"/>
                <w:sz w:val="24"/>
                <w:szCs w:val="24"/>
              </w:rPr>
            </w:pPr>
            <w:r w:rsidRPr="00732F87">
              <w:rPr>
                <w:color w:val="000000"/>
                <w:sz w:val="24"/>
                <w:szCs w:val="24"/>
              </w:rPr>
              <w:t>1</w:t>
            </w:r>
          </w:p>
        </w:tc>
        <w:tc>
          <w:tcPr>
            <w:tcW w:w="960" w:type="dxa"/>
            <w:tcBorders>
              <w:top w:val="nil"/>
              <w:left w:val="nil"/>
              <w:bottom w:val="single" w:sz="8" w:space="0" w:color="auto"/>
              <w:right w:val="single" w:sz="8" w:space="0" w:color="auto"/>
            </w:tcBorders>
            <w:shd w:val="clear" w:color="auto" w:fill="auto"/>
            <w:vAlign w:val="center"/>
            <w:hideMark/>
          </w:tcPr>
          <w:p w:rsidR="00732F87" w:rsidRPr="00732F87" w:rsidRDefault="00732F87" w:rsidP="00732F87">
            <w:pPr>
              <w:jc w:val="right"/>
              <w:rPr>
                <w:color w:val="000000"/>
                <w:sz w:val="24"/>
                <w:szCs w:val="24"/>
              </w:rPr>
            </w:pPr>
            <w:r w:rsidRPr="00732F87">
              <w:rPr>
                <w:color w:val="000000"/>
                <w:sz w:val="24"/>
                <w:szCs w:val="24"/>
              </w:rPr>
              <w:t>1</w:t>
            </w:r>
          </w:p>
        </w:tc>
        <w:tc>
          <w:tcPr>
            <w:tcW w:w="960" w:type="dxa"/>
            <w:tcBorders>
              <w:top w:val="nil"/>
              <w:left w:val="nil"/>
              <w:bottom w:val="single" w:sz="8" w:space="0" w:color="auto"/>
              <w:right w:val="single" w:sz="8" w:space="0" w:color="auto"/>
            </w:tcBorders>
            <w:shd w:val="clear" w:color="auto" w:fill="auto"/>
            <w:vAlign w:val="center"/>
            <w:hideMark/>
          </w:tcPr>
          <w:p w:rsidR="00732F87" w:rsidRPr="00732F87" w:rsidRDefault="00732F87" w:rsidP="00732F87">
            <w:pPr>
              <w:jc w:val="right"/>
              <w:rPr>
                <w:color w:val="000000"/>
                <w:sz w:val="24"/>
                <w:szCs w:val="24"/>
              </w:rPr>
            </w:pPr>
            <w:r w:rsidRPr="00732F87">
              <w:rPr>
                <w:color w:val="000000"/>
                <w:sz w:val="24"/>
                <w:szCs w:val="24"/>
              </w:rPr>
              <w:t>4</w:t>
            </w:r>
          </w:p>
        </w:tc>
        <w:tc>
          <w:tcPr>
            <w:tcW w:w="500" w:type="dxa"/>
            <w:tcBorders>
              <w:top w:val="nil"/>
              <w:left w:val="nil"/>
              <w:bottom w:val="nil"/>
              <w:right w:val="nil"/>
            </w:tcBorders>
            <w:shd w:val="clear" w:color="auto" w:fill="auto"/>
            <w:noWrap/>
            <w:vAlign w:val="bottom"/>
            <w:hideMark/>
          </w:tcPr>
          <w:p w:rsidR="00732F87" w:rsidRPr="00732F87" w:rsidRDefault="00732F87" w:rsidP="00732F87">
            <w:pPr>
              <w:rPr>
                <w:rFonts w:ascii="Arial" w:hAnsi="Arial" w:cs="Arial"/>
                <w:color w:val="000000"/>
              </w:rPr>
            </w:pPr>
          </w:p>
        </w:tc>
        <w:tc>
          <w:tcPr>
            <w:tcW w:w="1240" w:type="dxa"/>
            <w:tcBorders>
              <w:top w:val="nil"/>
              <w:left w:val="single" w:sz="8" w:space="0" w:color="auto"/>
              <w:bottom w:val="single" w:sz="8" w:space="0" w:color="auto"/>
              <w:right w:val="single" w:sz="8" w:space="0" w:color="auto"/>
            </w:tcBorders>
            <w:shd w:val="clear" w:color="auto" w:fill="auto"/>
            <w:vAlign w:val="center"/>
            <w:hideMark/>
          </w:tcPr>
          <w:p w:rsidR="00732F87" w:rsidRPr="00732F87" w:rsidRDefault="00732F87" w:rsidP="00732F87">
            <w:pPr>
              <w:jc w:val="right"/>
              <w:rPr>
                <w:color w:val="000000"/>
                <w:sz w:val="24"/>
                <w:szCs w:val="24"/>
              </w:rPr>
            </w:pPr>
            <w:r w:rsidRPr="00732F87">
              <w:rPr>
                <w:color w:val="000000"/>
                <w:sz w:val="24"/>
                <w:szCs w:val="24"/>
              </w:rPr>
              <w:t>1</w:t>
            </w:r>
          </w:p>
        </w:tc>
        <w:tc>
          <w:tcPr>
            <w:tcW w:w="900" w:type="dxa"/>
            <w:tcBorders>
              <w:top w:val="nil"/>
              <w:left w:val="nil"/>
              <w:bottom w:val="single" w:sz="8" w:space="0" w:color="auto"/>
              <w:right w:val="single" w:sz="8" w:space="0" w:color="auto"/>
            </w:tcBorders>
            <w:shd w:val="clear" w:color="auto" w:fill="auto"/>
            <w:vAlign w:val="center"/>
            <w:hideMark/>
          </w:tcPr>
          <w:p w:rsidR="00732F87" w:rsidRPr="00732F87" w:rsidRDefault="00732F87" w:rsidP="00732F87">
            <w:pPr>
              <w:jc w:val="right"/>
              <w:rPr>
                <w:color w:val="000000"/>
                <w:sz w:val="24"/>
                <w:szCs w:val="24"/>
              </w:rPr>
            </w:pPr>
            <w:r w:rsidRPr="00732F87">
              <w:rPr>
                <w:color w:val="000000"/>
                <w:sz w:val="24"/>
                <w:szCs w:val="24"/>
              </w:rPr>
              <w:t>1</w:t>
            </w:r>
          </w:p>
        </w:tc>
        <w:tc>
          <w:tcPr>
            <w:tcW w:w="960" w:type="dxa"/>
            <w:tcBorders>
              <w:top w:val="nil"/>
              <w:left w:val="nil"/>
              <w:bottom w:val="single" w:sz="8" w:space="0" w:color="auto"/>
              <w:right w:val="single" w:sz="8" w:space="0" w:color="auto"/>
            </w:tcBorders>
            <w:shd w:val="clear" w:color="auto" w:fill="auto"/>
            <w:vAlign w:val="center"/>
            <w:hideMark/>
          </w:tcPr>
          <w:p w:rsidR="00732F87" w:rsidRPr="00732F87" w:rsidRDefault="00732F87" w:rsidP="00732F87">
            <w:pPr>
              <w:jc w:val="right"/>
              <w:rPr>
                <w:color w:val="000000"/>
                <w:sz w:val="24"/>
                <w:szCs w:val="24"/>
              </w:rPr>
            </w:pPr>
            <w:r w:rsidRPr="00732F87">
              <w:rPr>
                <w:color w:val="000000"/>
                <w:sz w:val="24"/>
                <w:szCs w:val="24"/>
              </w:rPr>
              <w:t>1</w:t>
            </w:r>
          </w:p>
        </w:tc>
        <w:tc>
          <w:tcPr>
            <w:tcW w:w="960" w:type="dxa"/>
            <w:tcBorders>
              <w:top w:val="nil"/>
              <w:left w:val="nil"/>
              <w:bottom w:val="single" w:sz="8" w:space="0" w:color="auto"/>
              <w:right w:val="single" w:sz="8" w:space="0" w:color="auto"/>
            </w:tcBorders>
            <w:shd w:val="clear" w:color="auto" w:fill="auto"/>
            <w:vAlign w:val="center"/>
            <w:hideMark/>
          </w:tcPr>
          <w:p w:rsidR="00732F87" w:rsidRPr="00732F87" w:rsidRDefault="00732F87" w:rsidP="00732F87">
            <w:pPr>
              <w:jc w:val="right"/>
              <w:rPr>
                <w:color w:val="000000"/>
                <w:sz w:val="24"/>
                <w:szCs w:val="24"/>
              </w:rPr>
            </w:pPr>
            <w:r w:rsidRPr="00732F87">
              <w:rPr>
                <w:color w:val="000000"/>
                <w:sz w:val="24"/>
                <w:szCs w:val="24"/>
              </w:rPr>
              <w:t>1</w:t>
            </w:r>
          </w:p>
        </w:tc>
        <w:tc>
          <w:tcPr>
            <w:tcW w:w="960" w:type="dxa"/>
            <w:tcBorders>
              <w:top w:val="nil"/>
              <w:left w:val="nil"/>
              <w:bottom w:val="single" w:sz="8" w:space="0" w:color="auto"/>
              <w:right w:val="single" w:sz="8" w:space="0" w:color="auto"/>
            </w:tcBorders>
            <w:shd w:val="clear" w:color="auto" w:fill="auto"/>
            <w:vAlign w:val="center"/>
            <w:hideMark/>
          </w:tcPr>
          <w:p w:rsidR="00732F87" w:rsidRPr="00732F87" w:rsidRDefault="00732F87" w:rsidP="00732F87">
            <w:pPr>
              <w:jc w:val="right"/>
              <w:rPr>
                <w:color w:val="000000"/>
                <w:sz w:val="24"/>
                <w:szCs w:val="24"/>
              </w:rPr>
            </w:pPr>
            <w:r w:rsidRPr="00732F87">
              <w:rPr>
                <w:color w:val="000000"/>
                <w:sz w:val="24"/>
                <w:szCs w:val="24"/>
              </w:rPr>
              <w:t>1</w:t>
            </w:r>
          </w:p>
        </w:tc>
        <w:tc>
          <w:tcPr>
            <w:tcW w:w="740" w:type="dxa"/>
            <w:tcBorders>
              <w:top w:val="nil"/>
              <w:left w:val="nil"/>
              <w:bottom w:val="single" w:sz="8" w:space="0" w:color="auto"/>
              <w:right w:val="single" w:sz="8" w:space="0" w:color="auto"/>
            </w:tcBorders>
            <w:shd w:val="clear" w:color="auto" w:fill="auto"/>
            <w:vAlign w:val="center"/>
            <w:hideMark/>
          </w:tcPr>
          <w:p w:rsidR="00732F87" w:rsidRPr="00732F87" w:rsidRDefault="00732F87" w:rsidP="00732F87">
            <w:pPr>
              <w:jc w:val="right"/>
              <w:rPr>
                <w:color w:val="000000"/>
                <w:sz w:val="24"/>
                <w:szCs w:val="24"/>
              </w:rPr>
            </w:pPr>
            <w:r w:rsidRPr="00732F87">
              <w:rPr>
                <w:color w:val="000000"/>
                <w:sz w:val="24"/>
                <w:szCs w:val="24"/>
              </w:rPr>
              <w:t>4</w:t>
            </w:r>
          </w:p>
        </w:tc>
      </w:tr>
      <w:tr w:rsidR="00732F87" w:rsidRPr="00732F87" w:rsidTr="00732F87">
        <w:trPr>
          <w:trHeight w:val="324"/>
        </w:trPr>
        <w:tc>
          <w:tcPr>
            <w:tcW w:w="1500" w:type="dxa"/>
            <w:tcBorders>
              <w:top w:val="nil"/>
              <w:left w:val="single" w:sz="8" w:space="0" w:color="auto"/>
              <w:bottom w:val="single" w:sz="8" w:space="0" w:color="auto"/>
              <w:right w:val="single" w:sz="8" w:space="0" w:color="auto"/>
            </w:tcBorders>
            <w:shd w:val="clear" w:color="auto" w:fill="auto"/>
            <w:vAlign w:val="center"/>
            <w:hideMark/>
          </w:tcPr>
          <w:p w:rsidR="00732F87" w:rsidRPr="00732F87" w:rsidRDefault="00732F87" w:rsidP="00732F87">
            <w:pPr>
              <w:jc w:val="right"/>
              <w:rPr>
                <w:color w:val="000000"/>
                <w:sz w:val="24"/>
                <w:szCs w:val="24"/>
              </w:rPr>
            </w:pPr>
            <w:r w:rsidRPr="00732F87">
              <w:rPr>
                <w:color w:val="000000"/>
                <w:sz w:val="24"/>
                <w:szCs w:val="24"/>
              </w:rPr>
              <w:t>2</w:t>
            </w:r>
          </w:p>
        </w:tc>
        <w:tc>
          <w:tcPr>
            <w:tcW w:w="1440" w:type="dxa"/>
            <w:tcBorders>
              <w:top w:val="nil"/>
              <w:left w:val="nil"/>
              <w:bottom w:val="single" w:sz="8" w:space="0" w:color="auto"/>
              <w:right w:val="single" w:sz="8" w:space="0" w:color="auto"/>
            </w:tcBorders>
            <w:shd w:val="clear" w:color="auto" w:fill="auto"/>
            <w:vAlign w:val="center"/>
            <w:hideMark/>
          </w:tcPr>
          <w:p w:rsidR="00732F87" w:rsidRPr="00732F87" w:rsidRDefault="00732F87" w:rsidP="00732F87">
            <w:pPr>
              <w:jc w:val="right"/>
              <w:rPr>
                <w:color w:val="000000"/>
                <w:sz w:val="24"/>
                <w:szCs w:val="24"/>
              </w:rPr>
            </w:pPr>
            <w:r w:rsidRPr="00732F87">
              <w:rPr>
                <w:color w:val="000000"/>
                <w:sz w:val="24"/>
                <w:szCs w:val="24"/>
              </w:rPr>
              <w:t>1</w:t>
            </w:r>
          </w:p>
        </w:tc>
        <w:tc>
          <w:tcPr>
            <w:tcW w:w="960" w:type="dxa"/>
            <w:tcBorders>
              <w:top w:val="nil"/>
              <w:left w:val="nil"/>
              <w:bottom w:val="single" w:sz="8" w:space="0" w:color="auto"/>
              <w:right w:val="single" w:sz="8" w:space="0" w:color="auto"/>
            </w:tcBorders>
            <w:shd w:val="clear" w:color="auto" w:fill="auto"/>
            <w:vAlign w:val="center"/>
            <w:hideMark/>
          </w:tcPr>
          <w:p w:rsidR="00732F87" w:rsidRPr="00732F87" w:rsidRDefault="00732F87" w:rsidP="00732F87">
            <w:pPr>
              <w:rPr>
                <w:color w:val="000000"/>
                <w:sz w:val="24"/>
                <w:szCs w:val="24"/>
              </w:rPr>
            </w:pPr>
            <w:r w:rsidRPr="00732F87">
              <w:rPr>
                <w:color w:val="000000"/>
                <w:sz w:val="24"/>
                <w:szCs w:val="24"/>
              </w:rPr>
              <w:t> </w:t>
            </w:r>
          </w:p>
        </w:tc>
        <w:tc>
          <w:tcPr>
            <w:tcW w:w="960" w:type="dxa"/>
            <w:tcBorders>
              <w:top w:val="nil"/>
              <w:left w:val="nil"/>
              <w:bottom w:val="single" w:sz="8" w:space="0" w:color="auto"/>
              <w:right w:val="single" w:sz="8" w:space="0" w:color="auto"/>
            </w:tcBorders>
            <w:shd w:val="clear" w:color="auto" w:fill="auto"/>
            <w:vAlign w:val="center"/>
            <w:hideMark/>
          </w:tcPr>
          <w:p w:rsidR="00732F87" w:rsidRPr="00732F87" w:rsidRDefault="00732F87" w:rsidP="00732F87">
            <w:pPr>
              <w:rPr>
                <w:color w:val="000000"/>
                <w:sz w:val="24"/>
                <w:szCs w:val="24"/>
              </w:rPr>
            </w:pPr>
            <w:r w:rsidRPr="00732F87">
              <w:rPr>
                <w:color w:val="000000"/>
                <w:sz w:val="24"/>
                <w:szCs w:val="24"/>
              </w:rPr>
              <w:t> </w:t>
            </w:r>
          </w:p>
        </w:tc>
        <w:tc>
          <w:tcPr>
            <w:tcW w:w="960" w:type="dxa"/>
            <w:tcBorders>
              <w:top w:val="nil"/>
              <w:left w:val="nil"/>
              <w:bottom w:val="single" w:sz="8" w:space="0" w:color="auto"/>
              <w:right w:val="single" w:sz="8" w:space="0" w:color="auto"/>
            </w:tcBorders>
            <w:shd w:val="clear" w:color="auto" w:fill="auto"/>
            <w:vAlign w:val="center"/>
            <w:hideMark/>
          </w:tcPr>
          <w:p w:rsidR="00732F87" w:rsidRPr="00732F87" w:rsidRDefault="00732F87" w:rsidP="00732F87">
            <w:pPr>
              <w:rPr>
                <w:color w:val="000000"/>
                <w:sz w:val="24"/>
                <w:szCs w:val="24"/>
              </w:rPr>
            </w:pPr>
            <w:r w:rsidRPr="00732F87">
              <w:rPr>
                <w:color w:val="000000"/>
                <w:sz w:val="24"/>
                <w:szCs w:val="24"/>
              </w:rPr>
              <w:t> </w:t>
            </w:r>
          </w:p>
        </w:tc>
        <w:tc>
          <w:tcPr>
            <w:tcW w:w="960" w:type="dxa"/>
            <w:tcBorders>
              <w:top w:val="nil"/>
              <w:left w:val="nil"/>
              <w:bottom w:val="single" w:sz="8" w:space="0" w:color="auto"/>
              <w:right w:val="single" w:sz="8" w:space="0" w:color="auto"/>
            </w:tcBorders>
            <w:shd w:val="clear" w:color="auto" w:fill="auto"/>
            <w:vAlign w:val="center"/>
            <w:hideMark/>
          </w:tcPr>
          <w:p w:rsidR="00732F87" w:rsidRPr="00732F87" w:rsidRDefault="00732F87" w:rsidP="00732F87">
            <w:pPr>
              <w:jc w:val="right"/>
              <w:rPr>
                <w:color w:val="000000"/>
                <w:sz w:val="24"/>
                <w:szCs w:val="24"/>
              </w:rPr>
            </w:pPr>
            <w:r w:rsidRPr="00732F87">
              <w:rPr>
                <w:color w:val="000000"/>
                <w:sz w:val="24"/>
                <w:szCs w:val="24"/>
              </w:rPr>
              <w:t>1</w:t>
            </w:r>
          </w:p>
        </w:tc>
        <w:tc>
          <w:tcPr>
            <w:tcW w:w="500" w:type="dxa"/>
            <w:tcBorders>
              <w:top w:val="nil"/>
              <w:left w:val="nil"/>
              <w:bottom w:val="nil"/>
              <w:right w:val="nil"/>
            </w:tcBorders>
            <w:shd w:val="clear" w:color="auto" w:fill="auto"/>
            <w:noWrap/>
            <w:vAlign w:val="bottom"/>
            <w:hideMark/>
          </w:tcPr>
          <w:p w:rsidR="00732F87" w:rsidRPr="00732F87" w:rsidRDefault="00732F87" w:rsidP="00732F87">
            <w:pPr>
              <w:rPr>
                <w:rFonts w:ascii="Arial" w:hAnsi="Arial" w:cs="Arial"/>
                <w:color w:val="000000"/>
              </w:rPr>
            </w:pPr>
          </w:p>
        </w:tc>
        <w:tc>
          <w:tcPr>
            <w:tcW w:w="1240" w:type="dxa"/>
            <w:tcBorders>
              <w:top w:val="nil"/>
              <w:left w:val="single" w:sz="8" w:space="0" w:color="auto"/>
              <w:bottom w:val="single" w:sz="8" w:space="0" w:color="auto"/>
              <w:right w:val="single" w:sz="8" w:space="0" w:color="auto"/>
            </w:tcBorders>
            <w:shd w:val="clear" w:color="auto" w:fill="auto"/>
            <w:vAlign w:val="center"/>
            <w:hideMark/>
          </w:tcPr>
          <w:p w:rsidR="00732F87" w:rsidRPr="00732F87" w:rsidRDefault="00732F87" w:rsidP="00732F87">
            <w:pPr>
              <w:jc w:val="right"/>
              <w:rPr>
                <w:color w:val="000000"/>
                <w:sz w:val="24"/>
                <w:szCs w:val="24"/>
              </w:rPr>
            </w:pPr>
            <w:r w:rsidRPr="00732F87">
              <w:rPr>
                <w:color w:val="000000"/>
                <w:sz w:val="24"/>
                <w:szCs w:val="24"/>
              </w:rPr>
              <w:t>2</w:t>
            </w:r>
          </w:p>
        </w:tc>
        <w:tc>
          <w:tcPr>
            <w:tcW w:w="900" w:type="dxa"/>
            <w:tcBorders>
              <w:top w:val="nil"/>
              <w:left w:val="nil"/>
              <w:bottom w:val="single" w:sz="8" w:space="0" w:color="auto"/>
              <w:right w:val="single" w:sz="8" w:space="0" w:color="auto"/>
            </w:tcBorders>
            <w:shd w:val="clear" w:color="auto" w:fill="auto"/>
            <w:vAlign w:val="center"/>
            <w:hideMark/>
          </w:tcPr>
          <w:p w:rsidR="00732F87" w:rsidRPr="00732F87" w:rsidRDefault="00732F87" w:rsidP="00732F87">
            <w:pPr>
              <w:jc w:val="right"/>
              <w:rPr>
                <w:color w:val="000000"/>
                <w:sz w:val="24"/>
                <w:szCs w:val="24"/>
              </w:rPr>
            </w:pPr>
            <w:r w:rsidRPr="00732F87">
              <w:rPr>
                <w:color w:val="000000"/>
                <w:sz w:val="24"/>
                <w:szCs w:val="24"/>
              </w:rPr>
              <w:t>1</w:t>
            </w:r>
          </w:p>
        </w:tc>
        <w:tc>
          <w:tcPr>
            <w:tcW w:w="960" w:type="dxa"/>
            <w:tcBorders>
              <w:top w:val="nil"/>
              <w:left w:val="nil"/>
              <w:bottom w:val="single" w:sz="8" w:space="0" w:color="auto"/>
              <w:right w:val="single" w:sz="8" w:space="0" w:color="auto"/>
            </w:tcBorders>
            <w:shd w:val="clear" w:color="auto" w:fill="auto"/>
            <w:vAlign w:val="center"/>
            <w:hideMark/>
          </w:tcPr>
          <w:p w:rsidR="00732F87" w:rsidRPr="00732F87" w:rsidRDefault="00732F87" w:rsidP="00732F87">
            <w:pPr>
              <w:rPr>
                <w:color w:val="000000"/>
                <w:sz w:val="24"/>
                <w:szCs w:val="24"/>
              </w:rPr>
            </w:pPr>
            <w:r w:rsidRPr="00732F87">
              <w:rPr>
                <w:color w:val="000000"/>
                <w:sz w:val="24"/>
                <w:szCs w:val="24"/>
              </w:rPr>
              <w:t> </w:t>
            </w:r>
          </w:p>
        </w:tc>
        <w:tc>
          <w:tcPr>
            <w:tcW w:w="960" w:type="dxa"/>
            <w:tcBorders>
              <w:top w:val="nil"/>
              <w:left w:val="nil"/>
              <w:bottom w:val="single" w:sz="8" w:space="0" w:color="auto"/>
              <w:right w:val="single" w:sz="8" w:space="0" w:color="auto"/>
            </w:tcBorders>
            <w:shd w:val="clear" w:color="auto" w:fill="auto"/>
            <w:vAlign w:val="center"/>
            <w:hideMark/>
          </w:tcPr>
          <w:p w:rsidR="00732F87" w:rsidRPr="00732F87" w:rsidRDefault="00732F87" w:rsidP="00732F87">
            <w:pPr>
              <w:rPr>
                <w:color w:val="000000"/>
                <w:sz w:val="24"/>
                <w:szCs w:val="24"/>
              </w:rPr>
            </w:pPr>
            <w:r w:rsidRPr="00732F87">
              <w:rPr>
                <w:color w:val="000000"/>
                <w:sz w:val="24"/>
                <w:szCs w:val="24"/>
              </w:rPr>
              <w:t> </w:t>
            </w:r>
          </w:p>
        </w:tc>
        <w:tc>
          <w:tcPr>
            <w:tcW w:w="960" w:type="dxa"/>
            <w:tcBorders>
              <w:top w:val="nil"/>
              <w:left w:val="nil"/>
              <w:bottom w:val="single" w:sz="8" w:space="0" w:color="auto"/>
              <w:right w:val="single" w:sz="8" w:space="0" w:color="auto"/>
            </w:tcBorders>
            <w:shd w:val="clear" w:color="auto" w:fill="auto"/>
            <w:vAlign w:val="center"/>
            <w:hideMark/>
          </w:tcPr>
          <w:p w:rsidR="00732F87" w:rsidRPr="00732F87" w:rsidRDefault="00732F87" w:rsidP="00732F87">
            <w:pPr>
              <w:rPr>
                <w:color w:val="000000"/>
                <w:sz w:val="24"/>
                <w:szCs w:val="24"/>
              </w:rPr>
            </w:pPr>
            <w:r w:rsidRPr="00732F87">
              <w:rPr>
                <w:color w:val="000000"/>
                <w:sz w:val="24"/>
                <w:szCs w:val="24"/>
              </w:rPr>
              <w:t> </w:t>
            </w:r>
          </w:p>
        </w:tc>
        <w:tc>
          <w:tcPr>
            <w:tcW w:w="740" w:type="dxa"/>
            <w:tcBorders>
              <w:top w:val="nil"/>
              <w:left w:val="nil"/>
              <w:bottom w:val="single" w:sz="8" w:space="0" w:color="auto"/>
              <w:right w:val="single" w:sz="8" w:space="0" w:color="auto"/>
            </w:tcBorders>
            <w:shd w:val="clear" w:color="auto" w:fill="auto"/>
            <w:vAlign w:val="center"/>
            <w:hideMark/>
          </w:tcPr>
          <w:p w:rsidR="00732F87" w:rsidRPr="00732F87" w:rsidRDefault="00732F87" w:rsidP="00732F87">
            <w:pPr>
              <w:jc w:val="right"/>
              <w:rPr>
                <w:color w:val="000000"/>
                <w:sz w:val="24"/>
                <w:szCs w:val="24"/>
              </w:rPr>
            </w:pPr>
            <w:r w:rsidRPr="00732F87">
              <w:rPr>
                <w:color w:val="000000"/>
                <w:sz w:val="24"/>
                <w:szCs w:val="24"/>
              </w:rPr>
              <w:t>1</w:t>
            </w:r>
          </w:p>
        </w:tc>
      </w:tr>
      <w:tr w:rsidR="00732F87" w:rsidRPr="00732F87" w:rsidTr="00732F87">
        <w:trPr>
          <w:trHeight w:val="324"/>
        </w:trPr>
        <w:tc>
          <w:tcPr>
            <w:tcW w:w="1500" w:type="dxa"/>
            <w:tcBorders>
              <w:top w:val="nil"/>
              <w:left w:val="single" w:sz="8" w:space="0" w:color="auto"/>
              <w:bottom w:val="single" w:sz="8" w:space="0" w:color="auto"/>
              <w:right w:val="single" w:sz="8" w:space="0" w:color="auto"/>
            </w:tcBorders>
            <w:shd w:val="clear" w:color="auto" w:fill="auto"/>
            <w:vAlign w:val="center"/>
            <w:hideMark/>
          </w:tcPr>
          <w:p w:rsidR="00732F87" w:rsidRPr="00732F87" w:rsidRDefault="00732F87" w:rsidP="00732F87">
            <w:pPr>
              <w:jc w:val="right"/>
              <w:rPr>
                <w:color w:val="000000"/>
                <w:sz w:val="24"/>
                <w:szCs w:val="24"/>
              </w:rPr>
            </w:pPr>
            <w:r w:rsidRPr="00732F87">
              <w:rPr>
                <w:color w:val="000000"/>
                <w:sz w:val="24"/>
                <w:szCs w:val="24"/>
              </w:rPr>
              <w:t>3</w:t>
            </w:r>
          </w:p>
        </w:tc>
        <w:tc>
          <w:tcPr>
            <w:tcW w:w="1440" w:type="dxa"/>
            <w:tcBorders>
              <w:top w:val="nil"/>
              <w:left w:val="nil"/>
              <w:bottom w:val="single" w:sz="8" w:space="0" w:color="auto"/>
              <w:right w:val="single" w:sz="8" w:space="0" w:color="auto"/>
            </w:tcBorders>
            <w:shd w:val="clear" w:color="auto" w:fill="auto"/>
            <w:vAlign w:val="center"/>
            <w:hideMark/>
          </w:tcPr>
          <w:p w:rsidR="00732F87" w:rsidRPr="00732F87" w:rsidRDefault="00732F87" w:rsidP="00732F87">
            <w:pPr>
              <w:jc w:val="right"/>
              <w:rPr>
                <w:color w:val="000000"/>
                <w:sz w:val="24"/>
                <w:szCs w:val="24"/>
              </w:rPr>
            </w:pPr>
            <w:r w:rsidRPr="00732F87">
              <w:rPr>
                <w:color w:val="000000"/>
                <w:sz w:val="24"/>
                <w:szCs w:val="24"/>
              </w:rPr>
              <w:t>1</w:t>
            </w:r>
          </w:p>
        </w:tc>
        <w:tc>
          <w:tcPr>
            <w:tcW w:w="960" w:type="dxa"/>
            <w:tcBorders>
              <w:top w:val="nil"/>
              <w:left w:val="nil"/>
              <w:bottom w:val="single" w:sz="8" w:space="0" w:color="auto"/>
              <w:right w:val="single" w:sz="8" w:space="0" w:color="auto"/>
            </w:tcBorders>
            <w:shd w:val="clear" w:color="auto" w:fill="auto"/>
            <w:vAlign w:val="center"/>
            <w:hideMark/>
          </w:tcPr>
          <w:p w:rsidR="00732F87" w:rsidRPr="00732F87" w:rsidRDefault="00732F87" w:rsidP="00732F87">
            <w:pPr>
              <w:rPr>
                <w:color w:val="000000"/>
                <w:sz w:val="24"/>
                <w:szCs w:val="24"/>
              </w:rPr>
            </w:pPr>
            <w:r w:rsidRPr="00732F87">
              <w:rPr>
                <w:color w:val="000000"/>
                <w:sz w:val="24"/>
                <w:szCs w:val="24"/>
              </w:rPr>
              <w:t> </w:t>
            </w:r>
          </w:p>
        </w:tc>
        <w:tc>
          <w:tcPr>
            <w:tcW w:w="960" w:type="dxa"/>
            <w:tcBorders>
              <w:top w:val="nil"/>
              <w:left w:val="nil"/>
              <w:bottom w:val="single" w:sz="8" w:space="0" w:color="auto"/>
              <w:right w:val="single" w:sz="8" w:space="0" w:color="auto"/>
            </w:tcBorders>
            <w:shd w:val="clear" w:color="auto" w:fill="auto"/>
            <w:vAlign w:val="center"/>
            <w:hideMark/>
          </w:tcPr>
          <w:p w:rsidR="00732F87" w:rsidRPr="00732F87" w:rsidRDefault="00732F87" w:rsidP="00732F87">
            <w:pPr>
              <w:rPr>
                <w:color w:val="000000"/>
                <w:sz w:val="24"/>
                <w:szCs w:val="24"/>
              </w:rPr>
            </w:pPr>
            <w:r w:rsidRPr="00732F87">
              <w:rPr>
                <w:color w:val="000000"/>
                <w:sz w:val="24"/>
                <w:szCs w:val="24"/>
              </w:rPr>
              <w:t> </w:t>
            </w:r>
          </w:p>
        </w:tc>
        <w:tc>
          <w:tcPr>
            <w:tcW w:w="960" w:type="dxa"/>
            <w:tcBorders>
              <w:top w:val="nil"/>
              <w:left w:val="nil"/>
              <w:bottom w:val="single" w:sz="8" w:space="0" w:color="auto"/>
              <w:right w:val="single" w:sz="8" w:space="0" w:color="auto"/>
            </w:tcBorders>
            <w:shd w:val="clear" w:color="auto" w:fill="auto"/>
            <w:vAlign w:val="center"/>
            <w:hideMark/>
          </w:tcPr>
          <w:p w:rsidR="00732F87" w:rsidRPr="00732F87" w:rsidRDefault="00732F87" w:rsidP="00732F87">
            <w:pPr>
              <w:rPr>
                <w:color w:val="000000"/>
                <w:sz w:val="24"/>
                <w:szCs w:val="24"/>
              </w:rPr>
            </w:pPr>
            <w:r w:rsidRPr="00732F87">
              <w:rPr>
                <w:color w:val="000000"/>
                <w:sz w:val="24"/>
                <w:szCs w:val="24"/>
              </w:rPr>
              <w:t> </w:t>
            </w:r>
          </w:p>
        </w:tc>
        <w:tc>
          <w:tcPr>
            <w:tcW w:w="960" w:type="dxa"/>
            <w:tcBorders>
              <w:top w:val="nil"/>
              <w:left w:val="nil"/>
              <w:bottom w:val="single" w:sz="8" w:space="0" w:color="auto"/>
              <w:right w:val="single" w:sz="8" w:space="0" w:color="auto"/>
            </w:tcBorders>
            <w:shd w:val="clear" w:color="auto" w:fill="auto"/>
            <w:vAlign w:val="center"/>
            <w:hideMark/>
          </w:tcPr>
          <w:p w:rsidR="00732F87" w:rsidRPr="00732F87" w:rsidRDefault="00732F87" w:rsidP="00732F87">
            <w:pPr>
              <w:jc w:val="right"/>
              <w:rPr>
                <w:color w:val="000000"/>
                <w:sz w:val="24"/>
                <w:szCs w:val="24"/>
              </w:rPr>
            </w:pPr>
            <w:r w:rsidRPr="00732F87">
              <w:rPr>
                <w:color w:val="000000"/>
                <w:sz w:val="24"/>
                <w:szCs w:val="24"/>
              </w:rPr>
              <w:t>1</w:t>
            </w:r>
          </w:p>
        </w:tc>
        <w:tc>
          <w:tcPr>
            <w:tcW w:w="500" w:type="dxa"/>
            <w:tcBorders>
              <w:top w:val="nil"/>
              <w:left w:val="nil"/>
              <w:bottom w:val="nil"/>
              <w:right w:val="nil"/>
            </w:tcBorders>
            <w:shd w:val="clear" w:color="auto" w:fill="auto"/>
            <w:noWrap/>
            <w:vAlign w:val="bottom"/>
            <w:hideMark/>
          </w:tcPr>
          <w:p w:rsidR="00732F87" w:rsidRPr="00732F87" w:rsidRDefault="00732F87" w:rsidP="00732F87">
            <w:pPr>
              <w:rPr>
                <w:rFonts w:ascii="Arial" w:hAnsi="Arial" w:cs="Arial"/>
                <w:color w:val="000000"/>
              </w:rPr>
            </w:pPr>
          </w:p>
        </w:tc>
        <w:tc>
          <w:tcPr>
            <w:tcW w:w="1240" w:type="dxa"/>
            <w:tcBorders>
              <w:top w:val="nil"/>
              <w:left w:val="single" w:sz="8" w:space="0" w:color="auto"/>
              <w:bottom w:val="single" w:sz="8" w:space="0" w:color="auto"/>
              <w:right w:val="single" w:sz="8" w:space="0" w:color="auto"/>
            </w:tcBorders>
            <w:shd w:val="clear" w:color="auto" w:fill="auto"/>
            <w:vAlign w:val="center"/>
            <w:hideMark/>
          </w:tcPr>
          <w:p w:rsidR="00732F87" w:rsidRPr="00732F87" w:rsidRDefault="00732F87" w:rsidP="00732F87">
            <w:pPr>
              <w:jc w:val="right"/>
              <w:rPr>
                <w:color w:val="000000"/>
                <w:sz w:val="24"/>
                <w:szCs w:val="24"/>
              </w:rPr>
            </w:pPr>
            <w:r w:rsidRPr="00732F87">
              <w:rPr>
                <w:color w:val="000000"/>
                <w:sz w:val="24"/>
                <w:szCs w:val="24"/>
              </w:rPr>
              <w:t>3</w:t>
            </w:r>
          </w:p>
        </w:tc>
        <w:tc>
          <w:tcPr>
            <w:tcW w:w="900" w:type="dxa"/>
            <w:tcBorders>
              <w:top w:val="nil"/>
              <w:left w:val="nil"/>
              <w:bottom w:val="single" w:sz="8" w:space="0" w:color="auto"/>
              <w:right w:val="single" w:sz="8" w:space="0" w:color="auto"/>
            </w:tcBorders>
            <w:shd w:val="clear" w:color="auto" w:fill="auto"/>
            <w:vAlign w:val="center"/>
            <w:hideMark/>
          </w:tcPr>
          <w:p w:rsidR="00732F87" w:rsidRPr="00732F87" w:rsidRDefault="00732F87" w:rsidP="00732F87">
            <w:pPr>
              <w:jc w:val="right"/>
              <w:rPr>
                <w:color w:val="000000"/>
                <w:sz w:val="24"/>
                <w:szCs w:val="24"/>
              </w:rPr>
            </w:pPr>
            <w:r w:rsidRPr="00732F87">
              <w:rPr>
                <w:color w:val="000000"/>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732F87" w:rsidRPr="00732F87" w:rsidRDefault="00732F87" w:rsidP="00732F87">
            <w:pPr>
              <w:rPr>
                <w:color w:val="000000"/>
                <w:sz w:val="24"/>
                <w:szCs w:val="24"/>
              </w:rPr>
            </w:pPr>
            <w:r w:rsidRPr="00732F87">
              <w:rPr>
                <w:color w:val="000000"/>
                <w:sz w:val="24"/>
                <w:szCs w:val="24"/>
              </w:rPr>
              <w:t> </w:t>
            </w:r>
          </w:p>
        </w:tc>
        <w:tc>
          <w:tcPr>
            <w:tcW w:w="960" w:type="dxa"/>
            <w:tcBorders>
              <w:top w:val="nil"/>
              <w:left w:val="nil"/>
              <w:bottom w:val="single" w:sz="8" w:space="0" w:color="auto"/>
              <w:right w:val="single" w:sz="8" w:space="0" w:color="auto"/>
            </w:tcBorders>
            <w:shd w:val="clear" w:color="auto" w:fill="auto"/>
            <w:vAlign w:val="center"/>
            <w:hideMark/>
          </w:tcPr>
          <w:p w:rsidR="00732F87" w:rsidRPr="00732F87" w:rsidRDefault="00732F87" w:rsidP="00732F87">
            <w:pPr>
              <w:rPr>
                <w:color w:val="000000"/>
                <w:sz w:val="24"/>
                <w:szCs w:val="24"/>
              </w:rPr>
            </w:pPr>
            <w:r w:rsidRPr="00732F87">
              <w:rPr>
                <w:color w:val="000000"/>
                <w:sz w:val="24"/>
                <w:szCs w:val="24"/>
              </w:rPr>
              <w:t> </w:t>
            </w:r>
          </w:p>
        </w:tc>
        <w:tc>
          <w:tcPr>
            <w:tcW w:w="960" w:type="dxa"/>
            <w:tcBorders>
              <w:top w:val="nil"/>
              <w:left w:val="nil"/>
              <w:bottom w:val="single" w:sz="8" w:space="0" w:color="auto"/>
              <w:right w:val="single" w:sz="8" w:space="0" w:color="auto"/>
            </w:tcBorders>
            <w:shd w:val="clear" w:color="auto" w:fill="auto"/>
            <w:vAlign w:val="center"/>
            <w:hideMark/>
          </w:tcPr>
          <w:p w:rsidR="00732F87" w:rsidRPr="00732F87" w:rsidRDefault="00732F87" w:rsidP="00732F87">
            <w:pPr>
              <w:rPr>
                <w:color w:val="000000"/>
                <w:sz w:val="24"/>
                <w:szCs w:val="24"/>
              </w:rPr>
            </w:pPr>
            <w:r w:rsidRPr="00732F87">
              <w:rPr>
                <w:color w:val="000000"/>
                <w:sz w:val="24"/>
                <w:szCs w:val="24"/>
              </w:rPr>
              <w:t> </w:t>
            </w:r>
          </w:p>
        </w:tc>
        <w:tc>
          <w:tcPr>
            <w:tcW w:w="740" w:type="dxa"/>
            <w:tcBorders>
              <w:top w:val="nil"/>
              <w:left w:val="nil"/>
              <w:bottom w:val="single" w:sz="8" w:space="0" w:color="auto"/>
              <w:right w:val="single" w:sz="8" w:space="0" w:color="auto"/>
            </w:tcBorders>
            <w:shd w:val="clear" w:color="auto" w:fill="auto"/>
            <w:vAlign w:val="center"/>
            <w:hideMark/>
          </w:tcPr>
          <w:p w:rsidR="00732F87" w:rsidRPr="00732F87" w:rsidRDefault="00732F87" w:rsidP="00732F87">
            <w:pPr>
              <w:jc w:val="right"/>
              <w:rPr>
                <w:color w:val="000000"/>
                <w:sz w:val="24"/>
                <w:szCs w:val="24"/>
              </w:rPr>
            </w:pPr>
            <w:r w:rsidRPr="00732F87">
              <w:rPr>
                <w:color w:val="000000"/>
                <w:sz w:val="24"/>
                <w:szCs w:val="24"/>
              </w:rPr>
              <w:t>0</w:t>
            </w:r>
          </w:p>
        </w:tc>
      </w:tr>
      <w:tr w:rsidR="00732F87" w:rsidRPr="00732F87" w:rsidTr="00732F87">
        <w:trPr>
          <w:trHeight w:val="324"/>
        </w:trPr>
        <w:tc>
          <w:tcPr>
            <w:tcW w:w="1500" w:type="dxa"/>
            <w:tcBorders>
              <w:top w:val="nil"/>
              <w:left w:val="single" w:sz="8" w:space="0" w:color="auto"/>
              <w:bottom w:val="single" w:sz="8" w:space="0" w:color="auto"/>
              <w:right w:val="single" w:sz="8" w:space="0" w:color="auto"/>
            </w:tcBorders>
            <w:shd w:val="clear" w:color="auto" w:fill="auto"/>
            <w:vAlign w:val="center"/>
            <w:hideMark/>
          </w:tcPr>
          <w:p w:rsidR="00732F87" w:rsidRPr="00732F87" w:rsidRDefault="00732F87" w:rsidP="00732F87">
            <w:pPr>
              <w:jc w:val="right"/>
              <w:rPr>
                <w:color w:val="000000"/>
                <w:sz w:val="24"/>
                <w:szCs w:val="24"/>
              </w:rPr>
            </w:pPr>
            <w:r w:rsidRPr="00732F87">
              <w:rPr>
                <w:color w:val="000000"/>
                <w:sz w:val="24"/>
                <w:szCs w:val="24"/>
              </w:rPr>
              <w:t>4</w:t>
            </w:r>
          </w:p>
        </w:tc>
        <w:tc>
          <w:tcPr>
            <w:tcW w:w="1440" w:type="dxa"/>
            <w:tcBorders>
              <w:top w:val="nil"/>
              <w:left w:val="nil"/>
              <w:bottom w:val="single" w:sz="8" w:space="0" w:color="auto"/>
              <w:right w:val="single" w:sz="8" w:space="0" w:color="auto"/>
            </w:tcBorders>
            <w:shd w:val="clear" w:color="auto" w:fill="auto"/>
            <w:vAlign w:val="center"/>
            <w:hideMark/>
          </w:tcPr>
          <w:p w:rsidR="00732F87" w:rsidRPr="00732F87" w:rsidRDefault="00732F87" w:rsidP="00732F87">
            <w:pPr>
              <w:jc w:val="right"/>
              <w:rPr>
                <w:color w:val="000000"/>
                <w:sz w:val="24"/>
                <w:szCs w:val="24"/>
              </w:rPr>
            </w:pPr>
            <w:r w:rsidRPr="00732F87">
              <w:rPr>
                <w:color w:val="000000"/>
                <w:sz w:val="24"/>
                <w:szCs w:val="24"/>
              </w:rPr>
              <w:t>1</w:t>
            </w:r>
          </w:p>
        </w:tc>
        <w:tc>
          <w:tcPr>
            <w:tcW w:w="960" w:type="dxa"/>
            <w:tcBorders>
              <w:top w:val="nil"/>
              <w:left w:val="nil"/>
              <w:bottom w:val="single" w:sz="8" w:space="0" w:color="auto"/>
              <w:right w:val="single" w:sz="8" w:space="0" w:color="auto"/>
            </w:tcBorders>
            <w:shd w:val="clear" w:color="auto" w:fill="auto"/>
            <w:vAlign w:val="center"/>
            <w:hideMark/>
          </w:tcPr>
          <w:p w:rsidR="00732F87" w:rsidRPr="00732F87" w:rsidRDefault="00732F87" w:rsidP="00732F87">
            <w:pPr>
              <w:rPr>
                <w:color w:val="000000"/>
                <w:sz w:val="24"/>
                <w:szCs w:val="24"/>
              </w:rPr>
            </w:pPr>
            <w:r w:rsidRPr="00732F87">
              <w:rPr>
                <w:color w:val="000000"/>
                <w:sz w:val="24"/>
                <w:szCs w:val="24"/>
              </w:rPr>
              <w:t> </w:t>
            </w:r>
          </w:p>
        </w:tc>
        <w:tc>
          <w:tcPr>
            <w:tcW w:w="960" w:type="dxa"/>
            <w:tcBorders>
              <w:top w:val="nil"/>
              <w:left w:val="nil"/>
              <w:bottom w:val="single" w:sz="8" w:space="0" w:color="auto"/>
              <w:right w:val="single" w:sz="8" w:space="0" w:color="auto"/>
            </w:tcBorders>
            <w:shd w:val="clear" w:color="auto" w:fill="auto"/>
            <w:vAlign w:val="center"/>
            <w:hideMark/>
          </w:tcPr>
          <w:p w:rsidR="00732F87" w:rsidRPr="00732F87" w:rsidRDefault="00732F87" w:rsidP="00732F87">
            <w:pPr>
              <w:rPr>
                <w:color w:val="000000"/>
                <w:sz w:val="24"/>
                <w:szCs w:val="24"/>
              </w:rPr>
            </w:pPr>
            <w:r w:rsidRPr="00732F87">
              <w:rPr>
                <w:color w:val="000000"/>
                <w:sz w:val="24"/>
                <w:szCs w:val="24"/>
              </w:rPr>
              <w:t> </w:t>
            </w:r>
          </w:p>
        </w:tc>
        <w:tc>
          <w:tcPr>
            <w:tcW w:w="960" w:type="dxa"/>
            <w:tcBorders>
              <w:top w:val="nil"/>
              <w:left w:val="nil"/>
              <w:bottom w:val="single" w:sz="8" w:space="0" w:color="auto"/>
              <w:right w:val="single" w:sz="8" w:space="0" w:color="auto"/>
            </w:tcBorders>
            <w:shd w:val="clear" w:color="auto" w:fill="auto"/>
            <w:vAlign w:val="center"/>
            <w:hideMark/>
          </w:tcPr>
          <w:p w:rsidR="00732F87" w:rsidRPr="00732F87" w:rsidRDefault="00732F87" w:rsidP="00732F87">
            <w:pPr>
              <w:rPr>
                <w:color w:val="000000"/>
                <w:sz w:val="24"/>
                <w:szCs w:val="24"/>
              </w:rPr>
            </w:pPr>
            <w:r w:rsidRPr="00732F87">
              <w:rPr>
                <w:color w:val="000000"/>
                <w:sz w:val="24"/>
                <w:szCs w:val="24"/>
              </w:rPr>
              <w:t> </w:t>
            </w:r>
          </w:p>
        </w:tc>
        <w:tc>
          <w:tcPr>
            <w:tcW w:w="960" w:type="dxa"/>
            <w:tcBorders>
              <w:top w:val="nil"/>
              <w:left w:val="nil"/>
              <w:bottom w:val="single" w:sz="8" w:space="0" w:color="auto"/>
              <w:right w:val="single" w:sz="8" w:space="0" w:color="auto"/>
            </w:tcBorders>
            <w:shd w:val="clear" w:color="auto" w:fill="auto"/>
            <w:vAlign w:val="center"/>
            <w:hideMark/>
          </w:tcPr>
          <w:p w:rsidR="00732F87" w:rsidRPr="00732F87" w:rsidRDefault="00732F87" w:rsidP="00732F87">
            <w:pPr>
              <w:jc w:val="right"/>
              <w:rPr>
                <w:color w:val="000000"/>
                <w:sz w:val="24"/>
                <w:szCs w:val="24"/>
              </w:rPr>
            </w:pPr>
            <w:r w:rsidRPr="00732F87">
              <w:rPr>
                <w:color w:val="000000"/>
                <w:sz w:val="24"/>
                <w:szCs w:val="24"/>
              </w:rPr>
              <w:t>1</w:t>
            </w:r>
          </w:p>
        </w:tc>
        <w:tc>
          <w:tcPr>
            <w:tcW w:w="500" w:type="dxa"/>
            <w:tcBorders>
              <w:top w:val="nil"/>
              <w:left w:val="nil"/>
              <w:bottom w:val="nil"/>
              <w:right w:val="nil"/>
            </w:tcBorders>
            <w:shd w:val="clear" w:color="auto" w:fill="auto"/>
            <w:noWrap/>
            <w:vAlign w:val="bottom"/>
            <w:hideMark/>
          </w:tcPr>
          <w:p w:rsidR="00732F87" w:rsidRPr="00732F87" w:rsidRDefault="00732F87" w:rsidP="00732F87">
            <w:pPr>
              <w:rPr>
                <w:rFonts w:ascii="Arial" w:hAnsi="Arial" w:cs="Arial"/>
                <w:color w:val="000000"/>
              </w:rPr>
            </w:pPr>
          </w:p>
        </w:tc>
        <w:tc>
          <w:tcPr>
            <w:tcW w:w="1240" w:type="dxa"/>
            <w:tcBorders>
              <w:top w:val="nil"/>
              <w:left w:val="single" w:sz="8" w:space="0" w:color="auto"/>
              <w:bottom w:val="single" w:sz="8" w:space="0" w:color="auto"/>
              <w:right w:val="single" w:sz="8" w:space="0" w:color="auto"/>
            </w:tcBorders>
            <w:shd w:val="clear" w:color="auto" w:fill="auto"/>
            <w:vAlign w:val="center"/>
            <w:hideMark/>
          </w:tcPr>
          <w:p w:rsidR="00732F87" w:rsidRPr="00732F87" w:rsidRDefault="00732F87" w:rsidP="00732F87">
            <w:pPr>
              <w:jc w:val="right"/>
              <w:rPr>
                <w:color w:val="000000"/>
                <w:sz w:val="24"/>
                <w:szCs w:val="24"/>
              </w:rPr>
            </w:pPr>
            <w:r w:rsidRPr="00732F87">
              <w:rPr>
                <w:color w:val="000000"/>
                <w:sz w:val="24"/>
                <w:szCs w:val="24"/>
              </w:rPr>
              <w:t>4</w:t>
            </w:r>
          </w:p>
        </w:tc>
        <w:tc>
          <w:tcPr>
            <w:tcW w:w="900" w:type="dxa"/>
            <w:tcBorders>
              <w:top w:val="nil"/>
              <w:left w:val="nil"/>
              <w:bottom w:val="single" w:sz="8" w:space="0" w:color="auto"/>
              <w:right w:val="single" w:sz="8" w:space="0" w:color="auto"/>
            </w:tcBorders>
            <w:shd w:val="clear" w:color="auto" w:fill="auto"/>
            <w:vAlign w:val="center"/>
            <w:hideMark/>
          </w:tcPr>
          <w:p w:rsidR="00732F87" w:rsidRPr="00732F87" w:rsidRDefault="00732F87" w:rsidP="00732F87">
            <w:pPr>
              <w:jc w:val="right"/>
              <w:rPr>
                <w:color w:val="000000"/>
                <w:sz w:val="24"/>
                <w:szCs w:val="24"/>
              </w:rPr>
            </w:pPr>
            <w:r w:rsidRPr="00732F87">
              <w:rPr>
                <w:color w:val="000000"/>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732F87" w:rsidRPr="00732F87" w:rsidRDefault="00732F87" w:rsidP="00732F87">
            <w:pPr>
              <w:rPr>
                <w:color w:val="000000"/>
                <w:sz w:val="24"/>
                <w:szCs w:val="24"/>
              </w:rPr>
            </w:pPr>
            <w:r w:rsidRPr="00732F87">
              <w:rPr>
                <w:color w:val="000000"/>
                <w:sz w:val="24"/>
                <w:szCs w:val="24"/>
              </w:rPr>
              <w:t> </w:t>
            </w:r>
          </w:p>
        </w:tc>
        <w:tc>
          <w:tcPr>
            <w:tcW w:w="960" w:type="dxa"/>
            <w:tcBorders>
              <w:top w:val="nil"/>
              <w:left w:val="nil"/>
              <w:bottom w:val="single" w:sz="8" w:space="0" w:color="auto"/>
              <w:right w:val="single" w:sz="8" w:space="0" w:color="auto"/>
            </w:tcBorders>
            <w:shd w:val="clear" w:color="auto" w:fill="auto"/>
            <w:vAlign w:val="center"/>
            <w:hideMark/>
          </w:tcPr>
          <w:p w:rsidR="00732F87" w:rsidRPr="00732F87" w:rsidRDefault="00732F87" w:rsidP="00732F87">
            <w:pPr>
              <w:rPr>
                <w:color w:val="000000"/>
                <w:sz w:val="24"/>
                <w:szCs w:val="24"/>
              </w:rPr>
            </w:pPr>
            <w:r w:rsidRPr="00732F87">
              <w:rPr>
                <w:color w:val="000000"/>
                <w:sz w:val="24"/>
                <w:szCs w:val="24"/>
              </w:rPr>
              <w:t> </w:t>
            </w:r>
          </w:p>
        </w:tc>
        <w:tc>
          <w:tcPr>
            <w:tcW w:w="960" w:type="dxa"/>
            <w:tcBorders>
              <w:top w:val="nil"/>
              <w:left w:val="nil"/>
              <w:bottom w:val="single" w:sz="8" w:space="0" w:color="auto"/>
              <w:right w:val="single" w:sz="8" w:space="0" w:color="auto"/>
            </w:tcBorders>
            <w:shd w:val="clear" w:color="auto" w:fill="auto"/>
            <w:vAlign w:val="center"/>
            <w:hideMark/>
          </w:tcPr>
          <w:p w:rsidR="00732F87" w:rsidRPr="00732F87" w:rsidRDefault="00732F87" w:rsidP="00732F87">
            <w:pPr>
              <w:rPr>
                <w:color w:val="000000"/>
                <w:sz w:val="24"/>
                <w:szCs w:val="24"/>
              </w:rPr>
            </w:pPr>
            <w:r w:rsidRPr="00732F87">
              <w:rPr>
                <w:color w:val="000000"/>
                <w:sz w:val="24"/>
                <w:szCs w:val="24"/>
              </w:rPr>
              <w:t> </w:t>
            </w:r>
          </w:p>
        </w:tc>
        <w:tc>
          <w:tcPr>
            <w:tcW w:w="740" w:type="dxa"/>
            <w:tcBorders>
              <w:top w:val="nil"/>
              <w:left w:val="nil"/>
              <w:bottom w:val="single" w:sz="8" w:space="0" w:color="auto"/>
              <w:right w:val="single" w:sz="8" w:space="0" w:color="auto"/>
            </w:tcBorders>
            <w:shd w:val="clear" w:color="auto" w:fill="auto"/>
            <w:vAlign w:val="center"/>
            <w:hideMark/>
          </w:tcPr>
          <w:p w:rsidR="00732F87" w:rsidRPr="00732F87" w:rsidRDefault="00732F87" w:rsidP="00732F87">
            <w:pPr>
              <w:jc w:val="right"/>
              <w:rPr>
                <w:color w:val="000000"/>
                <w:sz w:val="24"/>
                <w:szCs w:val="24"/>
              </w:rPr>
            </w:pPr>
            <w:r w:rsidRPr="00732F87">
              <w:rPr>
                <w:color w:val="000000"/>
                <w:sz w:val="24"/>
                <w:szCs w:val="24"/>
              </w:rPr>
              <w:t>0</w:t>
            </w:r>
          </w:p>
        </w:tc>
      </w:tr>
      <w:tr w:rsidR="00732F87" w:rsidRPr="00732F87" w:rsidTr="00732F87">
        <w:trPr>
          <w:trHeight w:val="324"/>
        </w:trPr>
        <w:tc>
          <w:tcPr>
            <w:tcW w:w="1500" w:type="dxa"/>
            <w:tcBorders>
              <w:top w:val="nil"/>
              <w:left w:val="single" w:sz="8" w:space="0" w:color="auto"/>
              <w:bottom w:val="single" w:sz="8" w:space="0" w:color="auto"/>
              <w:right w:val="single" w:sz="8" w:space="0" w:color="auto"/>
            </w:tcBorders>
            <w:shd w:val="clear" w:color="auto" w:fill="auto"/>
            <w:vAlign w:val="center"/>
            <w:hideMark/>
          </w:tcPr>
          <w:p w:rsidR="00732F87" w:rsidRPr="00732F87" w:rsidRDefault="00732F87" w:rsidP="00732F87">
            <w:pPr>
              <w:rPr>
                <w:color w:val="000000"/>
                <w:sz w:val="24"/>
                <w:szCs w:val="24"/>
              </w:rPr>
            </w:pPr>
            <w:r w:rsidRPr="00732F87">
              <w:rPr>
                <w:color w:val="000000"/>
                <w:sz w:val="24"/>
                <w:szCs w:val="24"/>
              </w:rPr>
              <w:t>Reference</w:t>
            </w:r>
          </w:p>
        </w:tc>
        <w:tc>
          <w:tcPr>
            <w:tcW w:w="1440" w:type="dxa"/>
            <w:tcBorders>
              <w:top w:val="nil"/>
              <w:left w:val="nil"/>
              <w:bottom w:val="single" w:sz="8" w:space="0" w:color="auto"/>
              <w:right w:val="single" w:sz="8" w:space="0" w:color="auto"/>
            </w:tcBorders>
            <w:shd w:val="clear" w:color="auto" w:fill="auto"/>
            <w:vAlign w:val="center"/>
            <w:hideMark/>
          </w:tcPr>
          <w:p w:rsidR="00732F87" w:rsidRPr="00732F87" w:rsidRDefault="00732F87" w:rsidP="00732F87">
            <w:pPr>
              <w:jc w:val="right"/>
              <w:rPr>
                <w:color w:val="000000"/>
                <w:sz w:val="24"/>
                <w:szCs w:val="24"/>
              </w:rPr>
            </w:pPr>
            <w:r w:rsidRPr="00732F87">
              <w:rPr>
                <w:color w:val="000000"/>
                <w:sz w:val="24"/>
                <w:szCs w:val="24"/>
              </w:rPr>
              <w:t>1</w:t>
            </w:r>
          </w:p>
        </w:tc>
        <w:tc>
          <w:tcPr>
            <w:tcW w:w="960" w:type="dxa"/>
            <w:tcBorders>
              <w:top w:val="nil"/>
              <w:left w:val="nil"/>
              <w:bottom w:val="single" w:sz="8" w:space="0" w:color="auto"/>
              <w:right w:val="single" w:sz="8" w:space="0" w:color="auto"/>
            </w:tcBorders>
            <w:shd w:val="clear" w:color="auto" w:fill="auto"/>
            <w:vAlign w:val="center"/>
            <w:hideMark/>
          </w:tcPr>
          <w:p w:rsidR="00732F87" w:rsidRPr="00732F87" w:rsidRDefault="00732F87" w:rsidP="00732F87">
            <w:pPr>
              <w:rPr>
                <w:color w:val="000000"/>
                <w:sz w:val="24"/>
                <w:szCs w:val="24"/>
              </w:rPr>
            </w:pPr>
            <w:r w:rsidRPr="00732F87">
              <w:rPr>
                <w:color w:val="000000"/>
                <w:sz w:val="24"/>
                <w:szCs w:val="24"/>
              </w:rPr>
              <w:t> </w:t>
            </w:r>
          </w:p>
        </w:tc>
        <w:tc>
          <w:tcPr>
            <w:tcW w:w="960" w:type="dxa"/>
            <w:tcBorders>
              <w:top w:val="nil"/>
              <w:left w:val="nil"/>
              <w:bottom w:val="single" w:sz="8" w:space="0" w:color="auto"/>
              <w:right w:val="single" w:sz="8" w:space="0" w:color="auto"/>
            </w:tcBorders>
            <w:shd w:val="clear" w:color="auto" w:fill="auto"/>
            <w:vAlign w:val="center"/>
            <w:hideMark/>
          </w:tcPr>
          <w:p w:rsidR="00732F87" w:rsidRPr="00732F87" w:rsidRDefault="00732F87" w:rsidP="00732F87">
            <w:pPr>
              <w:rPr>
                <w:color w:val="000000"/>
                <w:sz w:val="24"/>
                <w:szCs w:val="24"/>
              </w:rPr>
            </w:pPr>
            <w:r w:rsidRPr="00732F87">
              <w:rPr>
                <w:color w:val="000000"/>
                <w:sz w:val="24"/>
                <w:szCs w:val="24"/>
              </w:rPr>
              <w:t> </w:t>
            </w:r>
          </w:p>
        </w:tc>
        <w:tc>
          <w:tcPr>
            <w:tcW w:w="960" w:type="dxa"/>
            <w:tcBorders>
              <w:top w:val="nil"/>
              <w:left w:val="nil"/>
              <w:bottom w:val="single" w:sz="8" w:space="0" w:color="auto"/>
              <w:right w:val="single" w:sz="8" w:space="0" w:color="auto"/>
            </w:tcBorders>
            <w:shd w:val="clear" w:color="auto" w:fill="auto"/>
            <w:vAlign w:val="center"/>
            <w:hideMark/>
          </w:tcPr>
          <w:p w:rsidR="00732F87" w:rsidRPr="00732F87" w:rsidRDefault="00732F87" w:rsidP="00732F87">
            <w:pPr>
              <w:rPr>
                <w:color w:val="000000"/>
                <w:sz w:val="24"/>
                <w:szCs w:val="24"/>
              </w:rPr>
            </w:pPr>
            <w:r w:rsidRPr="00732F87">
              <w:rPr>
                <w:color w:val="000000"/>
                <w:sz w:val="24"/>
                <w:szCs w:val="24"/>
              </w:rPr>
              <w:t> </w:t>
            </w:r>
          </w:p>
        </w:tc>
        <w:tc>
          <w:tcPr>
            <w:tcW w:w="960" w:type="dxa"/>
            <w:tcBorders>
              <w:top w:val="nil"/>
              <w:left w:val="nil"/>
              <w:bottom w:val="single" w:sz="8" w:space="0" w:color="auto"/>
              <w:right w:val="single" w:sz="8" w:space="0" w:color="auto"/>
            </w:tcBorders>
            <w:shd w:val="clear" w:color="auto" w:fill="auto"/>
            <w:vAlign w:val="center"/>
            <w:hideMark/>
          </w:tcPr>
          <w:p w:rsidR="00732F87" w:rsidRPr="00732F87" w:rsidRDefault="00732F87" w:rsidP="00732F87">
            <w:pPr>
              <w:jc w:val="right"/>
              <w:rPr>
                <w:color w:val="000000"/>
                <w:sz w:val="24"/>
                <w:szCs w:val="24"/>
              </w:rPr>
            </w:pPr>
            <w:r w:rsidRPr="00732F87">
              <w:rPr>
                <w:color w:val="000000"/>
                <w:sz w:val="24"/>
                <w:szCs w:val="24"/>
              </w:rPr>
              <w:t>1</w:t>
            </w:r>
          </w:p>
        </w:tc>
        <w:tc>
          <w:tcPr>
            <w:tcW w:w="500" w:type="dxa"/>
            <w:tcBorders>
              <w:top w:val="nil"/>
              <w:left w:val="nil"/>
              <w:bottom w:val="nil"/>
              <w:right w:val="nil"/>
            </w:tcBorders>
            <w:shd w:val="clear" w:color="auto" w:fill="auto"/>
            <w:noWrap/>
            <w:vAlign w:val="bottom"/>
            <w:hideMark/>
          </w:tcPr>
          <w:p w:rsidR="00732F87" w:rsidRPr="00732F87" w:rsidRDefault="00732F87" w:rsidP="00732F87">
            <w:pPr>
              <w:rPr>
                <w:rFonts w:ascii="Arial" w:hAnsi="Arial" w:cs="Arial"/>
                <w:color w:val="000000"/>
              </w:rPr>
            </w:pPr>
          </w:p>
        </w:tc>
        <w:tc>
          <w:tcPr>
            <w:tcW w:w="1240" w:type="dxa"/>
            <w:tcBorders>
              <w:top w:val="nil"/>
              <w:left w:val="single" w:sz="8" w:space="0" w:color="auto"/>
              <w:bottom w:val="single" w:sz="8" w:space="0" w:color="auto"/>
              <w:right w:val="single" w:sz="8" w:space="0" w:color="auto"/>
            </w:tcBorders>
            <w:shd w:val="clear" w:color="auto" w:fill="auto"/>
            <w:vAlign w:val="center"/>
            <w:hideMark/>
          </w:tcPr>
          <w:p w:rsidR="00732F87" w:rsidRPr="00732F87" w:rsidRDefault="00732F87" w:rsidP="00732F87">
            <w:pPr>
              <w:rPr>
                <w:color w:val="000000"/>
                <w:sz w:val="24"/>
                <w:szCs w:val="24"/>
              </w:rPr>
            </w:pPr>
            <w:r w:rsidRPr="00732F87">
              <w:rPr>
                <w:color w:val="000000"/>
                <w:sz w:val="24"/>
                <w:szCs w:val="24"/>
              </w:rPr>
              <w:t>Reference</w:t>
            </w:r>
          </w:p>
        </w:tc>
        <w:tc>
          <w:tcPr>
            <w:tcW w:w="900" w:type="dxa"/>
            <w:tcBorders>
              <w:top w:val="nil"/>
              <w:left w:val="nil"/>
              <w:bottom w:val="single" w:sz="8" w:space="0" w:color="auto"/>
              <w:right w:val="single" w:sz="8" w:space="0" w:color="auto"/>
            </w:tcBorders>
            <w:shd w:val="clear" w:color="auto" w:fill="auto"/>
            <w:vAlign w:val="center"/>
            <w:hideMark/>
          </w:tcPr>
          <w:p w:rsidR="00732F87" w:rsidRPr="00732F87" w:rsidRDefault="00732F87" w:rsidP="00732F87">
            <w:pPr>
              <w:jc w:val="right"/>
              <w:rPr>
                <w:color w:val="000000"/>
                <w:sz w:val="24"/>
                <w:szCs w:val="24"/>
              </w:rPr>
            </w:pPr>
            <w:r w:rsidRPr="00732F87">
              <w:rPr>
                <w:color w:val="000000"/>
                <w:sz w:val="24"/>
                <w:szCs w:val="24"/>
              </w:rPr>
              <w:t>1</w:t>
            </w:r>
          </w:p>
        </w:tc>
        <w:tc>
          <w:tcPr>
            <w:tcW w:w="960" w:type="dxa"/>
            <w:tcBorders>
              <w:top w:val="nil"/>
              <w:left w:val="nil"/>
              <w:bottom w:val="single" w:sz="8" w:space="0" w:color="auto"/>
              <w:right w:val="single" w:sz="8" w:space="0" w:color="auto"/>
            </w:tcBorders>
            <w:shd w:val="clear" w:color="auto" w:fill="auto"/>
            <w:vAlign w:val="center"/>
            <w:hideMark/>
          </w:tcPr>
          <w:p w:rsidR="00732F87" w:rsidRPr="00732F87" w:rsidRDefault="00732F87" w:rsidP="00732F87">
            <w:pPr>
              <w:rPr>
                <w:color w:val="000000"/>
                <w:sz w:val="24"/>
                <w:szCs w:val="24"/>
              </w:rPr>
            </w:pPr>
            <w:r w:rsidRPr="00732F87">
              <w:rPr>
                <w:color w:val="000000"/>
                <w:sz w:val="24"/>
                <w:szCs w:val="24"/>
              </w:rPr>
              <w:t> </w:t>
            </w:r>
          </w:p>
        </w:tc>
        <w:tc>
          <w:tcPr>
            <w:tcW w:w="960" w:type="dxa"/>
            <w:tcBorders>
              <w:top w:val="nil"/>
              <w:left w:val="nil"/>
              <w:bottom w:val="single" w:sz="8" w:space="0" w:color="auto"/>
              <w:right w:val="single" w:sz="8" w:space="0" w:color="auto"/>
            </w:tcBorders>
            <w:shd w:val="clear" w:color="auto" w:fill="auto"/>
            <w:vAlign w:val="center"/>
            <w:hideMark/>
          </w:tcPr>
          <w:p w:rsidR="00732F87" w:rsidRPr="00732F87" w:rsidRDefault="00732F87" w:rsidP="00732F87">
            <w:pPr>
              <w:rPr>
                <w:color w:val="000000"/>
                <w:sz w:val="24"/>
                <w:szCs w:val="24"/>
              </w:rPr>
            </w:pPr>
            <w:r w:rsidRPr="00732F87">
              <w:rPr>
                <w:color w:val="000000"/>
                <w:sz w:val="24"/>
                <w:szCs w:val="24"/>
              </w:rPr>
              <w:t> </w:t>
            </w:r>
          </w:p>
        </w:tc>
        <w:tc>
          <w:tcPr>
            <w:tcW w:w="960" w:type="dxa"/>
            <w:tcBorders>
              <w:top w:val="nil"/>
              <w:left w:val="nil"/>
              <w:bottom w:val="single" w:sz="8" w:space="0" w:color="auto"/>
              <w:right w:val="single" w:sz="8" w:space="0" w:color="auto"/>
            </w:tcBorders>
            <w:shd w:val="clear" w:color="auto" w:fill="auto"/>
            <w:vAlign w:val="center"/>
            <w:hideMark/>
          </w:tcPr>
          <w:p w:rsidR="00732F87" w:rsidRPr="00732F87" w:rsidRDefault="00732F87" w:rsidP="00732F87">
            <w:pPr>
              <w:rPr>
                <w:color w:val="000000"/>
                <w:sz w:val="24"/>
                <w:szCs w:val="24"/>
              </w:rPr>
            </w:pPr>
            <w:r w:rsidRPr="00732F87">
              <w:rPr>
                <w:color w:val="000000"/>
                <w:sz w:val="24"/>
                <w:szCs w:val="24"/>
              </w:rPr>
              <w:t> </w:t>
            </w:r>
          </w:p>
        </w:tc>
        <w:tc>
          <w:tcPr>
            <w:tcW w:w="740" w:type="dxa"/>
            <w:tcBorders>
              <w:top w:val="nil"/>
              <w:left w:val="nil"/>
              <w:bottom w:val="single" w:sz="8" w:space="0" w:color="auto"/>
              <w:right w:val="single" w:sz="8" w:space="0" w:color="auto"/>
            </w:tcBorders>
            <w:shd w:val="clear" w:color="auto" w:fill="auto"/>
            <w:vAlign w:val="center"/>
            <w:hideMark/>
          </w:tcPr>
          <w:p w:rsidR="00732F87" w:rsidRPr="00732F87" w:rsidRDefault="00732F87" w:rsidP="00732F87">
            <w:pPr>
              <w:jc w:val="right"/>
              <w:rPr>
                <w:color w:val="000000"/>
                <w:sz w:val="24"/>
                <w:szCs w:val="24"/>
              </w:rPr>
            </w:pPr>
            <w:r w:rsidRPr="00732F87">
              <w:rPr>
                <w:color w:val="000000"/>
                <w:sz w:val="24"/>
                <w:szCs w:val="24"/>
              </w:rPr>
              <w:t>1</w:t>
            </w:r>
          </w:p>
        </w:tc>
      </w:tr>
      <w:tr w:rsidR="00732F87" w:rsidRPr="00732F87" w:rsidTr="00535D86">
        <w:trPr>
          <w:trHeight w:val="324"/>
        </w:trPr>
        <w:tc>
          <w:tcPr>
            <w:tcW w:w="1500" w:type="dxa"/>
            <w:tcBorders>
              <w:top w:val="nil"/>
              <w:left w:val="single" w:sz="8" w:space="0" w:color="auto"/>
              <w:bottom w:val="single" w:sz="8" w:space="0" w:color="auto"/>
              <w:right w:val="single" w:sz="8" w:space="0" w:color="auto"/>
            </w:tcBorders>
            <w:shd w:val="clear" w:color="auto" w:fill="auto"/>
            <w:vAlign w:val="center"/>
            <w:hideMark/>
          </w:tcPr>
          <w:p w:rsidR="00732F87" w:rsidRPr="00732F87" w:rsidRDefault="00732F87" w:rsidP="00732F87">
            <w:pPr>
              <w:rPr>
                <w:color w:val="000000"/>
                <w:sz w:val="24"/>
                <w:szCs w:val="24"/>
              </w:rPr>
            </w:pPr>
            <w:r w:rsidRPr="00732F87">
              <w:rPr>
                <w:color w:val="000000"/>
                <w:sz w:val="24"/>
                <w:szCs w:val="24"/>
              </w:rPr>
              <w:t>Lab Control</w:t>
            </w:r>
          </w:p>
        </w:tc>
        <w:tc>
          <w:tcPr>
            <w:tcW w:w="1440" w:type="dxa"/>
            <w:tcBorders>
              <w:top w:val="nil"/>
              <w:left w:val="nil"/>
              <w:bottom w:val="single" w:sz="8" w:space="0" w:color="auto"/>
              <w:right w:val="single" w:sz="8" w:space="0" w:color="auto"/>
            </w:tcBorders>
            <w:shd w:val="clear" w:color="auto" w:fill="auto"/>
            <w:vAlign w:val="center"/>
            <w:hideMark/>
          </w:tcPr>
          <w:p w:rsidR="00732F87" w:rsidRPr="00732F87" w:rsidRDefault="00732F87" w:rsidP="00732F87">
            <w:pPr>
              <w:jc w:val="right"/>
              <w:rPr>
                <w:color w:val="000000"/>
                <w:sz w:val="24"/>
                <w:szCs w:val="24"/>
              </w:rPr>
            </w:pPr>
            <w:r w:rsidRPr="00732F87">
              <w:rPr>
                <w:color w:val="000000"/>
                <w:sz w:val="24"/>
                <w:szCs w:val="24"/>
              </w:rPr>
              <w:t>1</w:t>
            </w:r>
          </w:p>
        </w:tc>
        <w:tc>
          <w:tcPr>
            <w:tcW w:w="960" w:type="dxa"/>
            <w:tcBorders>
              <w:top w:val="nil"/>
              <w:left w:val="nil"/>
              <w:bottom w:val="single" w:sz="8" w:space="0" w:color="auto"/>
              <w:right w:val="single" w:sz="8" w:space="0" w:color="auto"/>
            </w:tcBorders>
            <w:shd w:val="clear" w:color="auto" w:fill="auto"/>
            <w:vAlign w:val="center"/>
            <w:hideMark/>
          </w:tcPr>
          <w:p w:rsidR="00732F87" w:rsidRPr="00732F87" w:rsidRDefault="00732F87" w:rsidP="00732F87">
            <w:pPr>
              <w:rPr>
                <w:color w:val="000000"/>
                <w:sz w:val="24"/>
                <w:szCs w:val="24"/>
              </w:rPr>
            </w:pPr>
            <w:r w:rsidRPr="00732F87">
              <w:rPr>
                <w:color w:val="000000"/>
                <w:sz w:val="24"/>
                <w:szCs w:val="24"/>
              </w:rPr>
              <w:t> </w:t>
            </w:r>
          </w:p>
        </w:tc>
        <w:tc>
          <w:tcPr>
            <w:tcW w:w="960" w:type="dxa"/>
            <w:tcBorders>
              <w:top w:val="nil"/>
              <w:left w:val="nil"/>
              <w:bottom w:val="single" w:sz="8" w:space="0" w:color="auto"/>
              <w:right w:val="single" w:sz="8" w:space="0" w:color="auto"/>
            </w:tcBorders>
            <w:shd w:val="clear" w:color="auto" w:fill="auto"/>
            <w:vAlign w:val="center"/>
            <w:hideMark/>
          </w:tcPr>
          <w:p w:rsidR="00732F87" w:rsidRPr="00732F87" w:rsidRDefault="00732F87" w:rsidP="00732F87">
            <w:pPr>
              <w:rPr>
                <w:color w:val="000000"/>
                <w:sz w:val="24"/>
                <w:szCs w:val="24"/>
              </w:rPr>
            </w:pPr>
            <w:r w:rsidRPr="00732F87">
              <w:rPr>
                <w:color w:val="000000"/>
                <w:sz w:val="24"/>
                <w:szCs w:val="24"/>
              </w:rPr>
              <w:t> </w:t>
            </w:r>
          </w:p>
        </w:tc>
        <w:tc>
          <w:tcPr>
            <w:tcW w:w="960" w:type="dxa"/>
            <w:tcBorders>
              <w:top w:val="nil"/>
              <w:left w:val="nil"/>
              <w:bottom w:val="single" w:sz="8" w:space="0" w:color="auto"/>
              <w:right w:val="single" w:sz="8" w:space="0" w:color="auto"/>
            </w:tcBorders>
            <w:shd w:val="clear" w:color="auto" w:fill="auto"/>
            <w:vAlign w:val="center"/>
            <w:hideMark/>
          </w:tcPr>
          <w:p w:rsidR="00732F87" w:rsidRPr="00732F87" w:rsidRDefault="00732F87" w:rsidP="00732F87">
            <w:pPr>
              <w:rPr>
                <w:color w:val="000000"/>
                <w:sz w:val="24"/>
                <w:szCs w:val="24"/>
              </w:rPr>
            </w:pPr>
            <w:r w:rsidRPr="00732F87">
              <w:rPr>
                <w:color w:val="000000"/>
                <w:sz w:val="24"/>
                <w:szCs w:val="24"/>
              </w:rPr>
              <w:t> </w:t>
            </w:r>
          </w:p>
        </w:tc>
        <w:tc>
          <w:tcPr>
            <w:tcW w:w="960" w:type="dxa"/>
            <w:tcBorders>
              <w:top w:val="nil"/>
              <w:left w:val="nil"/>
              <w:bottom w:val="single" w:sz="8" w:space="0" w:color="auto"/>
              <w:right w:val="single" w:sz="8" w:space="0" w:color="auto"/>
            </w:tcBorders>
            <w:shd w:val="clear" w:color="auto" w:fill="auto"/>
            <w:vAlign w:val="center"/>
            <w:hideMark/>
          </w:tcPr>
          <w:p w:rsidR="00732F87" w:rsidRPr="00732F87" w:rsidRDefault="00732F87" w:rsidP="00732F87">
            <w:pPr>
              <w:jc w:val="right"/>
              <w:rPr>
                <w:color w:val="000000"/>
                <w:sz w:val="24"/>
                <w:szCs w:val="24"/>
              </w:rPr>
            </w:pPr>
            <w:r w:rsidRPr="00732F87">
              <w:rPr>
                <w:color w:val="000000"/>
                <w:sz w:val="24"/>
                <w:szCs w:val="24"/>
              </w:rPr>
              <w:t>1</w:t>
            </w:r>
          </w:p>
        </w:tc>
        <w:tc>
          <w:tcPr>
            <w:tcW w:w="500" w:type="dxa"/>
            <w:tcBorders>
              <w:top w:val="nil"/>
              <w:left w:val="nil"/>
              <w:bottom w:val="nil"/>
              <w:right w:val="nil"/>
            </w:tcBorders>
            <w:shd w:val="clear" w:color="auto" w:fill="auto"/>
            <w:noWrap/>
            <w:vAlign w:val="bottom"/>
            <w:hideMark/>
          </w:tcPr>
          <w:p w:rsidR="00732F87" w:rsidRPr="00732F87" w:rsidRDefault="00732F87" w:rsidP="00732F87">
            <w:pPr>
              <w:rPr>
                <w:rFonts w:ascii="Arial" w:hAnsi="Arial" w:cs="Arial"/>
                <w:color w:val="000000"/>
              </w:rPr>
            </w:pPr>
          </w:p>
        </w:tc>
        <w:tc>
          <w:tcPr>
            <w:tcW w:w="1240" w:type="dxa"/>
            <w:tcBorders>
              <w:top w:val="nil"/>
              <w:left w:val="single" w:sz="8" w:space="0" w:color="auto"/>
              <w:bottom w:val="single" w:sz="8" w:space="0" w:color="auto"/>
              <w:right w:val="single" w:sz="8" w:space="0" w:color="auto"/>
            </w:tcBorders>
            <w:shd w:val="clear" w:color="auto" w:fill="auto"/>
            <w:vAlign w:val="center"/>
            <w:hideMark/>
          </w:tcPr>
          <w:p w:rsidR="00732F87" w:rsidRPr="00732F87" w:rsidRDefault="00732F87" w:rsidP="00732F87">
            <w:pPr>
              <w:rPr>
                <w:color w:val="000000"/>
                <w:sz w:val="24"/>
                <w:szCs w:val="24"/>
              </w:rPr>
            </w:pPr>
            <w:r w:rsidRPr="00732F87">
              <w:rPr>
                <w:color w:val="000000"/>
                <w:sz w:val="24"/>
                <w:szCs w:val="24"/>
              </w:rPr>
              <w:t>Lab Control</w:t>
            </w:r>
          </w:p>
        </w:tc>
        <w:tc>
          <w:tcPr>
            <w:tcW w:w="900" w:type="dxa"/>
            <w:tcBorders>
              <w:top w:val="nil"/>
              <w:left w:val="nil"/>
              <w:bottom w:val="single" w:sz="8" w:space="0" w:color="auto"/>
              <w:right w:val="single" w:sz="8" w:space="0" w:color="auto"/>
            </w:tcBorders>
            <w:shd w:val="clear" w:color="auto" w:fill="auto"/>
            <w:vAlign w:val="center"/>
            <w:hideMark/>
          </w:tcPr>
          <w:p w:rsidR="00732F87" w:rsidRPr="00732F87" w:rsidRDefault="00732F87" w:rsidP="00732F87">
            <w:pPr>
              <w:jc w:val="right"/>
              <w:rPr>
                <w:color w:val="000000"/>
                <w:sz w:val="24"/>
                <w:szCs w:val="24"/>
              </w:rPr>
            </w:pPr>
            <w:r w:rsidRPr="00732F87">
              <w:rPr>
                <w:color w:val="000000"/>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732F87" w:rsidRPr="00732F87" w:rsidRDefault="00732F87" w:rsidP="00732F87">
            <w:pPr>
              <w:rPr>
                <w:color w:val="000000"/>
                <w:sz w:val="24"/>
                <w:szCs w:val="24"/>
              </w:rPr>
            </w:pPr>
            <w:r w:rsidRPr="00732F87">
              <w:rPr>
                <w:color w:val="000000"/>
                <w:sz w:val="24"/>
                <w:szCs w:val="24"/>
              </w:rPr>
              <w:t> </w:t>
            </w:r>
          </w:p>
        </w:tc>
        <w:tc>
          <w:tcPr>
            <w:tcW w:w="960" w:type="dxa"/>
            <w:tcBorders>
              <w:top w:val="nil"/>
              <w:left w:val="nil"/>
              <w:bottom w:val="single" w:sz="8" w:space="0" w:color="auto"/>
              <w:right w:val="single" w:sz="8" w:space="0" w:color="auto"/>
            </w:tcBorders>
            <w:shd w:val="clear" w:color="auto" w:fill="auto"/>
            <w:vAlign w:val="center"/>
            <w:hideMark/>
          </w:tcPr>
          <w:p w:rsidR="00732F87" w:rsidRPr="00732F87" w:rsidRDefault="00732F87" w:rsidP="00732F87">
            <w:pPr>
              <w:rPr>
                <w:color w:val="000000"/>
                <w:sz w:val="24"/>
                <w:szCs w:val="24"/>
              </w:rPr>
            </w:pPr>
            <w:r w:rsidRPr="00732F87">
              <w:rPr>
                <w:color w:val="000000"/>
                <w:sz w:val="24"/>
                <w:szCs w:val="24"/>
              </w:rPr>
              <w:t> </w:t>
            </w:r>
          </w:p>
        </w:tc>
        <w:tc>
          <w:tcPr>
            <w:tcW w:w="960" w:type="dxa"/>
            <w:tcBorders>
              <w:top w:val="nil"/>
              <w:left w:val="nil"/>
              <w:bottom w:val="single" w:sz="8" w:space="0" w:color="auto"/>
              <w:right w:val="single" w:sz="8" w:space="0" w:color="auto"/>
            </w:tcBorders>
            <w:shd w:val="clear" w:color="auto" w:fill="auto"/>
            <w:vAlign w:val="center"/>
            <w:hideMark/>
          </w:tcPr>
          <w:p w:rsidR="00732F87" w:rsidRPr="00732F87" w:rsidRDefault="00732F87" w:rsidP="00732F87">
            <w:pPr>
              <w:rPr>
                <w:color w:val="000000"/>
                <w:sz w:val="24"/>
                <w:szCs w:val="24"/>
              </w:rPr>
            </w:pPr>
            <w:r w:rsidRPr="00732F87">
              <w:rPr>
                <w:color w:val="000000"/>
                <w:sz w:val="24"/>
                <w:szCs w:val="24"/>
              </w:rPr>
              <w:t> </w:t>
            </w:r>
          </w:p>
        </w:tc>
        <w:tc>
          <w:tcPr>
            <w:tcW w:w="740" w:type="dxa"/>
            <w:tcBorders>
              <w:top w:val="nil"/>
              <w:left w:val="nil"/>
              <w:bottom w:val="single" w:sz="8" w:space="0" w:color="auto"/>
              <w:right w:val="single" w:sz="8" w:space="0" w:color="auto"/>
            </w:tcBorders>
            <w:shd w:val="clear" w:color="auto" w:fill="auto"/>
            <w:vAlign w:val="center"/>
            <w:hideMark/>
          </w:tcPr>
          <w:p w:rsidR="00732F87" w:rsidRPr="00732F87" w:rsidRDefault="00732F87" w:rsidP="00732F87">
            <w:pPr>
              <w:jc w:val="right"/>
              <w:rPr>
                <w:color w:val="000000"/>
                <w:sz w:val="24"/>
                <w:szCs w:val="24"/>
              </w:rPr>
            </w:pPr>
            <w:r w:rsidRPr="00732F87">
              <w:rPr>
                <w:color w:val="000000"/>
                <w:sz w:val="24"/>
                <w:szCs w:val="24"/>
              </w:rPr>
              <w:t>0</w:t>
            </w:r>
          </w:p>
        </w:tc>
      </w:tr>
      <w:tr w:rsidR="00732F87" w:rsidRPr="00732F87" w:rsidTr="00535D86">
        <w:trPr>
          <w:trHeight w:val="324"/>
        </w:trPr>
        <w:tc>
          <w:tcPr>
            <w:tcW w:w="1500" w:type="dxa"/>
            <w:tcBorders>
              <w:top w:val="single" w:sz="8" w:space="0" w:color="auto"/>
              <w:left w:val="single" w:sz="8" w:space="0" w:color="auto"/>
              <w:bottom w:val="single" w:sz="4" w:space="0" w:color="auto"/>
              <w:right w:val="single" w:sz="8" w:space="0" w:color="auto"/>
            </w:tcBorders>
            <w:shd w:val="clear" w:color="auto" w:fill="auto"/>
            <w:vAlign w:val="center"/>
            <w:hideMark/>
          </w:tcPr>
          <w:p w:rsidR="00732F87" w:rsidRPr="00732F87" w:rsidRDefault="00732F87" w:rsidP="00732F87">
            <w:pPr>
              <w:rPr>
                <w:color w:val="000000"/>
                <w:sz w:val="24"/>
                <w:szCs w:val="24"/>
              </w:rPr>
            </w:pPr>
            <w:r w:rsidRPr="00732F87">
              <w:rPr>
                <w:color w:val="000000"/>
                <w:sz w:val="24"/>
                <w:szCs w:val="24"/>
              </w:rPr>
              <w:t>Total</w:t>
            </w:r>
          </w:p>
        </w:tc>
        <w:tc>
          <w:tcPr>
            <w:tcW w:w="1440" w:type="dxa"/>
            <w:tcBorders>
              <w:top w:val="single" w:sz="8" w:space="0" w:color="auto"/>
              <w:left w:val="nil"/>
              <w:bottom w:val="single" w:sz="4" w:space="0" w:color="auto"/>
              <w:right w:val="single" w:sz="8" w:space="0" w:color="auto"/>
            </w:tcBorders>
            <w:shd w:val="clear" w:color="auto" w:fill="auto"/>
            <w:vAlign w:val="center"/>
            <w:hideMark/>
          </w:tcPr>
          <w:p w:rsidR="00732F87" w:rsidRPr="00732F87" w:rsidRDefault="00732F87" w:rsidP="00732F87">
            <w:pPr>
              <w:jc w:val="right"/>
              <w:rPr>
                <w:color w:val="000000"/>
                <w:sz w:val="24"/>
                <w:szCs w:val="24"/>
              </w:rPr>
            </w:pPr>
            <w:r w:rsidRPr="00732F87">
              <w:rPr>
                <w:color w:val="000000"/>
                <w:sz w:val="24"/>
                <w:szCs w:val="24"/>
              </w:rPr>
              <w:t>6</w:t>
            </w:r>
          </w:p>
        </w:tc>
        <w:tc>
          <w:tcPr>
            <w:tcW w:w="960" w:type="dxa"/>
            <w:tcBorders>
              <w:top w:val="single" w:sz="8" w:space="0" w:color="auto"/>
              <w:left w:val="nil"/>
              <w:bottom w:val="single" w:sz="4" w:space="0" w:color="auto"/>
              <w:right w:val="single" w:sz="8" w:space="0" w:color="auto"/>
            </w:tcBorders>
            <w:shd w:val="clear" w:color="auto" w:fill="auto"/>
            <w:vAlign w:val="center"/>
            <w:hideMark/>
          </w:tcPr>
          <w:p w:rsidR="00732F87" w:rsidRPr="00732F87" w:rsidRDefault="00732F87" w:rsidP="00732F87">
            <w:pPr>
              <w:jc w:val="right"/>
              <w:rPr>
                <w:color w:val="000000"/>
                <w:sz w:val="24"/>
                <w:szCs w:val="24"/>
              </w:rPr>
            </w:pPr>
            <w:r w:rsidRPr="00732F87">
              <w:rPr>
                <w:color w:val="000000"/>
                <w:sz w:val="24"/>
                <w:szCs w:val="24"/>
              </w:rPr>
              <w:t>1</w:t>
            </w:r>
          </w:p>
        </w:tc>
        <w:tc>
          <w:tcPr>
            <w:tcW w:w="960" w:type="dxa"/>
            <w:tcBorders>
              <w:top w:val="single" w:sz="8" w:space="0" w:color="auto"/>
              <w:left w:val="nil"/>
              <w:bottom w:val="single" w:sz="4" w:space="0" w:color="auto"/>
              <w:right w:val="single" w:sz="8" w:space="0" w:color="auto"/>
            </w:tcBorders>
            <w:shd w:val="clear" w:color="auto" w:fill="auto"/>
            <w:vAlign w:val="center"/>
            <w:hideMark/>
          </w:tcPr>
          <w:p w:rsidR="00732F87" w:rsidRPr="00732F87" w:rsidRDefault="00732F87" w:rsidP="00732F87">
            <w:pPr>
              <w:jc w:val="right"/>
              <w:rPr>
                <w:color w:val="000000"/>
                <w:sz w:val="24"/>
                <w:szCs w:val="24"/>
              </w:rPr>
            </w:pPr>
            <w:r w:rsidRPr="00732F87">
              <w:rPr>
                <w:color w:val="000000"/>
                <w:sz w:val="24"/>
                <w:szCs w:val="24"/>
              </w:rPr>
              <w:t>1</w:t>
            </w:r>
          </w:p>
        </w:tc>
        <w:tc>
          <w:tcPr>
            <w:tcW w:w="960" w:type="dxa"/>
            <w:tcBorders>
              <w:top w:val="single" w:sz="8" w:space="0" w:color="auto"/>
              <w:left w:val="nil"/>
              <w:bottom w:val="single" w:sz="4" w:space="0" w:color="auto"/>
              <w:right w:val="single" w:sz="8" w:space="0" w:color="auto"/>
            </w:tcBorders>
            <w:shd w:val="clear" w:color="auto" w:fill="auto"/>
            <w:vAlign w:val="center"/>
            <w:hideMark/>
          </w:tcPr>
          <w:p w:rsidR="00732F87" w:rsidRPr="00732F87" w:rsidRDefault="00732F87" w:rsidP="00732F87">
            <w:pPr>
              <w:jc w:val="right"/>
              <w:rPr>
                <w:color w:val="000000"/>
                <w:sz w:val="24"/>
                <w:szCs w:val="24"/>
              </w:rPr>
            </w:pPr>
            <w:r w:rsidRPr="00732F87">
              <w:rPr>
                <w:color w:val="000000"/>
                <w:sz w:val="24"/>
                <w:szCs w:val="24"/>
              </w:rPr>
              <w:t>1</w:t>
            </w:r>
          </w:p>
        </w:tc>
        <w:tc>
          <w:tcPr>
            <w:tcW w:w="960" w:type="dxa"/>
            <w:tcBorders>
              <w:top w:val="single" w:sz="8" w:space="0" w:color="auto"/>
              <w:left w:val="nil"/>
              <w:bottom w:val="single" w:sz="4" w:space="0" w:color="auto"/>
              <w:right w:val="single" w:sz="8" w:space="0" w:color="auto"/>
            </w:tcBorders>
            <w:shd w:val="clear" w:color="auto" w:fill="auto"/>
            <w:vAlign w:val="center"/>
            <w:hideMark/>
          </w:tcPr>
          <w:p w:rsidR="00732F87" w:rsidRPr="00732F87" w:rsidRDefault="00732F87" w:rsidP="00732F87">
            <w:pPr>
              <w:jc w:val="right"/>
              <w:rPr>
                <w:color w:val="000000"/>
                <w:sz w:val="24"/>
                <w:szCs w:val="24"/>
              </w:rPr>
            </w:pPr>
            <w:r w:rsidRPr="00732F87">
              <w:rPr>
                <w:color w:val="000000"/>
                <w:sz w:val="24"/>
                <w:szCs w:val="24"/>
              </w:rPr>
              <w:t>9</w:t>
            </w:r>
          </w:p>
        </w:tc>
        <w:tc>
          <w:tcPr>
            <w:tcW w:w="500" w:type="dxa"/>
            <w:tcBorders>
              <w:top w:val="nil"/>
              <w:left w:val="nil"/>
              <w:bottom w:val="nil"/>
              <w:right w:val="nil"/>
            </w:tcBorders>
            <w:shd w:val="clear" w:color="auto" w:fill="auto"/>
            <w:noWrap/>
            <w:vAlign w:val="bottom"/>
            <w:hideMark/>
          </w:tcPr>
          <w:p w:rsidR="00732F87" w:rsidRPr="00732F87" w:rsidRDefault="00732F87" w:rsidP="00732F87">
            <w:pPr>
              <w:rPr>
                <w:rFonts w:ascii="Arial" w:hAnsi="Arial" w:cs="Arial"/>
                <w:color w:val="000000"/>
              </w:rPr>
            </w:pPr>
          </w:p>
        </w:tc>
        <w:tc>
          <w:tcPr>
            <w:tcW w:w="1240" w:type="dxa"/>
            <w:tcBorders>
              <w:top w:val="nil"/>
              <w:left w:val="single" w:sz="8" w:space="0" w:color="auto"/>
              <w:bottom w:val="single" w:sz="8" w:space="0" w:color="auto"/>
              <w:right w:val="single" w:sz="8" w:space="0" w:color="auto"/>
            </w:tcBorders>
            <w:shd w:val="clear" w:color="auto" w:fill="auto"/>
            <w:vAlign w:val="center"/>
            <w:hideMark/>
          </w:tcPr>
          <w:p w:rsidR="00732F87" w:rsidRPr="00732F87" w:rsidRDefault="00732F87" w:rsidP="00732F87">
            <w:pPr>
              <w:rPr>
                <w:color w:val="000000"/>
                <w:sz w:val="24"/>
                <w:szCs w:val="24"/>
              </w:rPr>
            </w:pPr>
            <w:r w:rsidRPr="00732F87">
              <w:rPr>
                <w:color w:val="000000"/>
                <w:sz w:val="24"/>
                <w:szCs w:val="24"/>
              </w:rPr>
              <w:t>Total</w:t>
            </w:r>
          </w:p>
        </w:tc>
        <w:tc>
          <w:tcPr>
            <w:tcW w:w="900" w:type="dxa"/>
            <w:tcBorders>
              <w:top w:val="nil"/>
              <w:left w:val="nil"/>
              <w:bottom w:val="single" w:sz="8" w:space="0" w:color="auto"/>
              <w:right w:val="single" w:sz="8" w:space="0" w:color="auto"/>
            </w:tcBorders>
            <w:shd w:val="clear" w:color="auto" w:fill="auto"/>
            <w:vAlign w:val="center"/>
            <w:hideMark/>
          </w:tcPr>
          <w:p w:rsidR="00732F87" w:rsidRPr="00732F87" w:rsidRDefault="00732F87" w:rsidP="00732F87">
            <w:pPr>
              <w:jc w:val="right"/>
              <w:rPr>
                <w:color w:val="000000"/>
                <w:sz w:val="24"/>
                <w:szCs w:val="24"/>
              </w:rPr>
            </w:pPr>
            <w:r w:rsidRPr="00732F87">
              <w:rPr>
                <w:color w:val="000000"/>
                <w:sz w:val="24"/>
                <w:szCs w:val="24"/>
              </w:rPr>
              <w:t>3</w:t>
            </w:r>
          </w:p>
        </w:tc>
        <w:tc>
          <w:tcPr>
            <w:tcW w:w="960" w:type="dxa"/>
            <w:tcBorders>
              <w:top w:val="nil"/>
              <w:left w:val="nil"/>
              <w:bottom w:val="single" w:sz="8" w:space="0" w:color="auto"/>
              <w:right w:val="single" w:sz="8" w:space="0" w:color="auto"/>
            </w:tcBorders>
            <w:shd w:val="clear" w:color="auto" w:fill="auto"/>
            <w:vAlign w:val="center"/>
            <w:hideMark/>
          </w:tcPr>
          <w:p w:rsidR="00732F87" w:rsidRPr="00732F87" w:rsidRDefault="00732F87" w:rsidP="00732F87">
            <w:pPr>
              <w:jc w:val="right"/>
              <w:rPr>
                <w:color w:val="000000"/>
                <w:sz w:val="24"/>
                <w:szCs w:val="24"/>
              </w:rPr>
            </w:pPr>
            <w:r w:rsidRPr="00732F87">
              <w:rPr>
                <w:color w:val="000000"/>
                <w:sz w:val="24"/>
                <w:szCs w:val="24"/>
              </w:rPr>
              <w:t>1</w:t>
            </w:r>
          </w:p>
        </w:tc>
        <w:tc>
          <w:tcPr>
            <w:tcW w:w="960" w:type="dxa"/>
            <w:tcBorders>
              <w:top w:val="nil"/>
              <w:left w:val="nil"/>
              <w:bottom w:val="single" w:sz="8" w:space="0" w:color="auto"/>
              <w:right w:val="single" w:sz="8" w:space="0" w:color="auto"/>
            </w:tcBorders>
            <w:shd w:val="clear" w:color="auto" w:fill="auto"/>
            <w:vAlign w:val="center"/>
            <w:hideMark/>
          </w:tcPr>
          <w:p w:rsidR="00732F87" w:rsidRPr="00732F87" w:rsidRDefault="00732F87" w:rsidP="00732F87">
            <w:pPr>
              <w:jc w:val="right"/>
              <w:rPr>
                <w:color w:val="000000"/>
                <w:sz w:val="24"/>
                <w:szCs w:val="24"/>
              </w:rPr>
            </w:pPr>
            <w:r w:rsidRPr="00732F87">
              <w:rPr>
                <w:color w:val="000000"/>
                <w:sz w:val="24"/>
                <w:szCs w:val="24"/>
              </w:rPr>
              <w:t>1</w:t>
            </w:r>
          </w:p>
        </w:tc>
        <w:tc>
          <w:tcPr>
            <w:tcW w:w="960" w:type="dxa"/>
            <w:tcBorders>
              <w:top w:val="nil"/>
              <w:left w:val="nil"/>
              <w:bottom w:val="single" w:sz="8" w:space="0" w:color="auto"/>
              <w:right w:val="single" w:sz="8" w:space="0" w:color="auto"/>
            </w:tcBorders>
            <w:shd w:val="clear" w:color="auto" w:fill="auto"/>
            <w:vAlign w:val="center"/>
            <w:hideMark/>
          </w:tcPr>
          <w:p w:rsidR="00732F87" w:rsidRPr="00732F87" w:rsidRDefault="00732F87" w:rsidP="00732F87">
            <w:pPr>
              <w:jc w:val="right"/>
              <w:rPr>
                <w:color w:val="000000"/>
                <w:sz w:val="24"/>
                <w:szCs w:val="24"/>
              </w:rPr>
            </w:pPr>
            <w:r w:rsidRPr="00732F87">
              <w:rPr>
                <w:color w:val="000000"/>
                <w:sz w:val="24"/>
                <w:szCs w:val="24"/>
              </w:rPr>
              <w:t>1</w:t>
            </w:r>
          </w:p>
        </w:tc>
        <w:tc>
          <w:tcPr>
            <w:tcW w:w="740" w:type="dxa"/>
            <w:tcBorders>
              <w:top w:val="nil"/>
              <w:left w:val="nil"/>
              <w:bottom w:val="single" w:sz="8" w:space="0" w:color="auto"/>
              <w:right w:val="single" w:sz="8" w:space="0" w:color="auto"/>
            </w:tcBorders>
            <w:shd w:val="clear" w:color="auto" w:fill="auto"/>
            <w:vAlign w:val="center"/>
            <w:hideMark/>
          </w:tcPr>
          <w:p w:rsidR="00732F87" w:rsidRPr="00732F87" w:rsidRDefault="00732F87" w:rsidP="00732F87">
            <w:pPr>
              <w:jc w:val="right"/>
              <w:rPr>
                <w:color w:val="000000"/>
                <w:sz w:val="24"/>
                <w:szCs w:val="24"/>
              </w:rPr>
            </w:pPr>
            <w:r w:rsidRPr="00732F87">
              <w:rPr>
                <w:color w:val="000000"/>
                <w:sz w:val="24"/>
                <w:szCs w:val="24"/>
              </w:rPr>
              <w:t>6</w:t>
            </w:r>
          </w:p>
        </w:tc>
      </w:tr>
      <w:tr w:rsidR="00732F87" w:rsidRPr="00732F87" w:rsidTr="00535D86">
        <w:trPr>
          <w:trHeight w:val="420"/>
        </w:trPr>
        <w:tc>
          <w:tcPr>
            <w:tcW w:w="6780" w:type="dxa"/>
            <w:gridSpan w:val="6"/>
            <w:tcBorders>
              <w:top w:val="single" w:sz="4" w:space="0" w:color="auto"/>
              <w:bottom w:val="nil"/>
              <w:right w:val="nil"/>
            </w:tcBorders>
            <w:shd w:val="clear" w:color="auto" w:fill="auto"/>
            <w:hideMark/>
          </w:tcPr>
          <w:p w:rsidR="00732F87" w:rsidRPr="00732F87" w:rsidRDefault="00732F87" w:rsidP="00732F87">
            <w:pPr>
              <w:rPr>
                <w:color w:val="000000"/>
              </w:rPr>
            </w:pPr>
          </w:p>
        </w:tc>
        <w:tc>
          <w:tcPr>
            <w:tcW w:w="500" w:type="dxa"/>
            <w:tcBorders>
              <w:top w:val="nil"/>
              <w:left w:val="nil"/>
              <w:bottom w:val="nil"/>
              <w:right w:val="nil"/>
            </w:tcBorders>
            <w:shd w:val="clear" w:color="auto" w:fill="auto"/>
            <w:noWrap/>
            <w:vAlign w:val="bottom"/>
            <w:hideMark/>
          </w:tcPr>
          <w:p w:rsidR="00732F87" w:rsidRPr="00732F87" w:rsidRDefault="00732F87" w:rsidP="00732F87">
            <w:pPr>
              <w:rPr>
                <w:rFonts w:ascii="Arial" w:hAnsi="Arial" w:cs="Arial"/>
                <w:color w:val="000000"/>
              </w:rPr>
            </w:pPr>
          </w:p>
        </w:tc>
        <w:tc>
          <w:tcPr>
            <w:tcW w:w="1240" w:type="dxa"/>
            <w:tcBorders>
              <w:top w:val="nil"/>
              <w:left w:val="nil"/>
              <w:bottom w:val="nil"/>
              <w:right w:val="nil"/>
            </w:tcBorders>
            <w:shd w:val="clear" w:color="auto" w:fill="auto"/>
            <w:noWrap/>
            <w:vAlign w:val="bottom"/>
            <w:hideMark/>
          </w:tcPr>
          <w:p w:rsidR="00732F87" w:rsidRPr="00732F87" w:rsidRDefault="00732F87" w:rsidP="00732F87">
            <w:pPr>
              <w:rPr>
                <w:rFonts w:ascii="Arial" w:hAnsi="Arial" w:cs="Arial"/>
                <w:color w:val="000000"/>
              </w:rPr>
            </w:pPr>
          </w:p>
        </w:tc>
        <w:tc>
          <w:tcPr>
            <w:tcW w:w="900" w:type="dxa"/>
            <w:tcBorders>
              <w:top w:val="nil"/>
              <w:left w:val="nil"/>
              <w:bottom w:val="nil"/>
              <w:right w:val="nil"/>
            </w:tcBorders>
            <w:shd w:val="clear" w:color="auto" w:fill="auto"/>
            <w:noWrap/>
            <w:vAlign w:val="bottom"/>
            <w:hideMark/>
          </w:tcPr>
          <w:p w:rsidR="00732F87" w:rsidRPr="00732F87" w:rsidRDefault="00732F87" w:rsidP="00732F87">
            <w:pPr>
              <w:rPr>
                <w:rFonts w:ascii="Arial" w:hAnsi="Arial" w:cs="Arial"/>
                <w:color w:val="000000"/>
              </w:rPr>
            </w:pPr>
          </w:p>
        </w:tc>
        <w:tc>
          <w:tcPr>
            <w:tcW w:w="960" w:type="dxa"/>
            <w:tcBorders>
              <w:top w:val="nil"/>
              <w:left w:val="nil"/>
              <w:bottom w:val="nil"/>
              <w:right w:val="nil"/>
            </w:tcBorders>
            <w:shd w:val="clear" w:color="auto" w:fill="auto"/>
            <w:noWrap/>
            <w:vAlign w:val="bottom"/>
            <w:hideMark/>
          </w:tcPr>
          <w:p w:rsidR="00732F87" w:rsidRPr="00732F87" w:rsidRDefault="00732F87" w:rsidP="00732F87">
            <w:pPr>
              <w:rPr>
                <w:rFonts w:ascii="Arial" w:hAnsi="Arial" w:cs="Arial"/>
                <w:color w:val="000000"/>
              </w:rPr>
            </w:pPr>
          </w:p>
        </w:tc>
        <w:tc>
          <w:tcPr>
            <w:tcW w:w="960" w:type="dxa"/>
            <w:tcBorders>
              <w:top w:val="nil"/>
              <w:left w:val="nil"/>
              <w:bottom w:val="nil"/>
              <w:right w:val="nil"/>
            </w:tcBorders>
            <w:shd w:val="clear" w:color="auto" w:fill="auto"/>
            <w:noWrap/>
            <w:vAlign w:val="bottom"/>
            <w:hideMark/>
          </w:tcPr>
          <w:p w:rsidR="00732F87" w:rsidRPr="00732F87" w:rsidRDefault="00732F87" w:rsidP="00732F87">
            <w:pPr>
              <w:rPr>
                <w:rFonts w:ascii="Arial" w:hAnsi="Arial" w:cs="Arial"/>
                <w:color w:val="000000"/>
              </w:rPr>
            </w:pPr>
          </w:p>
        </w:tc>
        <w:tc>
          <w:tcPr>
            <w:tcW w:w="960" w:type="dxa"/>
            <w:tcBorders>
              <w:top w:val="nil"/>
              <w:left w:val="nil"/>
              <w:bottom w:val="nil"/>
              <w:right w:val="nil"/>
            </w:tcBorders>
            <w:shd w:val="clear" w:color="auto" w:fill="auto"/>
            <w:noWrap/>
            <w:vAlign w:val="bottom"/>
            <w:hideMark/>
          </w:tcPr>
          <w:p w:rsidR="00732F87" w:rsidRPr="00732F87" w:rsidRDefault="00732F87" w:rsidP="00732F87">
            <w:pPr>
              <w:rPr>
                <w:rFonts w:ascii="Arial" w:hAnsi="Arial" w:cs="Arial"/>
                <w:color w:val="000000"/>
              </w:rPr>
            </w:pPr>
          </w:p>
        </w:tc>
        <w:tc>
          <w:tcPr>
            <w:tcW w:w="740" w:type="dxa"/>
            <w:tcBorders>
              <w:top w:val="nil"/>
              <w:left w:val="nil"/>
              <w:bottom w:val="nil"/>
              <w:right w:val="nil"/>
            </w:tcBorders>
            <w:shd w:val="clear" w:color="auto" w:fill="auto"/>
            <w:noWrap/>
            <w:vAlign w:val="bottom"/>
            <w:hideMark/>
          </w:tcPr>
          <w:p w:rsidR="00732F87" w:rsidRPr="00732F87" w:rsidRDefault="00732F87" w:rsidP="00732F87">
            <w:pPr>
              <w:rPr>
                <w:rFonts w:ascii="Arial" w:hAnsi="Arial" w:cs="Arial"/>
                <w:color w:val="000000"/>
              </w:rPr>
            </w:pPr>
          </w:p>
        </w:tc>
      </w:tr>
    </w:tbl>
    <w:p w:rsidR="00A440F0" w:rsidRDefault="00A440F0" w:rsidP="00C96800"/>
    <w:p w:rsidR="00A440F0" w:rsidRPr="00732F87" w:rsidRDefault="00A440F0">
      <w:pPr>
        <w:pStyle w:val="Heading2"/>
        <w:rPr>
          <w:i w:val="0"/>
        </w:rPr>
      </w:pPr>
      <w:bookmarkStart w:id="18" w:name="_Toc392060513"/>
    </w:p>
    <w:p w:rsidR="00A440F0" w:rsidRDefault="00A440F0">
      <w:pPr>
        <w:pStyle w:val="Heading2"/>
      </w:pPr>
    </w:p>
    <w:p w:rsidR="00A440F0" w:rsidRDefault="00A440F0">
      <w:pPr>
        <w:pStyle w:val="Heading2"/>
      </w:pPr>
    </w:p>
    <w:p w:rsidR="00732F87" w:rsidRDefault="00732F87">
      <w:pPr>
        <w:pStyle w:val="Heading2"/>
        <w:sectPr w:rsidR="00732F87" w:rsidSect="00732F87">
          <w:pgSz w:w="15840" w:h="12240" w:orient="landscape"/>
          <w:pgMar w:top="1440" w:right="1440" w:bottom="1440" w:left="1440" w:header="720" w:footer="720" w:gutter="0"/>
          <w:cols w:space="720"/>
          <w:docGrid w:linePitch="272"/>
        </w:sectPr>
      </w:pPr>
    </w:p>
    <w:p w:rsidR="00A440F0" w:rsidRDefault="00A440F0">
      <w:pPr>
        <w:pStyle w:val="Heading2"/>
        <w:rPr>
          <w:u w:val="single"/>
        </w:rPr>
      </w:pPr>
      <w:r>
        <w:lastRenderedPageBreak/>
        <w:t>Sample Handling and Custody Requirements</w:t>
      </w:r>
      <w:bookmarkEnd w:id="18"/>
    </w:p>
    <w:p w:rsidR="00A440F0" w:rsidRDefault="00A440F0" w:rsidP="00174BCB">
      <w:pPr>
        <w:pStyle w:val="Heading3"/>
      </w:pPr>
      <w:bookmarkStart w:id="19" w:name="_Toc392060514"/>
      <w:r>
        <w:t>Sample Processing</w:t>
      </w:r>
      <w:bookmarkEnd w:id="19"/>
    </w:p>
    <w:p w:rsidR="00A440F0" w:rsidRDefault="00A440F0" w:rsidP="00A27774"/>
    <w:p w:rsidR="00A440F0" w:rsidRPr="003718A2" w:rsidRDefault="00A440F0" w:rsidP="00B51459">
      <w:pPr>
        <w:rPr>
          <w:sz w:val="24"/>
          <w:szCs w:val="24"/>
        </w:rPr>
      </w:pPr>
      <w:r w:rsidRPr="003718A2">
        <w:rPr>
          <w:sz w:val="24"/>
          <w:szCs w:val="24"/>
        </w:rPr>
        <w:t xml:space="preserve">Upon retrieval of the </w:t>
      </w:r>
      <w:proofErr w:type="spellStart"/>
      <w:r>
        <w:rPr>
          <w:sz w:val="24"/>
          <w:szCs w:val="24"/>
        </w:rPr>
        <w:t>P</w:t>
      </w:r>
      <w:r w:rsidRPr="003718A2">
        <w:rPr>
          <w:sz w:val="24"/>
          <w:szCs w:val="24"/>
        </w:rPr>
        <w:t>onar</w:t>
      </w:r>
      <w:proofErr w:type="spellEnd"/>
      <w:r w:rsidRPr="003718A2">
        <w:rPr>
          <w:sz w:val="24"/>
          <w:szCs w:val="24"/>
        </w:rPr>
        <w:t xml:space="preserve"> sampler, the sampler will be carefully opened, transferred to a clean </w:t>
      </w:r>
      <w:r>
        <w:rPr>
          <w:sz w:val="24"/>
          <w:szCs w:val="24"/>
        </w:rPr>
        <w:t xml:space="preserve">5 gallon bucket </w:t>
      </w:r>
      <w:r w:rsidRPr="003718A2">
        <w:rPr>
          <w:sz w:val="24"/>
          <w:szCs w:val="24"/>
        </w:rPr>
        <w:t xml:space="preserve">, photographed, a description will be recorded, thoroughly homogenized, and transferred into the appropriate sample containers.  Samples will be placed on ice within a cooler for shipment to the laboratory.  </w:t>
      </w:r>
    </w:p>
    <w:p w:rsidR="00A440F0" w:rsidRDefault="00A440F0" w:rsidP="00174BCB">
      <w:pPr>
        <w:pStyle w:val="Heading3"/>
        <w:rPr>
          <w:b/>
        </w:rPr>
      </w:pPr>
      <w:bookmarkStart w:id="20" w:name="_Toc392060515"/>
      <w:r>
        <w:t>E</w:t>
      </w:r>
      <w:r w:rsidRPr="00174BCB">
        <w:t>quipment</w:t>
      </w:r>
      <w:r>
        <w:rPr>
          <w:b/>
        </w:rPr>
        <w:t xml:space="preserve"> </w:t>
      </w:r>
      <w:r w:rsidRPr="00174BCB">
        <w:t>Decontamination</w:t>
      </w:r>
      <w:bookmarkEnd w:id="20"/>
    </w:p>
    <w:p w:rsidR="00A440F0" w:rsidRDefault="00A440F0" w:rsidP="00A27774">
      <w:pPr>
        <w:rPr>
          <w:b/>
        </w:rPr>
      </w:pPr>
    </w:p>
    <w:p w:rsidR="00A440F0" w:rsidRPr="003718A2" w:rsidRDefault="00A440F0" w:rsidP="00A27774">
      <w:pPr>
        <w:rPr>
          <w:sz w:val="24"/>
          <w:szCs w:val="24"/>
        </w:rPr>
      </w:pPr>
      <w:r w:rsidRPr="003718A2">
        <w:rPr>
          <w:sz w:val="24"/>
          <w:szCs w:val="24"/>
        </w:rPr>
        <w:t xml:space="preserve">Immediately after the samples have been transferred from the </w:t>
      </w:r>
      <w:proofErr w:type="spellStart"/>
      <w:r>
        <w:rPr>
          <w:sz w:val="24"/>
          <w:szCs w:val="24"/>
        </w:rPr>
        <w:t>P</w:t>
      </w:r>
      <w:r w:rsidRPr="003718A2">
        <w:rPr>
          <w:sz w:val="24"/>
          <w:szCs w:val="24"/>
        </w:rPr>
        <w:t>onar</w:t>
      </w:r>
      <w:proofErr w:type="spellEnd"/>
      <w:r w:rsidRPr="003718A2">
        <w:rPr>
          <w:sz w:val="24"/>
          <w:szCs w:val="24"/>
        </w:rPr>
        <w:t xml:space="preserve"> sampler, the equipment will be scrubbed with on-site water, scrubbed with an </w:t>
      </w:r>
      <w:proofErr w:type="spellStart"/>
      <w:r>
        <w:rPr>
          <w:sz w:val="24"/>
          <w:szCs w:val="24"/>
        </w:rPr>
        <w:t>A</w:t>
      </w:r>
      <w:r w:rsidRPr="003718A2">
        <w:rPr>
          <w:sz w:val="24"/>
          <w:szCs w:val="24"/>
        </w:rPr>
        <w:t>lconox</w:t>
      </w:r>
      <w:proofErr w:type="spellEnd"/>
      <w:r w:rsidRPr="003718A2">
        <w:rPr>
          <w:sz w:val="24"/>
          <w:szCs w:val="24"/>
        </w:rPr>
        <w:t>/</w:t>
      </w:r>
      <w:proofErr w:type="spellStart"/>
      <w:r w:rsidRPr="003718A2">
        <w:rPr>
          <w:sz w:val="24"/>
          <w:szCs w:val="24"/>
        </w:rPr>
        <w:t>liquinox</w:t>
      </w:r>
      <w:proofErr w:type="spellEnd"/>
      <w:r w:rsidRPr="003718A2">
        <w:rPr>
          <w:sz w:val="24"/>
          <w:szCs w:val="24"/>
        </w:rPr>
        <w:t xml:space="preserve"> solution, and followed by </w:t>
      </w:r>
      <w:proofErr w:type="spellStart"/>
      <w:r w:rsidRPr="003718A2">
        <w:rPr>
          <w:sz w:val="24"/>
          <w:szCs w:val="24"/>
        </w:rPr>
        <w:t>a</w:t>
      </w:r>
      <w:proofErr w:type="spellEnd"/>
      <w:r w:rsidRPr="003718A2">
        <w:rPr>
          <w:sz w:val="24"/>
          <w:szCs w:val="24"/>
        </w:rPr>
        <w:t xml:space="preserve"> on-site water </w:t>
      </w:r>
      <w:r w:rsidRPr="00196153">
        <w:rPr>
          <w:sz w:val="24"/>
          <w:szCs w:val="24"/>
        </w:rPr>
        <w:t xml:space="preserve">rinse.  </w:t>
      </w:r>
      <w:r w:rsidRPr="00CD20D8">
        <w:rPr>
          <w:sz w:val="24"/>
          <w:szCs w:val="24"/>
        </w:rPr>
        <w:t>In case of heavy tar coating, a clean rag or paper towe</w:t>
      </w:r>
      <w:r>
        <w:rPr>
          <w:sz w:val="24"/>
          <w:szCs w:val="24"/>
        </w:rPr>
        <w:t>l</w:t>
      </w:r>
      <w:r w:rsidRPr="00CD20D8">
        <w:rPr>
          <w:sz w:val="24"/>
          <w:szCs w:val="24"/>
        </w:rPr>
        <w:t xml:space="preserve"> </w:t>
      </w:r>
      <w:r>
        <w:rPr>
          <w:sz w:val="24"/>
          <w:szCs w:val="24"/>
        </w:rPr>
        <w:t xml:space="preserve">may be used </w:t>
      </w:r>
      <w:r w:rsidRPr="00CD20D8">
        <w:rPr>
          <w:sz w:val="24"/>
          <w:szCs w:val="24"/>
        </w:rPr>
        <w:t xml:space="preserve">to wipe off the oily materials before being washed by the detergent. </w:t>
      </w:r>
      <w:r w:rsidR="00541A4F">
        <w:rPr>
          <w:sz w:val="24"/>
          <w:szCs w:val="24"/>
        </w:rPr>
        <w:t xml:space="preserve">The sampling team will collect, properly store, and dispose of cleaning rags, paper towel, and </w:t>
      </w:r>
      <w:proofErr w:type="spellStart"/>
      <w:r w:rsidR="00541A4F">
        <w:rPr>
          <w:sz w:val="24"/>
          <w:szCs w:val="24"/>
        </w:rPr>
        <w:t>golvers</w:t>
      </w:r>
      <w:proofErr w:type="spellEnd"/>
      <w:r w:rsidR="00541A4F">
        <w:rPr>
          <w:sz w:val="24"/>
          <w:szCs w:val="24"/>
        </w:rPr>
        <w:t xml:space="preserve"> generated during the sampling effort. </w:t>
      </w:r>
      <w:r w:rsidRPr="00CD20D8">
        <w:rPr>
          <w:sz w:val="24"/>
          <w:szCs w:val="24"/>
        </w:rPr>
        <w:t xml:space="preserve">To be preventive, areas with known high contamination will be sampled last. </w:t>
      </w:r>
      <w:r w:rsidRPr="00196153">
        <w:rPr>
          <w:sz w:val="24"/>
          <w:szCs w:val="24"/>
        </w:rPr>
        <w:t xml:space="preserve">The on-site water wash and rinse </w:t>
      </w:r>
      <w:r>
        <w:rPr>
          <w:sz w:val="24"/>
          <w:szCs w:val="24"/>
        </w:rPr>
        <w:t>will?</w:t>
      </w:r>
      <w:r w:rsidRPr="00196153">
        <w:rPr>
          <w:sz w:val="24"/>
          <w:szCs w:val="24"/>
        </w:rPr>
        <w:t xml:space="preserve"> be disposed of on-site.  The </w:t>
      </w:r>
      <w:proofErr w:type="spellStart"/>
      <w:r w:rsidRPr="00196153">
        <w:rPr>
          <w:sz w:val="24"/>
          <w:szCs w:val="24"/>
        </w:rPr>
        <w:t>alconox</w:t>
      </w:r>
      <w:proofErr w:type="spellEnd"/>
      <w:r w:rsidRPr="00196153">
        <w:rPr>
          <w:sz w:val="24"/>
          <w:szCs w:val="24"/>
        </w:rPr>
        <w:t>/</w:t>
      </w:r>
      <w:proofErr w:type="spellStart"/>
      <w:r w:rsidRPr="00196153">
        <w:rPr>
          <w:sz w:val="24"/>
          <w:szCs w:val="24"/>
        </w:rPr>
        <w:t>liquinox</w:t>
      </w:r>
      <w:proofErr w:type="spellEnd"/>
      <w:r w:rsidRPr="00196153">
        <w:rPr>
          <w:sz w:val="24"/>
          <w:szCs w:val="24"/>
        </w:rPr>
        <w:t xml:space="preserve"> wash solution</w:t>
      </w:r>
      <w:r w:rsidRPr="003718A2">
        <w:rPr>
          <w:sz w:val="24"/>
          <w:szCs w:val="24"/>
        </w:rPr>
        <w:t xml:space="preserve"> will be retained by the sampling team and disposed of properly at the completion of this sampling project.   </w:t>
      </w:r>
    </w:p>
    <w:p w:rsidR="00A440F0" w:rsidRPr="00174BCB" w:rsidRDefault="00A440F0" w:rsidP="00174BCB">
      <w:pPr>
        <w:pStyle w:val="Heading3"/>
      </w:pPr>
      <w:bookmarkStart w:id="21" w:name="_Toc392060516"/>
      <w:r>
        <w:t>S</w:t>
      </w:r>
      <w:r w:rsidRPr="00174BCB">
        <w:t>ample Containers</w:t>
      </w:r>
      <w:bookmarkEnd w:id="21"/>
    </w:p>
    <w:p w:rsidR="00A440F0" w:rsidRPr="00174BCB" w:rsidRDefault="00A440F0" w:rsidP="00A27774"/>
    <w:p w:rsidR="00A440F0" w:rsidRDefault="00A440F0" w:rsidP="00A27774">
      <w:pPr>
        <w:rPr>
          <w:i/>
        </w:rPr>
      </w:pPr>
      <w:r w:rsidRPr="003C624E">
        <w:rPr>
          <w:i/>
          <w:sz w:val="24"/>
          <w:szCs w:val="24"/>
          <w:u w:val="single"/>
        </w:rPr>
        <w:t>Note:</w:t>
      </w:r>
      <w:r w:rsidRPr="003C624E">
        <w:rPr>
          <w:i/>
          <w:sz w:val="24"/>
          <w:szCs w:val="24"/>
        </w:rPr>
        <w:t xml:space="preserve">  The analyzing laboratory will supply all required, sample containers equipped with Teflon lined enclosures</w:t>
      </w:r>
      <w:r>
        <w:rPr>
          <w:i/>
          <w:sz w:val="24"/>
          <w:szCs w:val="24"/>
        </w:rPr>
        <w:t xml:space="preserve"> (for samples that require that)</w:t>
      </w:r>
      <w:r w:rsidRPr="003C624E">
        <w:rPr>
          <w:i/>
          <w:sz w:val="24"/>
          <w:szCs w:val="24"/>
        </w:rPr>
        <w:t>, and sample coolers, including a temperature blank with each sample cooler</w:t>
      </w:r>
      <w:r>
        <w:rPr>
          <w:i/>
        </w:rPr>
        <w:t xml:space="preserve">.  </w:t>
      </w:r>
    </w:p>
    <w:p w:rsidR="00A440F0" w:rsidRDefault="00A440F0" w:rsidP="00C96800"/>
    <w:p w:rsidR="00A440F0" w:rsidRDefault="00A440F0" w:rsidP="00C96800">
      <w:pPr>
        <w:rPr>
          <w:sz w:val="24"/>
          <w:szCs w:val="24"/>
        </w:rPr>
      </w:pPr>
      <w:r w:rsidRPr="003718A2">
        <w:rPr>
          <w:sz w:val="24"/>
          <w:szCs w:val="24"/>
        </w:rPr>
        <w:t xml:space="preserve">After processing, sediment samples will be placed into the appropriate sample containers as summarized in Table </w:t>
      </w:r>
      <w:r w:rsidR="00B7666B">
        <w:rPr>
          <w:sz w:val="24"/>
          <w:szCs w:val="24"/>
        </w:rPr>
        <w:t>10</w:t>
      </w:r>
      <w:r w:rsidRPr="003718A2">
        <w:rPr>
          <w:sz w:val="24"/>
          <w:szCs w:val="24"/>
        </w:rPr>
        <w:t>.  A field sample log shall be filled out for each sampling location.</w:t>
      </w:r>
    </w:p>
    <w:p w:rsidR="00C11FB8" w:rsidRPr="00174BCB" w:rsidRDefault="00C11FB8" w:rsidP="00C11FB8">
      <w:pPr>
        <w:pStyle w:val="Heading3"/>
      </w:pPr>
      <w:bookmarkStart w:id="22" w:name="_Toc392060517"/>
      <w:r w:rsidRPr="00174BCB">
        <w:t>Sample Labeling</w:t>
      </w:r>
      <w:bookmarkEnd w:id="22"/>
    </w:p>
    <w:p w:rsidR="00C11FB8" w:rsidRPr="00174BCB" w:rsidRDefault="00C11FB8" w:rsidP="00C11FB8"/>
    <w:p w:rsidR="00C11FB8" w:rsidRPr="003718A2" w:rsidRDefault="00C11FB8" w:rsidP="00C11FB8">
      <w:pPr>
        <w:rPr>
          <w:sz w:val="24"/>
          <w:szCs w:val="24"/>
        </w:rPr>
      </w:pPr>
      <w:r w:rsidRPr="003718A2">
        <w:rPr>
          <w:sz w:val="24"/>
          <w:szCs w:val="24"/>
        </w:rPr>
        <w:t>Each sample bottle shall be individually labeled using a waterproof pen.  The label shall contain, but not be limited to, the following information:</w:t>
      </w:r>
    </w:p>
    <w:p w:rsidR="00C11FB8" w:rsidRPr="003718A2" w:rsidRDefault="00C11FB8" w:rsidP="00C11FB8">
      <w:pPr>
        <w:numPr>
          <w:ilvl w:val="0"/>
          <w:numId w:val="6"/>
        </w:numPr>
        <w:rPr>
          <w:sz w:val="24"/>
          <w:szCs w:val="24"/>
        </w:rPr>
      </w:pPr>
      <w:r w:rsidRPr="003718A2">
        <w:rPr>
          <w:sz w:val="24"/>
          <w:szCs w:val="24"/>
          <w:u w:val="single"/>
        </w:rPr>
        <w:t>Unique Sample Number</w:t>
      </w:r>
      <w:r w:rsidRPr="003718A2">
        <w:rPr>
          <w:sz w:val="24"/>
          <w:szCs w:val="24"/>
        </w:rPr>
        <w:t xml:space="preserve">:  </w:t>
      </w:r>
      <w:r>
        <w:rPr>
          <w:sz w:val="24"/>
          <w:szCs w:val="24"/>
        </w:rPr>
        <w:t xml:space="preserve">MT2014Tox1 through MT2014Tox5 for the samples from the Manitowoc River. Because two core samples will be collected from the KK River, two segments will be obtained from each of the cores sampling locations. The labeling will follow the pattern of KK2014ToxX(ZZ-YY) , where X stands for sampling location (1 to 3) and ZZ-YY stands for the beginning and end of a section  of the core thickness in feet. </w:t>
      </w:r>
      <w:r w:rsidRPr="003718A2">
        <w:rPr>
          <w:sz w:val="24"/>
          <w:szCs w:val="24"/>
        </w:rPr>
        <w:t>Field dupl</w:t>
      </w:r>
      <w:r>
        <w:rPr>
          <w:sz w:val="24"/>
          <w:szCs w:val="24"/>
        </w:rPr>
        <w:t>icate shall have a suffix of "Dup</w:t>
      </w:r>
      <w:r w:rsidRPr="003718A2">
        <w:rPr>
          <w:sz w:val="24"/>
          <w:szCs w:val="24"/>
        </w:rPr>
        <w:t xml:space="preserve">" following the numerical sequence of sampling locations. </w:t>
      </w:r>
    </w:p>
    <w:p w:rsidR="00C11FB8" w:rsidRPr="003718A2" w:rsidRDefault="00C11FB8" w:rsidP="00C11FB8">
      <w:pPr>
        <w:numPr>
          <w:ilvl w:val="0"/>
          <w:numId w:val="6"/>
        </w:numPr>
        <w:rPr>
          <w:sz w:val="24"/>
          <w:szCs w:val="24"/>
        </w:rPr>
      </w:pPr>
      <w:r w:rsidRPr="003718A2">
        <w:rPr>
          <w:sz w:val="24"/>
          <w:szCs w:val="24"/>
          <w:u w:val="single"/>
        </w:rPr>
        <w:t>Sample Date</w:t>
      </w:r>
      <w:r w:rsidRPr="003718A2">
        <w:rPr>
          <w:sz w:val="24"/>
          <w:szCs w:val="24"/>
        </w:rPr>
        <w:t xml:space="preserve"> (MM-DD-YYYY)</w:t>
      </w:r>
    </w:p>
    <w:p w:rsidR="00C11FB8" w:rsidRPr="003718A2" w:rsidRDefault="00C11FB8" w:rsidP="00C11FB8">
      <w:pPr>
        <w:numPr>
          <w:ilvl w:val="0"/>
          <w:numId w:val="6"/>
        </w:numPr>
        <w:rPr>
          <w:sz w:val="24"/>
          <w:szCs w:val="24"/>
        </w:rPr>
      </w:pPr>
      <w:r w:rsidRPr="003718A2">
        <w:rPr>
          <w:sz w:val="24"/>
          <w:szCs w:val="24"/>
          <w:u w:val="single"/>
        </w:rPr>
        <w:t>Sample Time</w:t>
      </w:r>
      <w:r w:rsidRPr="003718A2">
        <w:rPr>
          <w:sz w:val="24"/>
          <w:szCs w:val="24"/>
        </w:rPr>
        <w:t xml:space="preserve"> (HHMM, on a 24-hour clock)</w:t>
      </w:r>
    </w:p>
    <w:p w:rsidR="00C11FB8" w:rsidRPr="003718A2" w:rsidRDefault="00C11FB8" w:rsidP="00C11FB8">
      <w:pPr>
        <w:numPr>
          <w:ilvl w:val="0"/>
          <w:numId w:val="6"/>
        </w:numPr>
        <w:rPr>
          <w:sz w:val="24"/>
          <w:szCs w:val="24"/>
        </w:rPr>
      </w:pPr>
      <w:r w:rsidRPr="003718A2">
        <w:rPr>
          <w:sz w:val="24"/>
          <w:szCs w:val="24"/>
          <w:u w:val="single"/>
        </w:rPr>
        <w:t>Analysis to be performed</w:t>
      </w:r>
      <w:r w:rsidRPr="003718A2">
        <w:rPr>
          <w:sz w:val="24"/>
          <w:szCs w:val="24"/>
        </w:rPr>
        <w:t xml:space="preserve"> (e.g. PAHs, </w:t>
      </w:r>
      <w:r>
        <w:rPr>
          <w:sz w:val="24"/>
          <w:szCs w:val="24"/>
        </w:rPr>
        <w:t xml:space="preserve">As, Cyanide, Lead, </w:t>
      </w:r>
      <w:r w:rsidRPr="003718A2">
        <w:rPr>
          <w:sz w:val="24"/>
          <w:szCs w:val="24"/>
        </w:rPr>
        <w:t>etc.)</w:t>
      </w:r>
    </w:p>
    <w:p w:rsidR="00C11FB8" w:rsidRPr="003718A2" w:rsidRDefault="00C11FB8" w:rsidP="00C11FB8">
      <w:pPr>
        <w:numPr>
          <w:ilvl w:val="0"/>
          <w:numId w:val="6"/>
        </w:numPr>
        <w:rPr>
          <w:sz w:val="24"/>
          <w:szCs w:val="24"/>
          <w:u w:val="single"/>
        </w:rPr>
      </w:pPr>
      <w:r w:rsidRPr="003718A2">
        <w:rPr>
          <w:sz w:val="24"/>
          <w:szCs w:val="24"/>
          <w:u w:val="single"/>
        </w:rPr>
        <w:t>Client: WDNR</w:t>
      </w:r>
    </w:p>
    <w:p w:rsidR="00C11FB8" w:rsidRPr="00D01D9E" w:rsidRDefault="00C11FB8" w:rsidP="00C11FB8">
      <w:pPr>
        <w:numPr>
          <w:ilvl w:val="0"/>
          <w:numId w:val="6"/>
        </w:numPr>
        <w:rPr>
          <w:sz w:val="24"/>
          <w:u w:val="single"/>
        </w:rPr>
      </w:pPr>
      <w:r w:rsidRPr="003718A2">
        <w:rPr>
          <w:sz w:val="24"/>
          <w:szCs w:val="24"/>
          <w:u w:val="single"/>
        </w:rPr>
        <w:t xml:space="preserve">Project: </w:t>
      </w:r>
      <w:r>
        <w:rPr>
          <w:sz w:val="24"/>
          <w:szCs w:val="24"/>
          <w:u w:val="single"/>
        </w:rPr>
        <w:t>Manitowoc and KK River Toxicity Tests</w:t>
      </w:r>
    </w:p>
    <w:p w:rsidR="00C11FB8" w:rsidRPr="003718A2" w:rsidRDefault="00C11FB8" w:rsidP="00C96800">
      <w:pPr>
        <w:rPr>
          <w:sz w:val="24"/>
          <w:szCs w:val="24"/>
        </w:rPr>
      </w:pPr>
    </w:p>
    <w:p w:rsidR="00A440F0" w:rsidRDefault="00A440F0" w:rsidP="00A27774">
      <w:pPr>
        <w:rPr>
          <w:b/>
        </w:rPr>
      </w:pPr>
    </w:p>
    <w:p w:rsidR="00A440F0" w:rsidRPr="003C624E" w:rsidRDefault="00A440F0" w:rsidP="00A27774">
      <w:pPr>
        <w:rPr>
          <w:b/>
          <w:sz w:val="24"/>
          <w:szCs w:val="24"/>
        </w:rPr>
      </w:pPr>
      <w:r w:rsidRPr="003C624E">
        <w:rPr>
          <w:b/>
          <w:sz w:val="24"/>
          <w:szCs w:val="24"/>
        </w:rPr>
        <w:t xml:space="preserve">Table </w:t>
      </w:r>
      <w:r w:rsidR="00B7666B">
        <w:rPr>
          <w:b/>
          <w:sz w:val="24"/>
          <w:szCs w:val="24"/>
        </w:rPr>
        <w:t>10</w:t>
      </w:r>
      <w:r w:rsidRPr="003C624E">
        <w:rPr>
          <w:b/>
          <w:sz w:val="24"/>
          <w:szCs w:val="24"/>
        </w:rPr>
        <w:t>.  Sample Container and Preservation Requirements</w:t>
      </w:r>
    </w:p>
    <w:p w:rsidR="00A440F0" w:rsidRDefault="00A440F0" w:rsidP="00A27774"/>
    <w:tbl>
      <w:tblPr>
        <w:tblW w:w="8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679"/>
        <w:gridCol w:w="1558"/>
        <w:gridCol w:w="1074"/>
        <w:gridCol w:w="1980"/>
        <w:gridCol w:w="1909"/>
      </w:tblGrid>
      <w:tr w:rsidR="00B7666B" w:rsidTr="00B7666B">
        <w:trPr>
          <w:jc w:val="center"/>
        </w:trPr>
        <w:tc>
          <w:tcPr>
            <w:tcW w:w="1679" w:type="dxa"/>
          </w:tcPr>
          <w:p w:rsidR="00B7666B" w:rsidRDefault="00B7666B" w:rsidP="007A4CDB">
            <w:pPr>
              <w:jc w:val="center"/>
              <w:rPr>
                <w:b/>
              </w:rPr>
            </w:pPr>
          </w:p>
          <w:p w:rsidR="00B7666B" w:rsidRDefault="00B7666B" w:rsidP="007A4CDB">
            <w:pPr>
              <w:jc w:val="center"/>
              <w:rPr>
                <w:b/>
              </w:rPr>
            </w:pPr>
            <w:r>
              <w:rPr>
                <w:b/>
              </w:rPr>
              <w:t>Analyses</w:t>
            </w:r>
          </w:p>
        </w:tc>
        <w:tc>
          <w:tcPr>
            <w:tcW w:w="1558" w:type="dxa"/>
          </w:tcPr>
          <w:p w:rsidR="00B7666B" w:rsidRDefault="00B7666B" w:rsidP="007A4CDB">
            <w:pPr>
              <w:jc w:val="center"/>
              <w:rPr>
                <w:b/>
              </w:rPr>
            </w:pPr>
          </w:p>
          <w:p w:rsidR="00B7666B" w:rsidRDefault="00B7666B" w:rsidP="007A4CDB">
            <w:pPr>
              <w:jc w:val="center"/>
              <w:rPr>
                <w:b/>
                <w:color w:val="0000FF"/>
                <w:u w:val="single"/>
              </w:rPr>
            </w:pPr>
            <w:r>
              <w:rPr>
                <w:b/>
              </w:rPr>
              <w:t>Container-sediment</w:t>
            </w:r>
          </w:p>
        </w:tc>
        <w:tc>
          <w:tcPr>
            <w:tcW w:w="1074" w:type="dxa"/>
            <w:vAlign w:val="bottom"/>
          </w:tcPr>
          <w:p w:rsidR="00B7666B" w:rsidRDefault="00B7666B" w:rsidP="00B7666B">
            <w:pPr>
              <w:rPr>
                <w:b/>
              </w:rPr>
            </w:pPr>
            <w:r>
              <w:rPr>
                <w:b/>
              </w:rPr>
              <w:t>Container-Water</w:t>
            </w:r>
          </w:p>
        </w:tc>
        <w:tc>
          <w:tcPr>
            <w:tcW w:w="1980" w:type="dxa"/>
          </w:tcPr>
          <w:p w:rsidR="00B7666B" w:rsidRDefault="00C11FB8" w:rsidP="007A4CDB">
            <w:pPr>
              <w:jc w:val="center"/>
              <w:rPr>
                <w:b/>
              </w:rPr>
            </w:pPr>
            <w:r>
              <w:rPr>
                <w:b/>
              </w:rPr>
              <w:t xml:space="preserve">Field - </w:t>
            </w:r>
            <w:r w:rsidR="00B7666B">
              <w:rPr>
                <w:b/>
              </w:rPr>
              <w:t xml:space="preserve">Preservation </w:t>
            </w:r>
            <w:r w:rsidR="00B7666B">
              <w:rPr>
                <w:b/>
              </w:rPr>
              <w:br/>
              <w:t>Technique</w:t>
            </w:r>
          </w:p>
        </w:tc>
        <w:tc>
          <w:tcPr>
            <w:tcW w:w="1909" w:type="dxa"/>
          </w:tcPr>
          <w:p w:rsidR="00B7666B" w:rsidRDefault="00B7666B" w:rsidP="007A4CDB">
            <w:pPr>
              <w:jc w:val="center"/>
              <w:rPr>
                <w:b/>
                <w:color w:val="0000FF"/>
                <w:u w:val="single"/>
              </w:rPr>
            </w:pPr>
            <w:r>
              <w:rPr>
                <w:b/>
              </w:rPr>
              <w:t xml:space="preserve">Holding </w:t>
            </w:r>
            <w:r>
              <w:rPr>
                <w:b/>
              </w:rPr>
              <w:br/>
              <w:t>Times</w:t>
            </w:r>
          </w:p>
        </w:tc>
      </w:tr>
      <w:tr w:rsidR="00B7666B" w:rsidTr="00B7666B">
        <w:trPr>
          <w:cantSplit/>
          <w:trHeight w:val="475"/>
          <w:jc w:val="center"/>
        </w:trPr>
        <w:tc>
          <w:tcPr>
            <w:tcW w:w="1679" w:type="dxa"/>
          </w:tcPr>
          <w:p w:rsidR="00B7666B" w:rsidRDefault="00B7666B" w:rsidP="007A4CDB">
            <w:pPr>
              <w:jc w:val="center"/>
            </w:pPr>
            <w:r>
              <w:t xml:space="preserve">PAHs </w:t>
            </w:r>
          </w:p>
        </w:tc>
        <w:tc>
          <w:tcPr>
            <w:tcW w:w="1558" w:type="dxa"/>
            <w:vMerge w:val="restart"/>
          </w:tcPr>
          <w:p w:rsidR="00B7666B" w:rsidRDefault="00B7666B" w:rsidP="007A4CDB">
            <w:pPr>
              <w:jc w:val="center"/>
            </w:pPr>
            <w:r>
              <w:t>900ml (quarter glass jar)</w:t>
            </w:r>
          </w:p>
        </w:tc>
        <w:tc>
          <w:tcPr>
            <w:tcW w:w="1074" w:type="dxa"/>
          </w:tcPr>
          <w:p w:rsidR="00B7666B" w:rsidRDefault="00B7666B" w:rsidP="007A4CDB">
            <w:pPr>
              <w:jc w:val="center"/>
            </w:pPr>
            <w:r>
              <w:t>1-liter amber bottle</w:t>
            </w:r>
          </w:p>
        </w:tc>
        <w:tc>
          <w:tcPr>
            <w:tcW w:w="3889" w:type="dxa"/>
            <w:gridSpan w:val="2"/>
          </w:tcPr>
          <w:p w:rsidR="00B7666B" w:rsidRDefault="00B7666B" w:rsidP="007A4CDB">
            <w:pPr>
              <w:jc w:val="center"/>
            </w:pPr>
            <w:r>
              <w:t xml:space="preserve">Cool/dark, </w:t>
            </w:r>
            <w:r>
              <w:sym w:font="Symbol" w:char="F0A3"/>
            </w:r>
            <w:r>
              <w:t xml:space="preserve"> 4 </w:t>
            </w:r>
            <w:r>
              <w:rPr>
                <w:vertAlign w:val="superscript"/>
              </w:rPr>
              <w:t>o</w:t>
            </w:r>
            <w:r>
              <w:t xml:space="preserve"> C</w:t>
            </w:r>
          </w:p>
          <w:p w:rsidR="00B7666B" w:rsidRDefault="00B7666B" w:rsidP="007A4CDB">
            <w:pPr>
              <w:jc w:val="center"/>
              <w:rPr>
                <w:vertAlign w:val="superscript"/>
              </w:rPr>
            </w:pPr>
            <w:r>
              <w:t>7 days/40 days</w:t>
            </w:r>
            <w:r>
              <w:rPr>
                <w:vertAlign w:val="superscript"/>
              </w:rPr>
              <w:t>2</w:t>
            </w:r>
          </w:p>
        </w:tc>
      </w:tr>
      <w:tr w:rsidR="00B7666B" w:rsidTr="00B7666B">
        <w:trPr>
          <w:cantSplit/>
          <w:jc w:val="center"/>
        </w:trPr>
        <w:tc>
          <w:tcPr>
            <w:tcW w:w="1679" w:type="dxa"/>
          </w:tcPr>
          <w:p w:rsidR="00B7666B" w:rsidRDefault="00B7666B" w:rsidP="007A4CDB">
            <w:pPr>
              <w:jc w:val="center"/>
            </w:pPr>
            <w:r>
              <w:t>TOC</w:t>
            </w:r>
          </w:p>
        </w:tc>
        <w:tc>
          <w:tcPr>
            <w:tcW w:w="1558" w:type="dxa"/>
            <w:vMerge/>
          </w:tcPr>
          <w:p w:rsidR="00B7666B" w:rsidRDefault="00B7666B" w:rsidP="007A4CDB">
            <w:pPr>
              <w:jc w:val="center"/>
            </w:pPr>
          </w:p>
        </w:tc>
        <w:tc>
          <w:tcPr>
            <w:tcW w:w="1074" w:type="dxa"/>
          </w:tcPr>
          <w:p w:rsidR="00B7666B" w:rsidRDefault="00B7666B" w:rsidP="007A4CDB">
            <w:pPr>
              <w:jc w:val="center"/>
            </w:pPr>
            <w:r>
              <w:t>250 ml glass amber bottle</w:t>
            </w:r>
          </w:p>
        </w:tc>
        <w:tc>
          <w:tcPr>
            <w:tcW w:w="1980" w:type="dxa"/>
          </w:tcPr>
          <w:p w:rsidR="00B7666B" w:rsidRDefault="00B7666B" w:rsidP="007A4CDB">
            <w:pPr>
              <w:jc w:val="center"/>
            </w:pPr>
            <w:r>
              <w:t xml:space="preserve">Cool/dark, </w:t>
            </w:r>
            <w:r>
              <w:sym w:font="Symbol" w:char="F0A3"/>
            </w:r>
            <w:r>
              <w:t xml:space="preserve"> 4 </w:t>
            </w:r>
            <w:r>
              <w:rPr>
                <w:vertAlign w:val="superscript"/>
              </w:rPr>
              <w:t>o</w:t>
            </w:r>
            <w:r>
              <w:t xml:space="preserve"> C</w:t>
            </w:r>
          </w:p>
        </w:tc>
        <w:tc>
          <w:tcPr>
            <w:tcW w:w="1909" w:type="dxa"/>
          </w:tcPr>
          <w:p w:rsidR="00B7666B" w:rsidRDefault="00B7666B" w:rsidP="007A4CDB">
            <w:pPr>
              <w:jc w:val="center"/>
              <w:rPr>
                <w:vertAlign w:val="superscript"/>
              </w:rPr>
            </w:pPr>
            <w:r>
              <w:t>7 days/40 days</w:t>
            </w:r>
            <w:r>
              <w:rPr>
                <w:vertAlign w:val="superscript"/>
              </w:rPr>
              <w:t>2</w:t>
            </w:r>
          </w:p>
        </w:tc>
      </w:tr>
      <w:tr w:rsidR="00B7666B" w:rsidTr="00B7666B">
        <w:trPr>
          <w:jc w:val="center"/>
        </w:trPr>
        <w:tc>
          <w:tcPr>
            <w:tcW w:w="1679" w:type="dxa"/>
          </w:tcPr>
          <w:p w:rsidR="00B7666B" w:rsidRDefault="00B7666B" w:rsidP="007A4CDB">
            <w:pPr>
              <w:jc w:val="center"/>
            </w:pPr>
            <w:r>
              <w:t>Oil and Grease</w:t>
            </w:r>
          </w:p>
        </w:tc>
        <w:tc>
          <w:tcPr>
            <w:tcW w:w="1558" w:type="dxa"/>
          </w:tcPr>
          <w:p w:rsidR="00B7666B" w:rsidRDefault="00B7666B" w:rsidP="007A4CDB">
            <w:pPr>
              <w:jc w:val="center"/>
            </w:pPr>
            <w:r>
              <w:t>900ml (quarter glass jar)</w:t>
            </w:r>
          </w:p>
        </w:tc>
        <w:tc>
          <w:tcPr>
            <w:tcW w:w="1074" w:type="dxa"/>
          </w:tcPr>
          <w:p w:rsidR="00B7666B" w:rsidRDefault="00B7666B" w:rsidP="007A4CDB">
            <w:pPr>
              <w:jc w:val="center"/>
            </w:pPr>
            <w:r>
              <w:t>Quarter glass mason jar</w:t>
            </w:r>
          </w:p>
        </w:tc>
        <w:tc>
          <w:tcPr>
            <w:tcW w:w="1980" w:type="dxa"/>
          </w:tcPr>
          <w:p w:rsidR="00B7666B" w:rsidRDefault="00B7666B" w:rsidP="007A4CDB">
            <w:pPr>
              <w:jc w:val="center"/>
            </w:pPr>
            <w:r>
              <w:t xml:space="preserve">Cool/dark, </w:t>
            </w:r>
            <w:r>
              <w:sym w:font="Symbol" w:char="F0A3"/>
            </w:r>
            <w:r>
              <w:t xml:space="preserve"> 4 </w:t>
            </w:r>
            <w:r>
              <w:rPr>
                <w:vertAlign w:val="superscript"/>
              </w:rPr>
              <w:t>o</w:t>
            </w:r>
            <w:r>
              <w:t xml:space="preserve"> C</w:t>
            </w:r>
          </w:p>
        </w:tc>
        <w:tc>
          <w:tcPr>
            <w:tcW w:w="1909" w:type="dxa"/>
          </w:tcPr>
          <w:p w:rsidR="00B7666B" w:rsidRDefault="00B7666B" w:rsidP="007A4CDB">
            <w:pPr>
              <w:jc w:val="center"/>
            </w:pPr>
          </w:p>
        </w:tc>
      </w:tr>
      <w:tr w:rsidR="00B7666B" w:rsidTr="00B7666B">
        <w:trPr>
          <w:jc w:val="center"/>
        </w:trPr>
        <w:tc>
          <w:tcPr>
            <w:tcW w:w="1679" w:type="dxa"/>
          </w:tcPr>
          <w:p w:rsidR="00B7666B" w:rsidRDefault="00B7666B" w:rsidP="007A4CDB">
            <w:pPr>
              <w:jc w:val="center"/>
            </w:pPr>
            <w:r>
              <w:t>Metals</w:t>
            </w:r>
            <w:r w:rsidRPr="006F0B15">
              <w:rPr>
                <w:vertAlign w:val="superscript"/>
              </w:rPr>
              <w:t>1</w:t>
            </w:r>
          </w:p>
        </w:tc>
        <w:tc>
          <w:tcPr>
            <w:tcW w:w="1558" w:type="dxa"/>
          </w:tcPr>
          <w:p w:rsidR="00B7666B" w:rsidRDefault="00B7666B" w:rsidP="007A4CDB">
            <w:pPr>
              <w:jc w:val="center"/>
            </w:pPr>
            <w:r>
              <w:t>900ml (quarter glass jar)</w:t>
            </w:r>
          </w:p>
        </w:tc>
        <w:tc>
          <w:tcPr>
            <w:tcW w:w="1074" w:type="dxa"/>
          </w:tcPr>
          <w:p w:rsidR="00B7666B" w:rsidRDefault="00B7666B" w:rsidP="00C11FB8">
            <w:pPr>
              <w:jc w:val="center"/>
            </w:pPr>
            <w:r>
              <w:t>250 ml plastic bottle</w:t>
            </w:r>
          </w:p>
        </w:tc>
        <w:tc>
          <w:tcPr>
            <w:tcW w:w="1980" w:type="dxa"/>
          </w:tcPr>
          <w:p w:rsidR="00B7666B" w:rsidRDefault="00B7666B" w:rsidP="007A4CDB">
            <w:pPr>
              <w:jc w:val="center"/>
            </w:pPr>
            <w:r>
              <w:t xml:space="preserve">Cool/dark, </w:t>
            </w:r>
            <w:r>
              <w:sym w:font="Symbol" w:char="F0A3"/>
            </w:r>
            <w:r>
              <w:t xml:space="preserve"> 4 </w:t>
            </w:r>
            <w:r>
              <w:rPr>
                <w:vertAlign w:val="superscript"/>
              </w:rPr>
              <w:t>o</w:t>
            </w:r>
            <w:r>
              <w:t xml:space="preserve"> C</w:t>
            </w:r>
          </w:p>
        </w:tc>
        <w:tc>
          <w:tcPr>
            <w:tcW w:w="1909" w:type="dxa"/>
          </w:tcPr>
          <w:p w:rsidR="00B7666B" w:rsidRDefault="00B7666B" w:rsidP="007A4CDB">
            <w:pPr>
              <w:jc w:val="center"/>
            </w:pPr>
            <w:r>
              <w:t>28 days</w:t>
            </w:r>
          </w:p>
        </w:tc>
      </w:tr>
      <w:tr w:rsidR="00B7666B" w:rsidTr="00B7666B">
        <w:trPr>
          <w:jc w:val="center"/>
        </w:trPr>
        <w:tc>
          <w:tcPr>
            <w:tcW w:w="1679" w:type="dxa"/>
          </w:tcPr>
          <w:p w:rsidR="00B7666B" w:rsidRDefault="00B7666B" w:rsidP="00C11FB8">
            <w:pPr>
              <w:jc w:val="center"/>
            </w:pPr>
            <w:r>
              <w:t>CN</w:t>
            </w:r>
          </w:p>
        </w:tc>
        <w:tc>
          <w:tcPr>
            <w:tcW w:w="1558" w:type="dxa"/>
          </w:tcPr>
          <w:p w:rsidR="00B7666B" w:rsidRDefault="00B7666B" w:rsidP="00C11FB8">
            <w:pPr>
              <w:jc w:val="center"/>
            </w:pPr>
            <w:r>
              <w:t>-</w:t>
            </w:r>
          </w:p>
        </w:tc>
        <w:tc>
          <w:tcPr>
            <w:tcW w:w="1074" w:type="dxa"/>
          </w:tcPr>
          <w:p w:rsidR="00B7666B" w:rsidRDefault="00B7666B" w:rsidP="00C11FB8">
            <w:pPr>
              <w:jc w:val="center"/>
            </w:pPr>
            <w:r>
              <w:t xml:space="preserve">250 ml metals bottle containing </w:t>
            </w:r>
            <w:proofErr w:type="spellStart"/>
            <w:r>
              <w:t>NaOH</w:t>
            </w:r>
            <w:proofErr w:type="spellEnd"/>
          </w:p>
        </w:tc>
        <w:tc>
          <w:tcPr>
            <w:tcW w:w="1980" w:type="dxa"/>
          </w:tcPr>
          <w:p w:rsidR="00B7666B" w:rsidRDefault="00B7666B" w:rsidP="00C11FB8">
            <w:pPr>
              <w:jc w:val="center"/>
            </w:pPr>
            <w:r>
              <w:t xml:space="preserve">Cool/dark, </w:t>
            </w:r>
            <w:r>
              <w:sym w:font="Symbol" w:char="F0A3"/>
            </w:r>
            <w:r>
              <w:t xml:space="preserve"> 4 </w:t>
            </w:r>
            <w:r>
              <w:rPr>
                <w:vertAlign w:val="superscript"/>
              </w:rPr>
              <w:t>o</w:t>
            </w:r>
            <w:r>
              <w:t xml:space="preserve"> C</w:t>
            </w:r>
          </w:p>
        </w:tc>
        <w:tc>
          <w:tcPr>
            <w:tcW w:w="1909" w:type="dxa"/>
          </w:tcPr>
          <w:p w:rsidR="00B7666B" w:rsidRDefault="00B7666B" w:rsidP="00C11FB8">
            <w:pPr>
              <w:jc w:val="center"/>
            </w:pPr>
            <w:r>
              <w:t>28 days</w:t>
            </w:r>
          </w:p>
        </w:tc>
      </w:tr>
      <w:tr w:rsidR="00B7666B" w:rsidTr="00B7666B">
        <w:trPr>
          <w:jc w:val="center"/>
        </w:trPr>
        <w:tc>
          <w:tcPr>
            <w:tcW w:w="1679" w:type="dxa"/>
          </w:tcPr>
          <w:p w:rsidR="00B7666B" w:rsidRDefault="00B7666B" w:rsidP="007A4CDB">
            <w:pPr>
              <w:jc w:val="center"/>
            </w:pPr>
            <w:r>
              <w:t>Grain Size</w:t>
            </w:r>
          </w:p>
        </w:tc>
        <w:tc>
          <w:tcPr>
            <w:tcW w:w="1558" w:type="dxa"/>
          </w:tcPr>
          <w:p w:rsidR="00B7666B" w:rsidRDefault="00B7666B" w:rsidP="007A4CDB">
            <w:pPr>
              <w:jc w:val="center"/>
            </w:pPr>
            <w:r>
              <w:t>16 oz., Plastic bag</w:t>
            </w:r>
          </w:p>
        </w:tc>
        <w:tc>
          <w:tcPr>
            <w:tcW w:w="1074" w:type="dxa"/>
          </w:tcPr>
          <w:p w:rsidR="00B7666B" w:rsidRDefault="00B7666B" w:rsidP="007A4CDB">
            <w:pPr>
              <w:jc w:val="center"/>
            </w:pPr>
          </w:p>
        </w:tc>
        <w:tc>
          <w:tcPr>
            <w:tcW w:w="1980" w:type="dxa"/>
          </w:tcPr>
          <w:p w:rsidR="00B7666B" w:rsidRDefault="00B7666B" w:rsidP="007A4CDB">
            <w:pPr>
              <w:jc w:val="center"/>
              <w:rPr>
                <w:vertAlign w:val="superscript"/>
              </w:rPr>
            </w:pPr>
            <w:r>
              <w:t xml:space="preserve">Cool/dark, </w:t>
            </w:r>
            <w:r>
              <w:sym w:font="Symbol" w:char="F0A3"/>
            </w:r>
            <w:r>
              <w:t xml:space="preserve"> 4 </w:t>
            </w:r>
            <w:r>
              <w:rPr>
                <w:vertAlign w:val="superscript"/>
              </w:rPr>
              <w:t>o</w:t>
            </w:r>
            <w:r>
              <w:t xml:space="preserve"> C, No head space</w:t>
            </w:r>
          </w:p>
        </w:tc>
        <w:tc>
          <w:tcPr>
            <w:tcW w:w="1909" w:type="dxa"/>
          </w:tcPr>
          <w:p w:rsidR="00B7666B" w:rsidRDefault="00B7666B" w:rsidP="007A4CDB">
            <w:pPr>
              <w:jc w:val="center"/>
            </w:pPr>
            <w:r>
              <w:t>No hold time</w:t>
            </w:r>
          </w:p>
        </w:tc>
      </w:tr>
      <w:tr w:rsidR="00B7666B" w:rsidTr="00B7666B">
        <w:trPr>
          <w:jc w:val="center"/>
        </w:trPr>
        <w:tc>
          <w:tcPr>
            <w:tcW w:w="1679" w:type="dxa"/>
          </w:tcPr>
          <w:p w:rsidR="00B7666B" w:rsidRDefault="00B7666B" w:rsidP="007A4CDB">
            <w:pPr>
              <w:jc w:val="center"/>
            </w:pPr>
            <w:r>
              <w:t>Percent Moisture</w:t>
            </w:r>
          </w:p>
        </w:tc>
        <w:tc>
          <w:tcPr>
            <w:tcW w:w="1558" w:type="dxa"/>
          </w:tcPr>
          <w:p w:rsidR="00B7666B" w:rsidRDefault="00B7666B" w:rsidP="007A4CDB">
            <w:pPr>
              <w:jc w:val="center"/>
            </w:pPr>
            <w:r>
              <w:t>Included in organic and inorganic analyses</w:t>
            </w:r>
          </w:p>
        </w:tc>
        <w:tc>
          <w:tcPr>
            <w:tcW w:w="1074" w:type="dxa"/>
          </w:tcPr>
          <w:p w:rsidR="00B7666B" w:rsidRDefault="00B7666B" w:rsidP="007A4CDB">
            <w:pPr>
              <w:jc w:val="center"/>
            </w:pPr>
            <w:r>
              <w:t>-</w:t>
            </w:r>
          </w:p>
        </w:tc>
        <w:tc>
          <w:tcPr>
            <w:tcW w:w="1980" w:type="dxa"/>
          </w:tcPr>
          <w:p w:rsidR="00B7666B" w:rsidRDefault="00B7666B" w:rsidP="007A4CDB">
            <w:pPr>
              <w:jc w:val="center"/>
            </w:pPr>
            <w:r>
              <w:t xml:space="preserve">Cool/dark, </w:t>
            </w:r>
            <w:r>
              <w:sym w:font="Symbol" w:char="F0A3"/>
            </w:r>
            <w:r>
              <w:t xml:space="preserve"> 4 </w:t>
            </w:r>
            <w:r>
              <w:rPr>
                <w:vertAlign w:val="superscript"/>
              </w:rPr>
              <w:t>o</w:t>
            </w:r>
            <w:r>
              <w:t xml:space="preserve"> C</w:t>
            </w:r>
          </w:p>
        </w:tc>
        <w:tc>
          <w:tcPr>
            <w:tcW w:w="1909" w:type="dxa"/>
          </w:tcPr>
          <w:p w:rsidR="00B7666B" w:rsidRDefault="00B7666B" w:rsidP="007A4CDB">
            <w:pPr>
              <w:jc w:val="center"/>
            </w:pPr>
            <w:r>
              <w:t>28 days</w:t>
            </w:r>
          </w:p>
        </w:tc>
      </w:tr>
      <w:tr w:rsidR="00C11FB8" w:rsidTr="00B7666B">
        <w:trPr>
          <w:jc w:val="center"/>
        </w:trPr>
        <w:tc>
          <w:tcPr>
            <w:tcW w:w="1679" w:type="dxa"/>
          </w:tcPr>
          <w:p w:rsidR="00C11FB8" w:rsidRDefault="00C11FB8" w:rsidP="007A4CDB">
            <w:pPr>
              <w:jc w:val="center"/>
            </w:pPr>
            <w:r>
              <w:t>Total suspended solids</w:t>
            </w:r>
          </w:p>
        </w:tc>
        <w:tc>
          <w:tcPr>
            <w:tcW w:w="1558" w:type="dxa"/>
          </w:tcPr>
          <w:p w:rsidR="00C11FB8" w:rsidRDefault="00C11FB8" w:rsidP="007A4CDB">
            <w:pPr>
              <w:jc w:val="center"/>
            </w:pPr>
            <w:r>
              <w:t>-</w:t>
            </w:r>
          </w:p>
        </w:tc>
        <w:tc>
          <w:tcPr>
            <w:tcW w:w="1074" w:type="dxa"/>
          </w:tcPr>
          <w:p w:rsidR="00C11FB8" w:rsidRDefault="00C11FB8" w:rsidP="007A4CDB">
            <w:pPr>
              <w:jc w:val="center"/>
            </w:pPr>
            <w:r>
              <w:t>500 ml plastic quart bottle</w:t>
            </w:r>
          </w:p>
        </w:tc>
        <w:tc>
          <w:tcPr>
            <w:tcW w:w="1980" w:type="dxa"/>
          </w:tcPr>
          <w:p w:rsidR="00C11FB8" w:rsidRDefault="00C11FB8" w:rsidP="00C11FB8">
            <w:pPr>
              <w:jc w:val="center"/>
            </w:pPr>
            <w:r>
              <w:t xml:space="preserve">Cool/dark, </w:t>
            </w:r>
            <w:r>
              <w:sym w:font="Symbol" w:char="F0A3"/>
            </w:r>
            <w:r>
              <w:t xml:space="preserve"> 4 </w:t>
            </w:r>
            <w:r>
              <w:rPr>
                <w:vertAlign w:val="superscript"/>
              </w:rPr>
              <w:t>o</w:t>
            </w:r>
            <w:r>
              <w:t xml:space="preserve"> C</w:t>
            </w:r>
          </w:p>
        </w:tc>
        <w:tc>
          <w:tcPr>
            <w:tcW w:w="1909" w:type="dxa"/>
          </w:tcPr>
          <w:p w:rsidR="00C11FB8" w:rsidRDefault="00C11FB8" w:rsidP="00C11FB8">
            <w:pPr>
              <w:jc w:val="center"/>
            </w:pPr>
            <w:r>
              <w:t>28 days</w:t>
            </w:r>
          </w:p>
        </w:tc>
      </w:tr>
    </w:tbl>
    <w:p w:rsidR="00A440F0" w:rsidRDefault="00A440F0" w:rsidP="00A27774">
      <w:pPr>
        <w:ind w:left="720" w:hanging="540"/>
        <w:rPr>
          <w:sz w:val="22"/>
        </w:rPr>
      </w:pPr>
      <w:r>
        <w:rPr>
          <w:sz w:val="22"/>
          <w:vertAlign w:val="superscript"/>
        </w:rPr>
        <w:t>1</w:t>
      </w:r>
      <w:r>
        <w:rPr>
          <w:sz w:val="22"/>
        </w:rPr>
        <w:t xml:space="preserve">   As, Cd, Cr, Cu, </w:t>
      </w:r>
      <w:proofErr w:type="spellStart"/>
      <w:r>
        <w:rPr>
          <w:sz w:val="22"/>
        </w:rPr>
        <w:t>Pb</w:t>
      </w:r>
      <w:proofErr w:type="spellEnd"/>
      <w:r>
        <w:rPr>
          <w:sz w:val="22"/>
        </w:rPr>
        <w:t>, Hg, Ni, Zn</w:t>
      </w:r>
    </w:p>
    <w:p w:rsidR="00A440F0" w:rsidRDefault="00A440F0" w:rsidP="00A27774">
      <w:pPr>
        <w:ind w:left="180"/>
        <w:rPr>
          <w:sz w:val="22"/>
        </w:rPr>
      </w:pPr>
      <w:r>
        <w:rPr>
          <w:sz w:val="22"/>
          <w:vertAlign w:val="superscript"/>
        </w:rPr>
        <w:t xml:space="preserve">2   </w:t>
      </w:r>
      <w:r>
        <w:rPr>
          <w:sz w:val="22"/>
        </w:rPr>
        <w:t>From time of collection to extraction/From time of extraction to analysis</w:t>
      </w:r>
    </w:p>
    <w:p w:rsidR="00A440F0" w:rsidRPr="00C97BEA" w:rsidRDefault="00A440F0" w:rsidP="00A27774">
      <w:pPr>
        <w:ind w:left="360" w:hanging="180"/>
        <w:rPr>
          <w:sz w:val="22"/>
          <w:szCs w:val="22"/>
        </w:rPr>
      </w:pPr>
      <w:r w:rsidRPr="00C97BEA">
        <w:rPr>
          <w:sz w:val="22"/>
          <w:szCs w:val="22"/>
          <w:vertAlign w:val="superscript"/>
        </w:rPr>
        <w:t xml:space="preserve"> </w:t>
      </w:r>
    </w:p>
    <w:p w:rsidR="00A440F0" w:rsidRPr="00C97BEA" w:rsidRDefault="00A440F0" w:rsidP="00A27774">
      <w:pPr>
        <w:ind w:left="720" w:firstLine="720"/>
        <w:rPr>
          <w:sz w:val="22"/>
          <w:szCs w:val="22"/>
        </w:rPr>
      </w:pPr>
    </w:p>
    <w:p w:rsidR="00A440F0" w:rsidRDefault="00A440F0">
      <w:pPr>
        <w:pStyle w:val="Heading2"/>
      </w:pPr>
      <w:bookmarkStart w:id="23" w:name="_Toc392060518"/>
      <w:r>
        <w:t>Analytical Requirements</w:t>
      </w:r>
      <w:bookmarkEnd w:id="23"/>
    </w:p>
    <w:p w:rsidR="00A440F0" w:rsidRDefault="00A440F0" w:rsidP="00A65417"/>
    <w:p w:rsidR="00A440F0" w:rsidRPr="003718A2" w:rsidRDefault="00A440F0" w:rsidP="00A65417">
      <w:pPr>
        <w:pStyle w:val="BodyText"/>
        <w:rPr>
          <w:rFonts w:ascii="Arial" w:hAnsi="Arial"/>
          <w:b/>
          <w:i/>
          <w:sz w:val="22"/>
        </w:rPr>
      </w:pPr>
      <w:r w:rsidRPr="003718A2">
        <w:rPr>
          <w:szCs w:val="24"/>
        </w:rPr>
        <w:t xml:space="preserve">The laboratory will perform calibration and equipment maintenance in accordance with the SOPs and Quality Assurance Manual for the analytical methodologies </w:t>
      </w:r>
      <w:r>
        <w:rPr>
          <w:szCs w:val="24"/>
        </w:rPr>
        <w:t>(T</w:t>
      </w:r>
      <w:r w:rsidRPr="003718A2">
        <w:rPr>
          <w:szCs w:val="24"/>
        </w:rPr>
        <w:t xml:space="preserve">able </w:t>
      </w:r>
      <w:r>
        <w:rPr>
          <w:szCs w:val="24"/>
        </w:rPr>
        <w:t xml:space="preserve">8-9). </w:t>
      </w:r>
      <w:proofErr w:type="spellStart"/>
      <w:r>
        <w:rPr>
          <w:szCs w:val="24"/>
        </w:rPr>
        <w:t>T</w:t>
      </w:r>
      <w:r w:rsidRPr="003718A2">
        <w:rPr>
          <w:szCs w:val="24"/>
        </w:rPr>
        <w:t>the</w:t>
      </w:r>
      <w:proofErr w:type="spellEnd"/>
      <w:r w:rsidRPr="003718A2">
        <w:rPr>
          <w:szCs w:val="24"/>
        </w:rPr>
        <w:t xml:space="preserve"> Wisconsin State Lab of Hygiene </w:t>
      </w:r>
      <w:r>
        <w:rPr>
          <w:szCs w:val="24"/>
        </w:rPr>
        <w:t>is certified for all these parameters through WI DNR and/or NELAC and follows approved EPA or equivalent  methods.  All quality control data such as methods, replicate/spike results, detection limits, and control limits are available through the DNR Laboratory Liaison upon request.</w:t>
      </w:r>
      <w:r>
        <w:rPr>
          <w:rFonts w:ascii="Arial" w:hAnsi="Arial"/>
          <w:b/>
          <w:i/>
          <w:sz w:val="22"/>
        </w:rPr>
        <w:t xml:space="preserve"> </w:t>
      </w:r>
    </w:p>
    <w:p w:rsidR="00C11FB8" w:rsidRDefault="00C11FB8">
      <w:pPr>
        <w:rPr>
          <w:rFonts w:ascii="Arial" w:hAnsi="Arial"/>
          <w:b/>
          <w:sz w:val="22"/>
        </w:rPr>
      </w:pPr>
      <w:bookmarkStart w:id="24" w:name="_Toc392060519"/>
      <w:r>
        <w:rPr>
          <w:i/>
          <w:sz w:val="22"/>
        </w:rPr>
        <w:br w:type="page"/>
      </w:r>
    </w:p>
    <w:p w:rsidR="00A440F0" w:rsidRDefault="00A440F0" w:rsidP="005F4FF3">
      <w:pPr>
        <w:pStyle w:val="Heading2"/>
        <w:rPr>
          <w:i w:val="0"/>
          <w:sz w:val="22"/>
        </w:rPr>
      </w:pPr>
      <w:r>
        <w:rPr>
          <w:i w:val="0"/>
          <w:sz w:val="22"/>
        </w:rPr>
        <w:lastRenderedPageBreak/>
        <w:t xml:space="preserve">Table </w:t>
      </w:r>
      <w:r w:rsidR="00C11FB8">
        <w:rPr>
          <w:i w:val="0"/>
          <w:sz w:val="22"/>
        </w:rPr>
        <w:t>11</w:t>
      </w:r>
      <w:r>
        <w:rPr>
          <w:i w:val="0"/>
          <w:sz w:val="22"/>
        </w:rPr>
        <w:t xml:space="preserve">.  </w:t>
      </w:r>
      <w:r w:rsidR="00C11FB8">
        <w:rPr>
          <w:i w:val="0"/>
          <w:sz w:val="22"/>
        </w:rPr>
        <w:t xml:space="preserve">Analytical methods for water and sediment samples </w:t>
      </w:r>
      <w:r>
        <w:rPr>
          <w:i w:val="0"/>
          <w:sz w:val="22"/>
        </w:rPr>
        <w:t>( Wisconsin State Lab of Hygiene)</w:t>
      </w:r>
      <w:bookmarkEnd w:id="24"/>
    </w:p>
    <w:p w:rsidR="00C11FB8" w:rsidRDefault="00C11FB8" w:rsidP="00C11FB8"/>
    <w:tbl>
      <w:tblPr>
        <w:tblW w:w="7539" w:type="dxa"/>
        <w:tblInd w:w="93" w:type="dxa"/>
        <w:tblLook w:val="04A0" w:firstRow="1" w:lastRow="0" w:firstColumn="1" w:lastColumn="0" w:noHBand="0" w:noVBand="1"/>
      </w:tblPr>
      <w:tblGrid>
        <w:gridCol w:w="2131"/>
        <w:gridCol w:w="1844"/>
        <w:gridCol w:w="3564"/>
      </w:tblGrid>
      <w:tr w:rsidR="00C11FB8" w:rsidRPr="00C11FB8" w:rsidTr="00C11FB8">
        <w:trPr>
          <w:trHeight w:val="276"/>
        </w:trPr>
        <w:tc>
          <w:tcPr>
            <w:tcW w:w="2131" w:type="dxa"/>
            <w:tcBorders>
              <w:top w:val="single" w:sz="12" w:space="0" w:color="auto"/>
              <w:left w:val="single" w:sz="12" w:space="0" w:color="auto"/>
              <w:bottom w:val="nil"/>
              <w:right w:val="nil"/>
            </w:tcBorders>
            <w:shd w:val="clear" w:color="auto" w:fill="auto"/>
            <w:noWrap/>
            <w:vAlign w:val="bottom"/>
            <w:hideMark/>
          </w:tcPr>
          <w:p w:rsidR="00C11FB8" w:rsidRPr="00C11FB8" w:rsidRDefault="00C11FB8" w:rsidP="00C11FB8">
            <w:pPr>
              <w:rPr>
                <w:rFonts w:ascii="Arial" w:hAnsi="Arial" w:cs="Arial"/>
                <w:color w:val="000000"/>
              </w:rPr>
            </w:pPr>
            <w:r w:rsidRPr="00C11FB8">
              <w:rPr>
                <w:rFonts w:ascii="Arial" w:hAnsi="Arial" w:cs="Arial"/>
                <w:color w:val="000000"/>
              </w:rPr>
              <w:t> </w:t>
            </w:r>
          </w:p>
        </w:tc>
        <w:tc>
          <w:tcPr>
            <w:tcW w:w="1844" w:type="dxa"/>
            <w:tcBorders>
              <w:top w:val="single" w:sz="12" w:space="0" w:color="auto"/>
              <w:left w:val="single" w:sz="8" w:space="0" w:color="auto"/>
              <w:bottom w:val="nil"/>
              <w:right w:val="single" w:sz="4" w:space="0" w:color="auto"/>
            </w:tcBorders>
            <w:shd w:val="clear" w:color="auto" w:fill="auto"/>
            <w:noWrap/>
            <w:vAlign w:val="bottom"/>
            <w:hideMark/>
          </w:tcPr>
          <w:p w:rsidR="00C11FB8" w:rsidRPr="00C11FB8" w:rsidRDefault="00C11FB8" w:rsidP="00C11FB8">
            <w:pPr>
              <w:rPr>
                <w:rFonts w:ascii="Arial" w:hAnsi="Arial" w:cs="Arial"/>
                <w:color w:val="000000"/>
              </w:rPr>
            </w:pPr>
            <w:r w:rsidRPr="00C11FB8">
              <w:rPr>
                <w:rFonts w:ascii="Arial" w:hAnsi="Arial" w:cs="Arial"/>
                <w:color w:val="000000"/>
              </w:rPr>
              <w:t> </w:t>
            </w:r>
          </w:p>
        </w:tc>
        <w:tc>
          <w:tcPr>
            <w:tcW w:w="3564" w:type="dxa"/>
            <w:tcBorders>
              <w:top w:val="single" w:sz="12" w:space="0" w:color="auto"/>
              <w:left w:val="nil"/>
              <w:bottom w:val="nil"/>
              <w:right w:val="single" w:sz="4" w:space="0" w:color="auto"/>
            </w:tcBorders>
            <w:shd w:val="clear" w:color="auto" w:fill="auto"/>
            <w:noWrap/>
            <w:vAlign w:val="bottom"/>
            <w:hideMark/>
          </w:tcPr>
          <w:p w:rsidR="00C11FB8" w:rsidRPr="00C11FB8" w:rsidRDefault="00C11FB8" w:rsidP="00C11FB8">
            <w:pPr>
              <w:rPr>
                <w:rFonts w:ascii="Arial" w:hAnsi="Arial" w:cs="Arial"/>
                <w:color w:val="000000"/>
              </w:rPr>
            </w:pPr>
            <w:r w:rsidRPr="00C11FB8">
              <w:rPr>
                <w:rFonts w:ascii="Arial" w:hAnsi="Arial" w:cs="Arial"/>
                <w:color w:val="000000"/>
              </w:rPr>
              <w:t> </w:t>
            </w:r>
          </w:p>
        </w:tc>
      </w:tr>
      <w:tr w:rsidR="00C11FB8" w:rsidRPr="00C11FB8" w:rsidTr="00C11FB8">
        <w:trPr>
          <w:trHeight w:val="264"/>
        </w:trPr>
        <w:tc>
          <w:tcPr>
            <w:tcW w:w="2131" w:type="dxa"/>
            <w:tcBorders>
              <w:top w:val="nil"/>
              <w:left w:val="single" w:sz="12" w:space="0" w:color="auto"/>
              <w:bottom w:val="nil"/>
              <w:right w:val="nil"/>
            </w:tcBorders>
            <w:shd w:val="clear" w:color="auto" w:fill="auto"/>
            <w:noWrap/>
            <w:vAlign w:val="bottom"/>
            <w:hideMark/>
          </w:tcPr>
          <w:p w:rsidR="00C11FB8" w:rsidRPr="00C11FB8" w:rsidRDefault="00C11FB8" w:rsidP="00C11FB8">
            <w:pPr>
              <w:rPr>
                <w:rFonts w:ascii="Arial" w:hAnsi="Arial" w:cs="Arial"/>
                <w:b/>
                <w:bCs/>
                <w:color w:val="000000"/>
              </w:rPr>
            </w:pPr>
            <w:r w:rsidRPr="00C11FB8">
              <w:rPr>
                <w:rFonts w:ascii="Arial" w:hAnsi="Arial" w:cs="Arial"/>
                <w:b/>
                <w:bCs/>
                <w:color w:val="000000"/>
              </w:rPr>
              <w:t>Water</w:t>
            </w:r>
          </w:p>
        </w:tc>
        <w:tc>
          <w:tcPr>
            <w:tcW w:w="1844" w:type="dxa"/>
            <w:tcBorders>
              <w:top w:val="nil"/>
              <w:left w:val="single" w:sz="8" w:space="0" w:color="auto"/>
              <w:bottom w:val="nil"/>
              <w:right w:val="single" w:sz="4" w:space="0" w:color="auto"/>
            </w:tcBorders>
            <w:shd w:val="clear" w:color="auto" w:fill="auto"/>
            <w:noWrap/>
            <w:vAlign w:val="bottom"/>
            <w:hideMark/>
          </w:tcPr>
          <w:p w:rsidR="00C11FB8" w:rsidRPr="00C11FB8" w:rsidRDefault="00C11FB8" w:rsidP="00C11FB8">
            <w:pPr>
              <w:rPr>
                <w:rFonts w:ascii="Arial" w:hAnsi="Arial" w:cs="Arial"/>
                <w:b/>
                <w:bCs/>
                <w:color w:val="000000"/>
              </w:rPr>
            </w:pPr>
            <w:r w:rsidRPr="00C11FB8">
              <w:rPr>
                <w:rFonts w:ascii="Arial" w:hAnsi="Arial" w:cs="Arial"/>
                <w:b/>
                <w:bCs/>
                <w:color w:val="000000"/>
              </w:rPr>
              <w:t>Procedure ID</w:t>
            </w:r>
          </w:p>
        </w:tc>
        <w:tc>
          <w:tcPr>
            <w:tcW w:w="3564" w:type="dxa"/>
            <w:tcBorders>
              <w:top w:val="nil"/>
              <w:left w:val="nil"/>
              <w:bottom w:val="nil"/>
              <w:right w:val="single" w:sz="4" w:space="0" w:color="auto"/>
            </w:tcBorders>
            <w:shd w:val="clear" w:color="auto" w:fill="auto"/>
            <w:noWrap/>
            <w:vAlign w:val="bottom"/>
            <w:hideMark/>
          </w:tcPr>
          <w:p w:rsidR="00C11FB8" w:rsidRPr="00C11FB8" w:rsidRDefault="00C11FB8" w:rsidP="00C11FB8">
            <w:pPr>
              <w:rPr>
                <w:rFonts w:ascii="Arial" w:hAnsi="Arial" w:cs="Arial"/>
                <w:b/>
                <w:bCs/>
                <w:color w:val="000000"/>
              </w:rPr>
            </w:pPr>
            <w:r w:rsidRPr="00C11FB8">
              <w:rPr>
                <w:rFonts w:ascii="Arial" w:hAnsi="Arial" w:cs="Arial"/>
                <w:b/>
                <w:bCs/>
                <w:color w:val="000000"/>
              </w:rPr>
              <w:t>Procedure Name</w:t>
            </w:r>
          </w:p>
        </w:tc>
      </w:tr>
      <w:tr w:rsidR="00C11FB8" w:rsidRPr="00C11FB8" w:rsidTr="00C11FB8">
        <w:trPr>
          <w:trHeight w:val="276"/>
        </w:trPr>
        <w:tc>
          <w:tcPr>
            <w:tcW w:w="2131" w:type="dxa"/>
            <w:tcBorders>
              <w:top w:val="nil"/>
              <w:left w:val="single" w:sz="12" w:space="0" w:color="auto"/>
              <w:bottom w:val="single" w:sz="8" w:space="0" w:color="auto"/>
              <w:right w:val="nil"/>
            </w:tcBorders>
            <w:shd w:val="clear" w:color="auto" w:fill="auto"/>
            <w:noWrap/>
            <w:vAlign w:val="bottom"/>
            <w:hideMark/>
          </w:tcPr>
          <w:p w:rsidR="00C11FB8" w:rsidRPr="00C11FB8" w:rsidRDefault="00C11FB8" w:rsidP="00C11FB8">
            <w:pPr>
              <w:rPr>
                <w:rFonts w:ascii="Arial" w:hAnsi="Arial" w:cs="Arial"/>
                <w:color w:val="000000"/>
              </w:rPr>
            </w:pPr>
            <w:r w:rsidRPr="00C11FB8">
              <w:rPr>
                <w:rFonts w:ascii="Arial" w:hAnsi="Arial" w:cs="Arial"/>
                <w:color w:val="000000"/>
              </w:rPr>
              <w:t> </w:t>
            </w:r>
          </w:p>
        </w:tc>
        <w:tc>
          <w:tcPr>
            <w:tcW w:w="1844" w:type="dxa"/>
            <w:tcBorders>
              <w:top w:val="nil"/>
              <w:left w:val="single" w:sz="8" w:space="0" w:color="auto"/>
              <w:bottom w:val="single" w:sz="8" w:space="0" w:color="auto"/>
              <w:right w:val="single" w:sz="4" w:space="0" w:color="auto"/>
            </w:tcBorders>
            <w:shd w:val="clear" w:color="auto" w:fill="auto"/>
            <w:noWrap/>
            <w:vAlign w:val="bottom"/>
            <w:hideMark/>
          </w:tcPr>
          <w:p w:rsidR="00C11FB8" w:rsidRPr="00C11FB8" w:rsidRDefault="00C11FB8" w:rsidP="00C11FB8">
            <w:pPr>
              <w:rPr>
                <w:rFonts w:ascii="Arial" w:hAnsi="Arial" w:cs="Arial"/>
                <w:color w:val="000000"/>
              </w:rPr>
            </w:pPr>
            <w:r w:rsidRPr="00C11FB8">
              <w:rPr>
                <w:rFonts w:ascii="Arial" w:hAnsi="Arial" w:cs="Arial"/>
                <w:color w:val="000000"/>
              </w:rPr>
              <w:t> </w:t>
            </w:r>
          </w:p>
        </w:tc>
        <w:tc>
          <w:tcPr>
            <w:tcW w:w="3564" w:type="dxa"/>
            <w:tcBorders>
              <w:top w:val="nil"/>
              <w:left w:val="nil"/>
              <w:bottom w:val="single" w:sz="8" w:space="0" w:color="auto"/>
              <w:right w:val="single" w:sz="4" w:space="0" w:color="auto"/>
            </w:tcBorders>
            <w:shd w:val="clear" w:color="auto" w:fill="auto"/>
            <w:noWrap/>
            <w:vAlign w:val="bottom"/>
            <w:hideMark/>
          </w:tcPr>
          <w:p w:rsidR="00C11FB8" w:rsidRPr="00C11FB8" w:rsidRDefault="00C11FB8" w:rsidP="00C11FB8">
            <w:pPr>
              <w:rPr>
                <w:rFonts w:ascii="Arial" w:hAnsi="Arial" w:cs="Arial"/>
                <w:color w:val="000000"/>
              </w:rPr>
            </w:pPr>
            <w:r w:rsidRPr="00C11FB8">
              <w:rPr>
                <w:rFonts w:ascii="Arial" w:hAnsi="Arial" w:cs="Arial"/>
                <w:color w:val="000000"/>
              </w:rPr>
              <w:t> </w:t>
            </w:r>
          </w:p>
        </w:tc>
      </w:tr>
      <w:tr w:rsidR="00C11FB8" w:rsidRPr="00C11FB8" w:rsidTr="00C11FB8">
        <w:trPr>
          <w:trHeight w:val="264"/>
        </w:trPr>
        <w:tc>
          <w:tcPr>
            <w:tcW w:w="2131" w:type="dxa"/>
            <w:tcBorders>
              <w:top w:val="nil"/>
              <w:left w:val="single" w:sz="12" w:space="0" w:color="auto"/>
              <w:bottom w:val="nil"/>
              <w:right w:val="nil"/>
            </w:tcBorders>
            <w:shd w:val="clear" w:color="auto" w:fill="auto"/>
            <w:noWrap/>
            <w:vAlign w:val="bottom"/>
            <w:hideMark/>
          </w:tcPr>
          <w:p w:rsidR="00C11FB8" w:rsidRPr="00C11FB8" w:rsidRDefault="00C11FB8" w:rsidP="00C11FB8">
            <w:pPr>
              <w:rPr>
                <w:rFonts w:ascii="Arial" w:hAnsi="Arial" w:cs="Arial"/>
                <w:color w:val="000000"/>
              </w:rPr>
            </w:pPr>
            <w:r w:rsidRPr="00C11FB8">
              <w:rPr>
                <w:rFonts w:ascii="Arial" w:hAnsi="Arial" w:cs="Arial"/>
                <w:color w:val="000000"/>
              </w:rPr>
              <w:t>PAHs</w:t>
            </w:r>
          </w:p>
        </w:tc>
        <w:tc>
          <w:tcPr>
            <w:tcW w:w="1844" w:type="dxa"/>
            <w:tcBorders>
              <w:top w:val="nil"/>
              <w:left w:val="single" w:sz="8" w:space="0" w:color="auto"/>
              <w:bottom w:val="nil"/>
              <w:right w:val="single" w:sz="4" w:space="0" w:color="auto"/>
            </w:tcBorders>
            <w:shd w:val="clear" w:color="auto" w:fill="auto"/>
            <w:noWrap/>
            <w:vAlign w:val="bottom"/>
            <w:hideMark/>
          </w:tcPr>
          <w:p w:rsidR="00C11FB8" w:rsidRPr="00C11FB8" w:rsidRDefault="00C11FB8" w:rsidP="00C11FB8">
            <w:pPr>
              <w:rPr>
                <w:rFonts w:ascii="Arial" w:hAnsi="Arial" w:cs="Arial"/>
                <w:color w:val="000000"/>
              </w:rPr>
            </w:pPr>
            <w:r w:rsidRPr="00C11FB8">
              <w:rPr>
                <w:rFonts w:ascii="Arial" w:hAnsi="Arial" w:cs="Arial"/>
                <w:color w:val="000000"/>
              </w:rPr>
              <w:t>80642</w:t>
            </w:r>
          </w:p>
        </w:tc>
        <w:tc>
          <w:tcPr>
            <w:tcW w:w="3564" w:type="dxa"/>
            <w:tcBorders>
              <w:top w:val="nil"/>
              <w:left w:val="nil"/>
              <w:bottom w:val="nil"/>
              <w:right w:val="single" w:sz="4" w:space="0" w:color="auto"/>
            </w:tcBorders>
            <w:shd w:val="clear" w:color="auto" w:fill="auto"/>
            <w:noWrap/>
            <w:vAlign w:val="bottom"/>
            <w:hideMark/>
          </w:tcPr>
          <w:p w:rsidR="00C11FB8" w:rsidRPr="00C11FB8" w:rsidRDefault="00C11FB8" w:rsidP="00C11FB8">
            <w:pPr>
              <w:rPr>
                <w:rFonts w:ascii="Arial" w:hAnsi="Arial" w:cs="Arial"/>
                <w:color w:val="000000"/>
              </w:rPr>
            </w:pPr>
            <w:r w:rsidRPr="00C11FB8">
              <w:rPr>
                <w:rFonts w:ascii="Arial" w:hAnsi="Arial" w:cs="Arial"/>
                <w:color w:val="000000"/>
              </w:rPr>
              <w:t>PAHS IN WATER -EPA 3510C</w:t>
            </w:r>
          </w:p>
        </w:tc>
      </w:tr>
      <w:tr w:rsidR="00C11FB8" w:rsidRPr="00C11FB8" w:rsidTr="00C11FB8">
        <w:trPr>
          <w:trHeight w:val="312"/>
        </w:trPr>
        <w:tc>
          <w:tcPr>
            <w:tcW w:w="2131" w:type="dxa"/>
            <w:tcBorders>
              <w:top w:val="nil"/>
              <w:left w:val="single" w:sz="12" w:space="0" w:color="auto"/>
              <w:bottom w:val="nil"/>
              <w:right w:val="nil"/>
            </w:tcBorders>
            <w:shd w:val="clear" w:color="auto" w:fill="auto"/>
            <w:noWrap/>
            <w:vAlign w:val="bottom"/>
            <w:hideMark/>
          </w:tcPr>
          <w:p w:rsidR="00C11FB8" w:rsidRPr="00C11FB8" w:rsidRDefault="00C11FB8" w:rsidP="00C11FB8">
            <w:pPr>
              <w:rPr>
                <w:rFonts w:ascii="Arial" w:hAnsi="Arial" w:cs="Arial"/>
                <w:color w:val="000000"/>
              </w:rPr>
            </w:pPr>
            <w:r w:rsidRPr="00C11FB8">
              <w:rPr>
                <w:rFonts w:ascii="Arial" w:hAnsi="Arial" w:cs="Arial"/>
                <w:color w:val="000000"/>
              </w:rPr>
              <w:t>NH</w:t>
            </w:r>
            <w:r w:rsidRPr="00C11FB8">
              <w:rPr>
                <w:rFonts w:ascii="Arial" w:hAnsi="Arial" w:cs="Arial"/>
                <w:color w:val="000000"/>
                <w:vertAlign w:val="subscript"/>
              </w:rPr>
              <w:t>4</w:t>
            </w:r>
          </w:p>
        </w:tc>
        <w:tc>
          <w:tcPr>
            <w:tcW w:w="1844" w:type="dxa"/>
            <w:tcBorders>
              <w:top w:val="nil"/>
              <w:left w:val="single" w:sz="8" w:space="0" w:color="auto"/>
              <w:bottom w:val="nil"/>
              <w:right w:val="single" w:sz="4" w:space="0" w:color="auto"/>
            </w:tcBorders>
            <w:shd w:val="clear" w:color="auto" w:fill="auto"/>
            <w:noWrap/>
            <w:vAlign w:val="bottom"/>
            <w:hideMark/>
          </w:tcPr>
          <w:p w:rsidR="00C11FB8" w:rsidRPr="00C11FB8" w:rsidRDefault="00C11FB8" w:rsidP="00C11FB8">
            <w:pPr>
              <w:rPr>
                <w:rFonts w:ascii="Arial" w:hAnsi="Arial" w:cs="Arial"/>
                <w:color w:val="000000"/>
              </w:rPr>
            </w:pPr>
            <w:r w:rsidRPr="00C11FB8">
              <w:rPr>
                <w:rFonts w:ascii="Arial" w:hAnsi="Arial" w:cs="Arial"/>
                <w:color w:val="000000"/>
              </w:rPr>
              <w:t>78922</w:t>
            </w:r>
          </w:p>
        </w:tc>
        <w:tc>
          <w:tcPr>
            <w:tcW w:w="3564" w:type="dxa"/>
            <w:tcBorders>
              <w:top w:val="nil"/>
              <w:left w:val="nil"/>
              <w:bottom w:val="nil"/>
              <w:right w:val="single" w:sz="4" w:space="0" w:color="auto"/>
            </w:tcBorders>
            <w:shd w:val="clear" w:color="auto" w:fill="auto"/>
            <w:noWrap/>
            <w:vAlign w:val="bottom"/>
            <w:hideMark/>
          </w:tcPr>
          <w:p w:rsidR="00C11FB8" w:rsidRPr="00C11FB8" w:rsidRDefault="00C11FB8" w:rsidP="00C11FB8">
            <w:pPr>
              <w:rPr>
                <w:rFonts w:ascii="Arial" w:hAnsi="Arial" w:cs="Arial"/>
                <w:color w:val="000000"/>
              </w:rPr>
            </w:pPr>
            <w:r w:rsidRPr="00C11FB8">
              <w:rPr>
                <w:rFonts w:ascii="Arial" w:hAnsi="Arial" w:cs="Arial"/>
                <w:color w:val="000000"/>
              </w:rPr>
              <w:t>AMMONIA, DISS BY LACHAT, PRES</w:t>
            </w:r>
          </w:p>
        </w:tc>
      </w:tr>
      <w:tr w:rsidR="00C11FB8" w:rsidRPr="00C11FB8" w:rsidTr="00C11FB8">
        <w:trPr>
          <w:trHeight w:val="264"/>
        </w:trPr>
        <w:tc>
          <w:tcPr>
            <w:tcW w:w="2131" w:type="dxa"/>
            <w:tcBorders>
              <w:top w:val="nil"/>
              <w:left w:val="single" w:sz="12" w:space="0" w:color="auto"/>
              <w:bottom w:val="nil"/>
              <w:right w:val="nil"/>
            </w:tcBorders>
            <w:shd w:val="clear" w:color="auto" w:fill="auto"/>
            <w:noWrap/>
            <w:vAlign w:val="bottom"/>
            <w:hideMark/>
          </w:tcPr>
          <w:p w:rsidR="00C11FB8" w:rsidRPr="00C11FB8" w:rsidRDefault="00C11FB8" w:rsidP="00C11FB8">
            <w:pPr>
              <w:rPr>
                <w:rFonts w:ascii="Arial" w:hAnsi="Arial" w:cs="Arial"/>
                <w:color w:val="000000"/>
              </w:rPr>
            </w:pPr>
            <w:r w:rsidRPr="00C11FB8">
              <w:rPr>
                <w:rFonts w:ascii="Arial" w:hAnsi="Arial" w:cs="Arial"/>
                <w:color w:val="000000"/>
              </w:rPr>
              <w:t xml:space="preserve">TOC </w:t>
            </w:r>
          </w:p>
        </w:tc>
        <w:tc>
          <w:tcPr>
            <w:tcW w:w="1844" w:type="dxa"/>
            <w:tcBorders>
              <w:top w:val="nil"/>
              <w:left w:val="single" w:sz="8" w:space="0" w:color="auto"/>
              <w:bottom w:val="nil"/>
              <w:right w:val="single" w:sz="4" w:space="0" w:color="auto"/>
            </w:tcBorders>
            <w:shd w:val="clear" w:color="auto" w:fill="auto"/>
            <w:noWrap/>
            <w:hideMark/>
          </w:tcPr>
          <w:p w:rsidR="00C11FB8" w:rsidRPr="00C11FB8" w:rsidRDefault="00C11FB8" w:rsidP="00C11FB8">
            <w:pPr>
              <w:rPr>
                <w:rFonts w:ascii="Arial" w:hAnsi="Arial" w:cs="Arial"/>
                <w:color w:val="000000"/>
              </w:rPr>
            </w:pPr>
            <w:r w:rsidRPr="00C11FB8">
              <w:rPr>
                <w:rFonts w:ascii="Arial" w:hAnsi="Arial" w:cs="Arial"/>
                <w:color w:val="000000"/>
              </w:rPr>
              <w:t>81017</w:t>
            </w:r>
          </w:p>
        </w:tc>
        <w:tc>
          <w:tcPr>
            <w:tcW w:w="3564" w:type="dxa"/>
            <w:tcBorders>
              <w:top w:val="nil"/>
              <w:left w:val="nil"/>
              <w:bottom w:val="nil"/>
              <w:right w:val="single" w:sz="4" w:space="0" w:color="auto"/>
            </w:tcBorders>
            <w:shd w:val="clear" w:color="auto" w:fill="auto"/>
            <w:noWrap/>
            <w:hideMark/>
          </w:tcPr>
          <w:p w:rsidR="00C11FB8" w:rsidRPr="00C11FB8" w:rsidRDefault="00C11FB8" w:rsidP="00C11FB8">
            <w:pPr>
              <w:rPr>
                <w:rFonts w:ascii="Arial" w:hAnsi="Arial" w:cs="Arial"/>
                <w:color w:val="000000"/>
              </w:rPr>
            </w:pPr>
            <w:r w:rsidRPr="00C11FB8">
              <w:rPr>
                <w:rFonts w:ascii="Arial" w:hAnsi="Arial" w:cs="Arial"/>
                <w:color w:val="000000"/>
              </w:rPr>
              <w:t>TOC IN WATER</w:t>
            </w:r>
          </w:p>
        </w:tc>
      </w:tr>
      <w:tr w:rsidR="00C11FB8" w:rsidRPr="00C11FB8" w:rsidTr="00C11FB8">
        <w:trPr>
          <w:trHeight w:val="264"/>
        </w:trPr>
        <w:tc>
          <w:tcPr>
            <w:tcW w:w="2131" w:type="dxa"/>
            <w:tcBorders>
              <w:top w:val="nil"/>
              <w:left w:val="single" w:sz="12" w:space="0" w:color="auto"/>
              <w:bottom w:val="nil"/>
              <w:right w:val="nil"/>
            </w:tcBorders>
            <w:shd w:val="clear" w:color="auto" w:fill="auto"/>
            <w:noWrap/>
            <w:vAlign w:val="bottom"/>
            <w:hideMark/>
          </w:tcPr>
          <w:p w:rsidR="00C11FB8" w:rsidRPr="00C11FB8" w:rsidRDefault="00C11FB8" w:rsidP="00C11FB8">
            <w:pPr>
              <w:rPr>
                <w:rFonts w:ascii="Arial" w:hAnsi="Arial" w:cs="Arial"/>
                <w:color w:val="000000"/>
              </w:rPr>
            </w:pPr>
            <w:r w:rsidRPr="00C11FB8">
              <w:rPr>
                <w:rFonts w:ascii="Arial" w:hAnsi="Arial" w:cs="Arial"/>
                <w:color w:val="000000"/>
              </w:rPr>
              <w:t>Oil and Grease</w:t>
            </w:r>
          </w:p>
        </w:tc>
        <w:tc>
          <w:tcPr>
            <w:tcW w:w="1844" w:type="dxa"/>
            <w:tcBorders>
              <w:top w:val="nil"/>
              <w:left w:val="single" w:sz="8" w:space="0" w:color="auto"/>
              <w:bottom w:val="nil"/>
              <w:right w:val="single" w:sz="4" w:space="0" w:color="auto"/>
            </w:tcBorders>
            <w:shd w:val="clear" w:color="auto" w:fill="auto"/>
            <w:noWrap/>
            <w:vAlign w:val="bottom"/>
            <w:hideMark/>
          </w:tcPr>
          <w:p w:rsidR="00C11FB8" w:rsidRPr="00C11FB8" w:rsidRDefault="00C11FB8" w:rsidP="00C11FB8">
            <w:pPr>
              <w:rPr>
                <w:rFonts w:ascii="Arial" w:hAnsi="Arial" w:cs="Arial"/>
                <w:color w:val="000000"/>
              </w:rPr>
            </w:pPr>
            <w:r w:rsidRPr="00C11FB8">
              <w:rPr>
                <w:rFonts w:ascii="Arial" w:hAnsi="Arial" w:cs="Arial"/>
                <w:color w:val="000000"/>
              </w:rPr>
              <w:t>78876</w:t>
            </w:r>
          </w:p>
        </w:tc>
        <w:tc>
          <w:tcPr>
            <w:tcW w:w="3564" w:type="dxa"/>
            <w:tcBorders>
              <w:top w:val="nil"/>
              <w:left w:val="nil"/>
              <w:bottom w:val="nil"/>
              <w:right w:val="single" w:sz="4" w:space="0" w:color="auto"/>
            </w:tcBorders>
            <w:shd w:val="clear" w:color="auto" w:fill="auto"/>
            <w:noWrap/>
            <w:vAlign w:val="bottom"/>
            <w:hideMark/>
          </w:tcPr>
          <w:p w:rsidR="00C11FB8" w:rsidRPr="00C11FB8" w:rsidRDefault="00C11FB8" w:rsidP="00C11FB8">
            <w:pPr>
              <w:rPr>
                <w:rFonts w:ascii="Arial" w:hAnsi="Arial" w:cs="Arial"/>
                <w:color w:val="000000"/>
              </w:rPr>
            </w:pPr>
            <w:r w:rsidRPr="00C11FB8">
              <w:rPr>
                <w:rFonts w:ascii="Arial" w:hAnsi="Arial" w:cs="Arial"/>
                <w:color w:val="000000"/>
              </w:rPr>
              <w:t>OIL GREASE GRAV SPE-LIQUID</w:t>
            </w:r>
          </w:p>
        </w:tc>
      </w:tr>
      <w:tr w:rsidR="00C11FB8" w:rsidRPr="00C11FB8" w:rsidTr="00C11FB8">
        <w:trPr>
          <w:trHeight w:val="264"/>
        </w:trPr>
        <w:tc>
          <w:tcPr>
            <w:tcW w:w="2131" w:type="dxa"/>
            <w:tcBorders>
              <w:top w:val="nil"/>
              <w:left w:val="single" w:sz="12" w:space="0" w:color="auto"/>
              <w:bottom w:val="nil"/>
              <w:right w:val="nil"/>
            </w:tcBorders>
            <w:shd w:val="clear" w:color="auto" w:fill="auto"/>
            <w:noWrap/>
            <w:vAlign w:val="bottom"/>
            <w:hideMark/>
          </w:tcPr>
          <w:p w:rsidR="00C11FB8" w:rsidRPr="00C11FB8" w:rsidRDefault="00C11FB8" w:rsidP="00C11FB8">
            <w:pPr>
              <w:rPr>
                <w:rFonts w:ascii="Arial" w:hAnsi="Arial" w:cs="Arial"/>
                <w:b/>
                <w:bCs/>
                <w:color w:val="000000"/>
              </w:rPr>
            </w:pPr>
            <w:r w:rsidRPr="00C11FB8">
              <w:rPr>
                <w:rFonts w:ascii="Arial" w:hAnsi="Arial" w:cs="Arial"/>
                <w:b/>
                <w:bCs/>
                <w:color w:val="000000"/>
              </w:rPr>
              <w:t>Metals</w:t>
            </w:r>
          </w:p>
        </w:tc>
        <w:tc>
          <w:tcPr>
            <w:tcW w:w="1844" w:type="dxa"/>
            <w:tcBorders>
              <w:top w:val="nil"/>
              <w:left w:val="single" w:sz="8" w:space="0" w:color="auto"/>
              <w:bottom w:val="nil"/>
              <w:right w:val="single" w:sz="4" w:space="0" w:color="auto"/>
            </w:tcBorders>
            <w:shd w:val="clear" w:color="auto" w:fill="auto"/>
            <w:noWrap/>
            <w:vAlign w:val="bottom"/>
            <w:hideMark/>
          </w:tcPr>
          <w:p w:rsidR="00C11FB8" w:rsidRPr="00C11FB8" w:rsidRDefault="00C11FB8" w:rsidP="00C11FB8">
            <w:pPr>
              <w:rPr>
                <w:rFonts w:ascii="Arial" w:hAnsi="Arial" w:cs="Arial"/>
                <w:color w:val="000000"/>
              </w:rPr>
            </w:pPr>
            <w:r w:rsidRPr="00C11FB8">
              <w:rPr>
                <w:rFonts w:ascii="Arial" w:hAnsi="Arial" w:cs="Arial"/>
                <w:color w:val="000000"/>
              </w:rPr>
              <w:t> </w:t>
            </w:r>
          </w:p>
        </w:tc>
        <w:tc>
          <w:tcPr>
            <w:tcW w:w="3564" w:type="dxa"/>
            <w:tcBorders>
              <w:top w:val="nil"/>
              <w:left w:val="nil"/>
              <w:bottom w:val="nil"/>
              <w:right w:val="single" w:sz="4" w:space="0" w:color="auto"/>
            </w:tcBorders>
            <w:shd w:val="clear" w:color="auto" w:fill="auto"/>
            <w:noWrap/>
            <w:vAlign w:val="bottom"/>
            <w:hideMark/>
          </w:tcPr>
          <w:p w:rsidR="00C11FB8" w:rsidRPr="00C11FB8" w:rsidRDefault="00C11FB8" w:rsidP="00C11FB8">
            <w:pPr>
              <w:rPr>
                <w:rFonts w:ascii="Arial" w:hAnsi="Arial" w:cs="Arial"/>
                <w:color w:val="000000"/>
              </w:rPr>
            </w:pPr>
            <w:r w:rsidRPr="00C11FB8">
              <w:rPr>
                <w:rFonts w:ascii="Arial" w:hAnsi="Arial" w:cs="Arial"/>
                <w:color w:val="000000"/>
              </w:rPr>
              <w:t> </w:t>
            </w:r>
          </w:p>
        </w:tc>
      </w:tr>
      <w:tr w:rsidR="00C11FB8" w:rsidRPr="00C11FB8" w:rsidTr="00C11FB8">
        <w:trPr>
          <w:trHeight w:val="264"/>
        </w:trPr>
        <w:tc>
          <w:tcPr>
            <w:tcW w:w="2131" w:type="dxa"/>
            <w:tcBorders>
              <w:top w:val="nil"/>
              <w:left w:val="single" w:sz="12" w:space="0" w:color="auto"/>
              <w:bottom w:val="nil"/>
              <w:right w:val="nil"/>
            </w:tcBorders>
            <w:shd w:val="clear" w:color="auto" w:fill="auto"/>
            <w:noWrap/>
            <w:vAlign w:val="bottom"/>
            <w:hideMark/>
          </w:tcPr>
          <w:p w:rsidR="00C11FB8" w:rsidRPr="00C11FB8" w:rsidRDefault="00C11FB8" w:rsidP="00C11FB8">
            <w:pPr>
              <w:rPr>
                <w:rFonts w:ascii="Arial" w:hAnsi="Arial" w:cs="Arial"/>
                <w:color w:val="000000"/>
              </w:rPr>
            </w:pPr>
            <w:r w:rsidRPr="00C11FB8">
              <w:rPr>
                <w:rFonts w:ascii="Arial" w:hAnsi="Arial" w:cs="Arial"/>
                <w:color w:val="000000"/>
              </w:rPr>
              <w:t>Digestion</w:t>
            </w:r>
          </w:p>
        </w:tc>
        <w:tc>
          <w:tcPr>
            <w:tcW w:w="1844" w:type="dxa"/>
            <w:tcBorders>
              <w:top w:val="nil"/>
              <w:left w:val="single" w:sz="8" w:space="0" w:color="auto"/>
              <w:bottom w:val="nil"/>
              <w:right w:val="single" w:sz="4" w:space="0" w:color="auto"/>
            </w:tcBorders>
            <w:shd w:val="clear" w:color="auto" w:fill="auto"/>
            <w:noWrap/>
            <w:vAlign w:val="bottom"/>
            <w:hideMark/>
          </w:tcPr>
          <w:p w:rsidR="00C11FB8" w:rsidRPr="00C11FB8" w:rsidRDefault="00C11FB8" w:rsidP="00C11FB8">
            <w:pPr>
              <w:rPr>
                <w:rFonts w:ascii="Arial" w:hAnsi="Arial" w:cs="Arial"/>
                <w:color w:val="000000"/>
              </w:rPr>
            </w:pPr>
            <w:r w:rsidRPr="00C11FB8">
              <w:rPr>
                <w:rFonts w:ascii="Arial" w:hAnsi="Arial" w:cs="Arial"/>
                <w:color w:val="000000"/>
              </w:rPr>
              <w:t>79524</w:t>
            </w:r>
          </w:p>
        </w:tc>
        <w:tc>
          <w:tcPr>
            <w:tcW w:w="3564" w:type="dxa"/>
            <w:tcBorders>
              <w:top w:val="nil"/>
              <w:left w:val="nil"/>
              <w:bottom w:val="nil"/>
              <w:right w:val="single" w:sz="4" w:space="0" w:color="auto"/>
            </w:tcBorders>
            <w:shd w:val="clear" w:color="auto" w:fill="auto"/>
            <w:noWrap/>
            <w:vAlign w:val="bottom"/>
            <w:hideMark/>
          </w:tcPr>
          <w:p w:rsidR="00C11FB8" w:rsidRPr="00C11FB8" w:rsidRDefault="00C11FB8" w:rsidP="00C11FB8">
            <w:pPr>
              <w:rPr>
                <w:rFonts w:ascii="Arial" w:hAnsi="Arial" w:cs="Arial"/>
                <w:color w:val="000000"/>
              </w:rPr>
            </w:pPr>
            <w:r w:rsidRPr="00C11FB8">
              <w:rPr>
                <w:rFonts w:ascii="Arial" w:hAnsi="Arial" w:cs="Arial"/>
                <w:color w:val="000000"/>
              </w:rPr>
              <w:t>METALS DIGESTION FEE</w:t>
            </w:r>
          </w:p>
        </w:tc>
      </w:tr>
      <w:tr w:rsidR="00C11FB8" w:rsidRPr="00C11FB8" w:rsidTr="00C11FB8">
        <w:trPr>
          <w:trHeight w:val="264"/>
        </w:trPr>
        <w:tc>
          <w:tcPr>
            <w:tcW w:w="2131" w:type="dxa"/>
            <w:tcBorders>
              <w:top w:val="nil"/>
              <w:left w:val="single" w:sz="12" w:space="0" w:color="auto"/>
              <w:bottom w:val="nil"/>
              <w:right w:val="nil"/>
            </w:tcBorders>
            <w:shd w:val="clear" w:color="auto" w:fill="auto"/>
            <w:noWrap/>
            <w:vAlign w:val="bottom"/>
            <w:hideMark/>
          </w:tcPr>
          <w:p w:rsidR="00C11FB8" w:rsidRPr="00C11FB8" w:rsidRDefault="00C11FB8" w:rsidP="00C11FB8">
            <w:pPr>
              <w:rPr>
                <w:rFonts w:ascii="Arial" w:hAnsi="Arial" w:cs="Arial"/>
                <w:color w:val="000000"/>
              </w:rPr>
            </w:pPr>
            <w:r w:rsidRPr="00C11FB8">
              <w:rPr>
                <w:rFonts w:ascii="Arial" w:hAnsi="Arial" w:cs="Arial"/>
                <w:color w:val="000000"/>
              </w:rPr>
              <w:t>Arsenic</w:t>
            </w:r>
          </w:p>
        </w:tc>
        <w:tc>
          <w:tcPr>
            <w:tcW w:w="1844" w:type="dxa"/>
            <w:tcBorders>
              <w:top w:val="nil"/>
              <w:left w:val="single" w:sz="8" w:space="0" w:color="auto"/>
              <w:bottom w:val="nil"/>
              <w:right w:val="single" w:sz="4" w:space="0" w:color="auto"/>
            </w:tcBorders>
            <w:shd w:val="clear" w:color="auto" w:fill="auto"/>
            <w:noWrap/>
            <w:vAlign w:val="bottom"/>
            <w:hideMark/>
          </w:tcPr>
          <w:p w:rsidR="00C11FB8" w:rsidRPr="00C11FB8" w:rsidRDefault="00C11FB8" w:rsidP="00C11FB8">
            <w:pPr>
              <w:rPr>
                <w:rFonts w:ascii="Arial" w:hAnsi="Arial" w:cs="Arial"/>
                <w:color w:val="000000"/>
              </w:rPr>
            </w:pPr>
            <w:r w:rsidRPr="00C11FB8">
              <w:rPr>
                <w:rFonts w:ascii="Arial" w:hAnsi="Arial" w:cs="Arial"/>
                <w:color w:val="000000"/>
              </w:rPr>
              <w:t>78474</w:t>
            </w:r>
          </w:p>
        </w:tc>
        <w:tc>
          <w:tcPr>
            <w:tcW w:w="3564" w:type="dxa"/>
            <w:tcBorders>
              <w:top w:val="nil"/>
              <w:left w:val="nil"/>
              <w:bottom w:val="nil"/>
              <w:right w:val="single" w:sz="4" w:space="0" w:color="auto"/>
            </w:tcBorders>
            <w:shd w:val="clear" w:color="auto" w:fill="auto"/>
            <w:noWrap/>
            <w:vAlign w:val="bottom"/>
            <w:hideMark/>
          </w:tcPr>
          <w:p w:rsidR="00C11FB8" w:rsidRPr="00C11FB8" w:rsidRDefault="00C11FB8" w:rsidP="00C11FB8">
            <w:pPr>
              <w:rPr>
                <w:rFonts w:ascii="Arial" w:hAnsi="Arial" w:cs="Arial"/>
                <w:color w:val="000000"/>
              </w:rPr>
            </w:pPr>
            <w:r w:rsidRPr="00C11FB8">
              <w:rPr>
                <w:rFonts w:ascii="Arial" w:hAnsi="Arial" w:cs="Arial"/>
                <w:color w:val="000000"/>
              </w:rPr>
              <w:t>ARSENIC, TOTAL REC ICP</w:t>
            </w:r>
          </w:p>
        </w:tc>
      </w:tr>
      <w:tr w:rsidR="00C11FB8" w:rsidRPr="00C11FB8" w:rsidTr="00C11FB8">
        <w:trPr>
          <w:trHeight w:val="264"/>
        </w:trPr>
        <w:tc>
          <w:tcPr>
            <w:tcW w:w="2131" w:type="dxa"/>
            <w:tcBorders>
              <w:top w:val="nil"/>
              <w:left w:val="single" w:sz="12" w:space="0" w:color="auto"/>
              <w:bottom w:val="nil"/>
              <w:right w:val="nil"/>
            </w:tcBorders>
            <w:shd w:val="clear" w:color="auto" w:fill="auto"/>
            <w:noWrap/>
            <w:vAlign w:val="bottom"/>
            <w:hideMark/>
          </w:tcPr>
          <w:p w:rsidR="00C11FB8" w:rsidRPr="00C11FB8" w:rsidRDefault="00C11FB8" w:rsidP="00C11FB8">
            <w:pPr>
              <w:rPr>
                <w:rFonts w:ascii="Arial" w:hAnsi="Arial" w:cs="Arial"/>
                <w:color w:val="000000"/>
              </w:rPr>
            </w:pPr>
            <w:r w:rsidRPr="00C11FB8">
              <w:rPr>
                <w:rFonts w:ascii="Arial" w:hAnsi="Arial" w:cs="Arial"/>
                <w:color w:val="000000"/>
              </w:rPr>
              <w:t>Cadmium</w:t>
            </w:r>
          </w:p>
        </w:tc>
        <w:tc>
          <w:tcPr>
            <w:tcW w:w="1844" w:type="dxa"/>
            <w:tcBorders>
              <w:top w:val="nil"/>
              <w:left w:val="single" w:sz="8" w:space="0" w:color="auto"/>
              <w:bottom w:val="nil"/>
              <w:right w:val="single" w:sz="4" w:space="0" w:color="auto"/>
            </w:tcBorders>
            <w:shd w:val="clear" w:color="auto" w:fill="auto"/>
            <w:noWrap/>
            <w:vAlign w:val="bottom"/>
            <w:hideMark/>
          </w:tcPr>
          <w:p w:rsidR="00C11FB8" w:rsidRPr="00C11FB8" w:rsidRDefault="00C11FB8" w:rsidP="00C11FB8">
            <w:pPr>
              <w:rPr>
                <w:rFonts w:ascii="Arial" w:hAnsi="Arial" w:cs="Arial"/>
                <w:color w:val="000000"/>
              </w:rPr>
            </w:pPr>
            <w:r w:rsidRPr="00C11FB8">
              <w:rPr>
                <w:rFonts w:ascii="Arial" w:hAnsi="Arial" w:cs="Arial"/>
                <w:color w:val="000000"/>
              </w:rPr>
              <w:t>78576</w:t>
            </w:r>
          </w:p>
        </w:tc>
        <w:tc>
          <w:tcPr>
            <w:tcW w:w="3564" w:type="dxa"/>
            <w:tcBorders>
              <w:top w:val="nil"/>
              <w:left w:val="nil"/>
              <w:bottom w:val="nil"/>
              <w:right w:val="single" w:sz="4" w:space="0" w:color="auto"/>
            </w:tcBorders>
            <w:shd w:val="clear" w:color="auto" w:fill="auto"/>
            <w:noWrap/>
            <w:vAlign w:val="bottom"/>
            <w:hideMark/>
          </w:tcPr>
          <w:p w:rsidR="00C11FB8" w:rsidRPr="00C11FB8" w:rsidRDefault="00C11FB8" w:rsidP="00C11FB8">
            <w:pPr>
              <w:rPr>
                <w:rFonts w:ascii="Arial" w:hAnsi="Arial" w:cs="Arial"/>
                <w:color w:val="000000"/>
              </w:rPr>
            </w:pPr>
            <w:r w:rsidRPr="00C11FB8">
              <w:rPr>
                <w:rFonts w:ascii="Arial" w:hAnsi="Arial" w:cs="Arial"/>
                <w:color w:val="000000"/>
              </w:rPr>
              <w:t>CADMIUM, TOTAL REC ICP</w:t>
            </w:r>
          </w:p>
        </w:tc>
      </w:tr>
      <w:tr w:rsidR="00C11FB8" w:rsidRPr="00C11FB8" w:rsidTr="00C11FB8">
        <w:trPr>
          <w:trHeight w:val="264"/>
        </w:trPr>
        <w:tc>
          <w:tcPr>
            <w:tcW w:w="2131" w:type="dxa"/>
            <w:tcBorders>
              <w:top w:val="nil"/>
              <w:left w:val="single" w:sz="12" w:space="0" w:color="auto"/>
              <w:bottom w:val="nil"/>
              <w:right w:val="nil"/>
            </w:tcBorders>
            <w:shd w:val="clear" w:color="auto" w:fill="auto"/>
            <w:noWrap/>
            <w:vAlign w:val="bottom"/>
            <w:hideMark/>
          </w:tcPr>
          <w:p w:rsidR="00C11FB8" w:rsidRPr="00C11FB8" w:rsidRDefault="00C11FB8" w:rsidP="00C11FB8">
            <w:pPr>
              <w:rPr>
                <w:rFonts w:ascii="Arial" w:hAnsi="Arial" w:cs="Arial"/>
                <w:color w:val="000000"/>
              </w:rPr>
            </w:pPr>
            <w:r w:rsidRPr="00C11FB8">
              <w:rPr>
                <w:rFonts w:ascii="Arial" w:hAnsi="Arial" w:cs="Arial"/>
                <w:color w:val="000000"/>
              </w:rPr>
              <w:t>Chromium</w:t>
            </w:r>
          </w:p>
        </w:tc>
        <w:tc>
          <w:tcPr>
            <w:tcW w:w="1844" w:type="dxa"/>
            <w:tcBorders>
              <w:top w:val="nil"/>
              <w:left w:val="single" w:sz="8" w:space="0" w:color="auto"/>
              <w:bottom w:val="nil"/>
              <w:right w:val="single" w:sz="4" w:space="0" w:color="auto"/>
            </w:tcBorders>
            <w:shd w:val="clear" w:color="auto" w:fill="auto"/>
            <w:noWrap/>
            <w:vAlign w:val="bottom"/>
            <w:hideMark/>
          </w:tcPr>
          <w:p w:rsidR="00C11FB8" w:rsidRPr="00C11FB8" w:rsidRDefault="00C11FB8" w:rsidP="00C11FB8">
            <w:pPr>
              <w:rPr>
                <w:rFonts w:ascii="Arial" w:hAnsi="Arial" w:cs="Arial"/>
                <w:color w:val="000000"/>
              </w:rPr>
            </w:pPr>
            <w:r w:rsidRPr="00C11FB8">
              <w:rPr>
                <w:rFonts w:ascii="Arial" w:hAnsi="Arial" w:cs="Arial"/>
                <w:color w:val="000000"/>
              </w:rPr>
              <w:t>78608</w:t>
            </w:r>
          </w:p>
        </w:tc>
        <w:tc>
          <w:tcPr>
            <w:tcW w:w="3564" w:type="dxa"/>
            <w:tcBorders>
              <w:top w:val="nil"/>
              <w:left w:val="nil"/>
              <w:bottom w:val="nil"/>
              <w:right w:val="single" w:sz="4" w:space="0" w:color="auto"/>
            </w:tcBorders>
            <w:shd w:val="clear" w:color="auto" w:fill="auto"/>
            <w:noWrap/>
            <w:vAlign w:val="bottom"/>
            <w:hideMark/>
          </w:tcPr>
          <w:p w:rsidR="00C11FB8" w:rsidRPr="00C11FB8" w:rsidRDefault="00C11FB8" w:rsidP="00C11FB8">
            <w:pPr>
              <w:rPr>
                <w:rFonts w:ascii="Arial" w:hAnsi="Arial" w:cs="Arial"/>
                <w:color w:val="000000"/>
              </w:rPr>
            </w:pPr>
            <w:r w:rsidRPr="00C11FB8">
              <w:rPr>
                <w:rFonts w:ascii="Arial" w:hAnsi="Arial" w:cs="Arial"/>
                <w:color w:val="000000"/>
              </w:rPr>
              <w:t>CHROMIUM, TOTAL REC ICP</w:t>
            </w:r>
          </w:p>
        </w:tc>
      </w:tr>
      <w:tr w:rsidR="00C11FB8" w:rsidRPr="00C11FB8" w:rsidTr="00C11FB8">
        <w:trPr>
          <w:trHeight w:val="264"/>
        </w:trPr>
        <w:tc>
          <w:tcPr>
            <w:tcW w:w="2131" w:type="dxa"/>
            <w:tcBorders>
              <w:top w:val="nil"/>
              <w:left w:val="single" w:sz="12" w:space="0" w:color="auto"/>
              <w:bottom w:val="nil"/>
              <w:right w:val="nil"/>
            </w:tcBorders>
            <w:shd w:val="clear" w:color="auto" w:fill="auto"/>
            <w:noWrap/>
            <w:vAlign w:val="bottom"/>
            <w:hideMark/>
          </w:tcPr>
          <w:p w:rsidR="00C11FB8" w:rsidRPr="00C11FB8" w:rsidRDefault="00C11FB8" w:rsidP="00C11FB8">
            <w:pPr>
              <w:rPr>
                <w:rFonts w:ascii="Arial" w:hAnsi="Arial" w:cs="Arial"/>
                <w:color w:val="000000"/>
              </w:rPr>
            </w:pPr>
            <w:r w:rsidRPr="00C11FB8">
              <w:rPr>
                <w:rFonts w:ascii="Arial" w:hAnsi="Arial" w:cs="Arial"/>
                <w:color w:val="000000"/>
              </w:rPr>
              <w:t>Copper</w:t>
            </w:r>
          </w:p>
        </w:tc>
        <w:tc>
          <w:tcPr>
            <w:tcW w:w="1844" w:type="dxa"/>
            <w:tcBorders>
              <w:top w:val="nil"/>
              <w:left w:val="single" w:sz="8" w:space="0" w:color="auto"/>
              <w:bottom w:val="nil"/>
              <w:right w:val="single" w:sz="4" w:space="0" w:color="auto"/>
            </w:tcBorders>
            <w:shd w:val="clear" w:color="auto" w:fill="auto"/>
            <w:noWrap/>
            <w:vAlign w:val="bottom"/>
            <w:hideMark/>
          </w:tcPr>
          <w:p w:rsidR="00C11FB8" w:rsidRPr="00C11FB8" w:rsidRDefault="00C11FB8" w:rsidP="00C11FB8">
            <w:pPr>
              <w:rPr>
                <w:rFonts w:ascii="Arial" w:hAnsi="Arial" w:cs="Arial"/>
                <w:color w:val="000000"/>
              </w:rPr>
            </w:pPr>
            <w:r w:rsidRPr="00C11FB8">
              <w:rPr>
                <w:rFonts w:ascii="Arial" w:hAnsi="Arial" w:cs="Arial"/>
                <w:color w:val="000000"/>
              </w:rPr>
              <w:t>78632</w:t>
            </w:r>
          </w:p>
        </w:tc>
        <w:tc>
          <w:tcPr>
            <w:tcW w:w="3564" w:type="dxa"/>
            <w:tcBorders>
              <w:top w:val="nil"/>
              <w:left w:val="nil"/>
              <w:bottom w:val="nil"/>
              <w:right w:val="single" w:sz="4" w:space="0" w:color="auto"/>
            </w:tcBorders>
            <w:shd w:val="clear" w:color="auto" w:fill="auto"/>
            <w:noWrap/>
            <w:vAlign w:val="bottom"/>
            <w:hideMark/>
          </w:tcPr>
          <w:p w:rsidR="00C11FB8" w:rsidRPr="00C11FB8" w:rsidRDefault="00C11FB8" w:rsidP="00C11FB8">
            <w:pPr>
              <w:rPr>
                <w:rFonts w:ascii="Arial" w:hAnsi="Arial" w:cs="Arial"/>
                <w:color w:val="000000"/>
              </w:rPr>
            </w:pPr>
            <w:r w:rsidRPr="00C11FB8">
              <w:rPr>
                <w:rFonts w:ascii="Arial" w:hAnsi="Arial" w:cs="Arial"/>
                <w:color w:val="000000"/>
              </w:rPr>
              <w:t>COPPER, DISS TOTAL REC ICP</w:t>
            </w:r>
          </w:p>
        </w:tc>
      </w:tr>
      <w:tr w:rsidR="00C11FB8" w:rsidRPr="00C11FB8" w:rsidTr="00C11FB8">
        <w:trPr>
          <w:trHeight w:val="264"/>
        </w:trPr>
        <w:tc>
          <w:tcPr>
            <w:tcW w:w="2131" w:type="dxa"/>
            <w:tcBorders>
              <w:top w:val="nil"/>
              <w:left w:val="single" w:sz="12" w:space="0" w:color="auto"/>
              <w:bottom w:val="nil"/>
              <w:right w:val="nil"/>
            </w:tcBorders>
            <w:shd w:val="clear" w:color="auto" w:fill="auto"/>
            <w:noWrap/>
            <w:vAlign w:val="bottom"/>
            <w:hideMark/>
          </w:tcPr>
          <w:p w:rsidR="00C11FB8" w:rsidRPr="00C11FB8" w:rsidRDefault="00C11FB8" w:rsidP="00C11FB8">
            <w:pPr>
              <w:rPr>
                <w:rFonts w:ascii="Arial" w:hAnsi="Arial" w:cs="Arial"/>
                <w:color w:val="000000"/>
              </w:rPr>
            </w:pPr>
            <w:r w:rsidRPr="00C11FB8">
              <w:rPr>
                <w:rFonts w:ascii="Arial" w:hAnsi="Arial" w:cs="Arial"/>
                <w:color w:val="000000"/>
              </w:rPr>
              <w:t>Nickel</w:t>
            </w:r>
          </w:p>
        </w:tc>
        <w:tc>
          <w:tcPr>
            <w:tcW w:w="1844" w:type="dxa"/>
            <w:tcBorders>
              <w:top w:val="nil"/>
              <w:left w:val="single" w:sz="8" w:space="0" w:color="auto"/>
              <w:bottom w:val="nil"/>
              <w:right w:val="single" w:sz="4" w:space="0" w:color="auto"/>
            </w:tcBorders>
            <w:shd w:val="clear" w:color="auto" w:fill="auto"/>
            <w:noWrap/>
            <w:vAlign w:val="bottom"/>
            <w:hideMark/>
          </w:tcPr>
          <w:p w:rsidR="00C11FB8" w:rsidRPr="00C11FB8" w:rsidRDefault="00C11FB8" w:rsidP="00C11FB8">
            <w:pPr>
              <w:rPr>
                <w:rFonts w:ascii="Arial" w:hAnsi="Arial" w:cs="Arial"/>
                <w:color w:val="000000"/>
              </w:rPr>
            </w:pPr>
            <w:r w:rsidRPr="00C11FB8">
              <w:rPr>
                <w:rFonts w:ascii="Arial" w:hAnsi="Arial" w:cs="Arial"/>
                <w:color w:val="000000"/>
              </w:rPr>
              <w:t>78712</w:t>
            </w:r>
          </w:p>
        </w:tc>
        <w:tc>
          <w:tcPr>
            <w:tcW w:w="3564" w:type="dxa"/>
            <w:tcBorders>
              <w:top w:val="nil"/>
              <w:left w:val="nil"/>
              <w:bottom w:val="nil"/>
              <w:right w:val="single" w:sz="4" w:space="0" w:color="auto"/>
            </w:tcBorders>
            <w:shd w:val="clear" w:color="auto" w:fill="auto"/>
            <w:noWrap/>
            <w:vAlign w:val="bottom"/>
            <w:hideMark/>
          </w:tcPr>
          <w:p w:rsidR="00C11FB8" w:rsidRPr="00C11FB8" w:rsidRDefault="00C11FB8" w:rsidP="00C11FB8">
            <w:pPr>
              <w:rPr>
                <w:rFonts w:ascii="Arial" w:hAnsi="Arial" w:cs="Arial"/>
                <w:color w:val="000000"/>
              </w:rPr>
            </w:pPr>
            <w:r w:rsidRPr="00C11FB8">
              <w:rPr>
                <w:rFonts w:ascii="Arial" w:hAnsi="Arial" w:cs="Arial"/>
                <w:color w:val="000000"/>
              </w:rPr>
              <w:t>NICKEL, TOTAL REC ICP</w:t>
            </w:r>
          </w:p>
        </w:tc>
      </w:tr>
      <w:tr w:rsidR="00C11FB8" w:rsidRPr="00C11FB8" w:rsidTr="00C11FB8">
        <w:trPr>
          <w:trHeight w:val="264"/>
        </w:trPr>
        <w:tc>
          <w:tcPr>
            <w:tcW w:w="2131" w:type="dxa"/>
            <w:tcBorders>
              <w:top w:val="nil"/>
              <w:left w:val="single" w:sz="12" w:space="0" w:color="auto"/>
              <w:bottom w:val="nil"/>
              <w:right w:val="nil"/>
            </w:tcBorders>
            <w:shd w:val="clear" w:color="auto" w:fill="auto"/>
            <w:noWrap/>
            <w:vAlign w:val="bottom"/>
            <w:hideMark/>
          </w:tcPr>
          <w:p w:rsidR="00C11FB8" w:rsidRPr="00C11FB8" w:rsidRDefault="00C11FB8" w:rsidP="00C11FB8">
            <w:pPr>
              <w:rPr>
                <w:rFonts w:ascii="Arial" w:hAnsi="Arial" w:cs="Arial"/>
                <w:color w:val="000000"/>
              </w:rPr>
            </w:pPr>
            <w:r w:rsidRPr="00C11FB8">
              <w:rPr>
                <w:rFonts w:ascii="Arial" w:hAnsi="Arial" w:cs="Arial"/>
                <w:color w:val="000000"/>
              </w:rPr>
              <w:t>Lead</w:t>
            </w:r>
          </w:p>
        </w:tc>
        <w:tc>
          <w:tcPr>
            <w:tcW w:w="1844" w:type="dxa"/>
            <w:tcBorders>
              <w:top w:val="nil"/>
              <w:left w:val="single" w:sz="8" w:space="0" w:color="auto"/>
              <w:bottom w:val="nil"/>
              <w:right w:val="single" w:sz="4" w:space="0" w:color="auto"/>
            </w:tcBorders>
            <w:shd w:val="clear" w:color="auto" w:fill="auto"/>
            <w:noWrap/>
            <w:vAlign w:val="bottom"/>
            <w:hideMark/>
          </w:tcPr>
          <w:p w:rsidR="00C11FB8" w:rsidRPr="00C11FB8" w:rsidRDefault="00C11FB8" w:rsidP="00C11FB8">
            <w:pPr>
              <w:rPr>
                <w:rFonts w:ascii="Arial" w:hAnsi="Arial" w:cs="Arial"/>
                <w:color w:val="000000"/>
              </w:rPr>
            </w:pPr>
            <w:r w:rsidRPr="00C11FB8">
              <w:rPr>
                <w:rFonts w:ascii="Arial" w:hAnsi="Arial" w:cs="Arial"/>
                <w:color w:val="000000"/>
              </w:rPr>
              <w:t>78722</w:t>
            </w:r>
          </w:p>
        </w:tc>
        <w:tc>
          <w:tcPr>
            <w:tcW w:w="3564" w:type="dxa"/>
            <w:tcBorders>
              <w:top w:val="nil"/>
              <w:left w:val="nil"/>
              <w:bottom w:val="nil"/>
              <w:right w:val="single" w:sz="4" w:space="0" w:color="auto"/>
            </w:tcBorders>
            <w:shd w:val="clear" w:color="auto" w:fill="auto"/>
            <w:noWrap/>
            <w:vAlign w:val="bottom"/>
            <w:hideMark/>
          </w:tcPr>
          <w:p w:rsidR="00C11FB8" w:rsidRPr="00C11FB8" w:rsidRDefault="00C11FB8" w:rsidP="00C11FB8">
            <w:pPr>
              <w:rPr>
                <w:rFonts w:ascii="Arial" w:hAnsi="Arial" w:cs="Arial"/>
                <w:color w:val="000000"/>
              </w:rPr>
            </w:pPr>
            <w:r w:rsidRPr="00C11FB8">
              <w:rPr>
                <w:rFonts w:ascii="Arial" w:hAnsi="Arial" w:cs="Arial"/>
                <w:color w:val="000000"/>
              </w:rPr>
              <w:t>LEAD, TOTAL REC ICP</w:t>
            </w:r>
          </w:p>
        </w:tc>
      </w:tr>
      <w:tr w:rsidR="00C11FB8" w:rsidRPr="00C11FB8" w:rsidTr="00C11FB8">
        <w:trPr>
          <w:trHeight w:val="264"/>
        </w:trPr>
        <w:tc>
          <w:tcPr>
            <w:tcW w:w="2131" w:type="dxa"/>
            <w:tcBorders>
              <w:top w:val="nil"/>
              <w:left w:val="single" w:sz="12" w:space="0" w:color="auto"/>
              <w:bottom w:val="nil"/>
              <w:right w:val="nil"/>
            </w:tcBorders>
            <w:shd w:val="clear" w:color="auto" w:fill="auto"/>
            <w:noWrap/>
            <w:vAlign w:val="bottom"/>
            <w:hideMark/>
          </w:tcPr>
          <w:p w:rsidR="00C11FB8" w:rsidRPr="00C11FB8" w:rsidRDefault="00C11FB8" w:rsidP="00C11FB8">
            <w:pPr>
              <w:rPr>
                <w:rFonts w:ascii="Arial" w:hAnsi="Arial" w:cs="Arial"/>
                <w:color w:val="000000"/>
              </w:rPr>
            </w:pPr>
            <w:r w:rsidRPr="00C11FB8">
              <w:rPr>
                <w:rFonts w:ascii="Arial" w:hAnsi="Arial" w:cs="Arial"/>
                <w:color w:val="000000"/>
              </w:rPr>
              <w:t>Zinc</w:t>
            </w:r>
          </w:p>
        </w:tc>
        <w:tc>
          <w:tcPr>
            <w:tcW w:w="1844" w:type="dxa"/>
            <w:tcBorders>
              <w:top w:val="nil"/>
              <w:left w:val="single" w:sz="8" w:space="0" w:color="auto"/>
              <w:bottom w:val="nil"/>
              <w:right w:val="single" w:sz="4" w:space="0" w:color="auto"/>
            </w:tcBorders>
            <w:shd w:val="clear" w:color="auto" w:fill="auto"/>
            <w:noWrap/>
            <w:vAlign w:val="bottom"/>
            <w:hideMark/>
          </w:tcPr>
          <w:p w:rsidR="00C11FB8" w:rsidRPr="00C11FB8" w:rsidRDefault="00C11FB8" w:rsidP="00C11FB8">
            <w:pPr>
              <w:rPr>
                <w:rFonts w:ascii="Arial" w:hAnsi="Arial" w:cs="Arial"/>
                <w:color w:val="000000"/>
              </w:rPr>
            </w:pPr>
            <w:r w:rsidRPr="00C11FB8">
              <w:rPr>
                <w:rFonts w:ascii="Arial" w:hAnsi="Arial" w:cs="Arial"/>
                <w:color w:val="000000"/>
              </w:rPr>
              <w:t>78850</w:t>
            </w:r>
          </w:p>
        </w:tc>
        <w:tc>
          <w:tcPr>
            <w:tcW w:w="3564" w:type="dxa"/>
            <w:tcBorders>
              <w:top w:val="nil"/>
              <w:left w:val="nil"/>
              <w:bottom w:val="nil"/>
              <w:right w:val="single" w:sz="4" w:space="0" w:color="auto"/>
            </w:tcBorders>
            <w:shd w:val="clear" w:color="auto" w:fill="auto"/>
            <w:noWrap/>
            <w:vAlign w:val="bottom"/>
            <w:hideMark/>
          </w:tcPr>
          <w:p w:rsidR="00C11FB8" w:rsidRPr="00C11FB8" w:rsidRDefault="00C11FB8" w:rsidP="00C11FB8">
            <w:pPr>
              <w:rPr>
                <w:rFonts w:ascii="Arial" w:hAnsi="Arial" w:cs="Arial"/>
                <w:color w:val="000000"/>
              </w:rPr>
            </w:pPr>
            <w:r w:rsidRPr="00C11FB8">
              <w:rPr>
                <w:rFonts w:ascii="Arial" w:hAnsi="Arial" w:cs="Arial"/>
                <w:color w:val="000000"/>
              </w:rPr>
              <w:t>ZINC, TOTAL REC ICP</w:t>
            </w:r>
          </w:p>
        </w:tc>
      </w:tr>
      <w:tr w:rsidR="00C11FB8" w:rsidRPr="00C11FB8" w:rsidTr="00C11FB8">
        <w:trPr>
          <w:trHeight w:val="264"/>
        </w:trPr>
        <w:tc>
          <w:tcPr>
            <w:tcW w:w="2131" w:type="dxa"/>
            <w:tcBorders>
              <w:top w:val="nil"/>
              <w:left w:val="single" w:sz="12" w:space="0" w:color="auto"/>
              <w:bottom w:val="nil"/>
              <w:right w:val="nil"/>
            </w:tcBorders>
            <w:shd w:val="clear" w:color="auto" w:fill="auto"/>
            <w:noWrap/>
            <w:vAlign w:val="bottom"/>
            <w:hideMark/>
          </w:tcPr>
          <w:p w:rsidR="00C11FB8" w:rsidRPr="00C11FB8" w:rsidRDefault="00C11FB8" w:rsidP="00C11FB8">
            <w:pPr>
              <w:rPr>
                <w:rFonts w:ascii="Arial" w:hAnsi="Arial" w:cs="Arial"/>
                <w:color w:val="000000"/>
              </w:rPr>
            </w:pPr>
            <w:r w:rsidRPr="00C11FB8">
              <w:rPr>
                <w:rFonts w:ascii="Arial" w:hAnsi="Arial" w:cs="Arial"/>
                <w:color w:val="000000"/>
              </w:rPr>
              <w:t xml:space="preserve">TSS </w:t>
            </w:r>
          </w:p>
        </w:tc>
        <w:tc>
          <w:tcPr>
            <w:tcW w:w="1844" w:type="dxa"/>
            <w:tcBorders>
              <w:top w:val="nil"/>
              <w:left w:val="single" w:sz="8" w:space="0" w:color="auto"/>
              <w:bottom w:val="nil"/>
              <w:right w:val="single" w:sz="4" w:space="0" w:color="auto"/>
            </w:tcBorders>
            <w:shd w:val="clear" w:color="auto" w:fill="auto"/>
            <w:noWrap/>
            <w:hideMark/>
          </w:tcPr>
          <w:p w:rsidR="00C11FB8" w:rsidRPr="00C11FB8" w:rsidRDefault="00C11FB8" w:rsidP="00C11FB8">
            <w:pPr>
              <w:rPr>
                <w:rFonts w:ascii="Arial" w:hAnsi="Arial" w:cs="Arial"/>
                <w:color w:val="000000"/>
              </w:rPr>
            </w:pPr>
            <w:r w:rsidRPr="00C11FB8">
              <w:rPr>
                <w:rFonts w:ascii="Arial" w:hAnsi="Arial" w:cs="Arial"/>
                <w:color w:val="000000"/>
              </w:rPr>
              <w:t>78347</w:t>
            </w:r>
          </w:p>
        </w:tc>
        <w:tc>
          <w:tcPr>
            <w:tcW w:w="3564" w:type="dxa"/>
            <w:tcBorders>
              <w:top w:val="nil"/>
              <w:left w:val="nil"/>
              <w:bottom w:val="nil"/>
              <w:right w:val="single" w:sz="4" w:space="0" w:color="auto"/>
            </w:tcBorders>
            <w:shd w:val="clear" w:color="auto" w:fill="auto"/>
            <w:noWrap/>
            <w:hideMark/>
          </w:tcPr>
          <w:p w:rsidR="00C11FB8" w:rsidRPr="00C11FB8" w:rsidRDefault="00C11FB8" w:rsidP="00C11FB8">
            <w:pPr>
              <w:rPr>
                <w:rFonts w:ascii="Arial" w:hAnsi="Arial" w:cs="Arial"/>
                <w:color w:val="000000"/>
              </w:rPr>
            </w:pPr>
            <w:r w:rsidRPr="00C11FB8">
              <w:rPr>
                <w:rFonts w:ascii="Arial" w:hAnsi="Arial" w:cs="Arial"/>
                <w:color w:val="000000"/>
              </w:rPr>
              <w:t>SUSPENDED SOLIDS</w:t>
            </w:r>
          </w:p>
        </w:tc>
      </w:tr>
      <w:tr w:rsidR="00C11FB8" w:rsidRPr="00C11FB8" w:rsidTr="00C11FB8">
        <w:trPr>
          <w:trHeight w:val="276"/>
        </w:trPr>
        <w:tc>
          <w:tcPr>
            <w:tcW w:w="2131" w:type="dxa"/>
            <w:tcBorders>
              <w:top w:val="nil"/>
              <w:left w:val="single" w:sz="12" w:space="0" w:color="auto"/>
              <w:bottom w:val="nil"/>
              <w:right w:val="nil"/>
            </w:tcBorders>
            <w:shd w:val="clear" w:color="000000" w:fill="FFFF00"/>
            <w:noWrap/>
            <w:vAlign w:val="bottom"/>
            <w:hideMark/>
          </w:tcPr>
          <w:p w:rsidR="00C11FB8" w:rsidRPr="00C11FB8" w:rsidRDefault="00C11FB8" w:rsidP="00C11FB8">
            <w:pPr>
              <w:rPr>
                <w:rFonts w:ascii="Arial" w:hAnsi="Arial" w:cs="Arial"/>
                <w:color w:val="000000"/>
              </w:rPr>
            </w:pPr>
            <w:r w:rsidRPr="00C11FB8">
              <w:rPr>
                <w:rFonts w:ascii="Arial" w:hAnsi="Arial" w:cs="Arial"/>
                <w:color w:val="000000"/>
              </w:rPr>
              <w:t xml:space="preserve">Cyanide </w:t>
            </w:r>
          </w:p>
        </w:tc>
        <w:tc>
          <w:tcPr>
            <w:tcW w:w="1844" w:type="dxa"/>
            <w:tcBorders>
              <w:top w:val="nil"/>
              <w:left w:val="single" w:sz="8" w:space="0" w:color="auto"/>
              <w:bottom w:val="nil"/>
              <w:right w:val="single" w:sz="4" w:space="0" w:color="auto"/>
            </w:tcBorders>
            <w:shd w:val="clear" w:color="auto" w:fill="auto"/>
            <w:noWrap/>
            <w:hideMark/>
          </w:tcPr>
          <w:p w:rsidR="00C11FB8" w:rsidRPr="00C11FB8" w:rsidRDefault="00C11FB8" w:rsidP="00C11FB8">
            <w:pPr>
              <w:rPr>
                <w:rFonts w:ascii="Arial" w:hAnsi="Arial" w:cs="Arial"/>
                <w:color w:val="000000"/>
              </w:rPr>
            </w:pPr>
            <w:r w:rsidRPr="00C11FB8">
              <w:rPr>
                <w:rFonts w:ascii="Arial" w:hAnsi="Arial" w:cs="Arial"/>
                <w:color w:val="000000"/>
              </w:rPr>
              <w:t>78898</w:t>
            </w:r>
          </w:p>
        </w:tc>
        <w:tc>
          <w:tcPr>
            <w:tcW w:w="3564" w:type="dxa"/>
            <w:tcBorders>
              <w:top w:val="nil"/>
              <w:left w:val="nil"/>
              <w:bottom w:val="nil"/>
              <w:right w:val="single" w:sz="4" w:space="0" w:color="auto"/>
            </w:tcBorders>
            <w:shd w:val="clear" w:color="auto" w:fill="auto"/>
            <w:noWrap/>
            <w:hideMark/>
          </w:tcPr>
          <w:p w:rsidR="00C11FB8" w:rsidRPr="00C11FB8" w:rsidRDefault="00C11FB8" w:rsidP="00C11FB8">
            <w:pPr>
              <w:rPr>
                <w:rFonts w:ascii="Arial" w:hAnsi="Arial" w:cs="Arial"/>
                <w:color w:val="000000"/>
              </w:rPr>
            </w:pPr>
            <w:r w:rsidRPr="00C11FB8">
              <w:rPr>
                <w:rFonts w:ascii="Arial" w:hAnsi="Arial" w:cs="Arial"/>
                <w:color w:val="000000"/>
              </w:rPr>
              <w:t>CYANIDE, TOTAL IN WATER</w:t>
            </w:r>
          </w:p>
        </w:tc>
      </w:tr>
      <w:tr w:rsidR="00C11FB8" w:rsidRPr="00C11FB8" w:rsidTr="00C11FB8">
        <w:trPr>
          <w:trHeight w:val="276"/>
        </w:trPr>
        <w:tc>
          <w:tcPr>
            <w:tcW w:w="2131" w:type="dxa"/>
            <w:tcBorders>
              <w:top w:val="single" w:sz="8" w:space="0" w:color="auto"/>
              <w:left w:val="single" w:sz="12" w:space="0" w:color="auto"/>
              <w:bottom w:val="single" w:sz="8" w:space="0" w:color="auto"/>
              <w:right w:val="nil"/>
            </w:tcBorders>
            <w:shd w:val="clear" w:color="auto" w:fill="auto"/>
            <w:noWrap/>
            <w:vAlign w:val="bottom"/>
            <w:hideMark/>
          </w:tcPr>
          <w:p w:rsidR="00C11FB8" w:rsidRPr="00C11FB8" w:rsidRDefault="00C11FB8" w:rsidP="00C11FB8">
            <w:pPr>
              <w:rPr>
                <w:rFonts w:ascii="Arial" w:hAnsi="Arial" w:cs="Arial"/>
                <w:color w:val="000000"/>
              </w:rPr>
            </w:pPr>
            <w:r w:rsidRPr="00C11FB8">
              <w:rPr>
                <w:rFonts w:ascii="Arial" w:hAnsi="Arial" w:cs="Arial"/>
                <w:color w:val="000000"/>
              </w:rPr>
              <w:t xml:space="preserve">Subtotal </w:t>
            </w:r>
          </w:p>
        </w:tc>
        <w:tc>
          <w:tcPr>
            <w:tcW w:w="1844" w:type="dxa"/>
            <w:tcBorders>
              <w:top w:val="single" w:sz="8" w:space="0" w:color="auto"/>
              <w:left w:val="single" w:sz="8" w:space="0" w:color="auto"/>
              <w:bottom w:val="single" w:sz="8" w:space="0" w:color="auto"/>
              <w:right w:val="single" w:sz="4" w:space="0" w:color="auto"/>
            </w:tcBorders>
            <w:shd w:val="clear" w:color="auto" w:fill="auto"/>
            <w:noWrap/>
            <w:hideMark/>
          </w:tcPr>
          <w:p w:rsidR="00C11FB8" w:rsidRPr="00C11FB8" w:rsidRDefault="00C11FB8" w:rsidP="00C11FB8">
            <w:pPr>
              <w:rPr>
                <w:rFonts w:ascii="Arial" w:hAnsi="Arial" w:cs="Arial"/>
                <w:color w:val="000000"/>
              </w:rPr>
            </w:pPr>
            <w:r w:rsidRPr="00C11FB8">
              <w:rPr>
                <w:rFonts w:ascii="Arial" w:hAnsi="Arial" w:cs="Arial"/>
                <w:color w:val="000000"/>
              </w:rPr>
              <w:t> </w:t>
            </w:r>
          </w:p>
        </w:tc>
        <w:tc>
          <w:tcPr>
            <w:tcW w:w="3564" w:type="dxa"/>
            <w:tcBorders>
              <w:top w:val="single" w:sz="8" w:space="0" w:color="auto"/>
              <w:left w:val="nil"/>
              <w:bottom w:val="single" w:sz="8" w:space="0" w:color="auto"/>
              <w:right w:val="single" w:sz="4" w:space="0" w:color="auto"/>
            </w:tcBorders>
            <w:shd w:val="clear" w:color="auto" w:fill="auto"/>
            <w:noWrap/>
            <w:hideMark/>
          </w:tcPr>
          <w:p w:rsidR="00C11FB8" w:rsidRPr="00C11FB8" w:rsidRDefault="00C11FB8" w:rsidP="00C11FB8">
            <w:pPr>
              <w:rPr>
                <w:rFonts w:ascii="Arial" w:hAnsi="Arial" w:cs="Arial"/>
                <w:color w:val="000000"/>
              </w:rPr>
            </w:pPr>
            <w:r w:rsidRPr="00C11FB8">
              <w:rPr>
                <w:rFonts w:ascii="Arial" w:hAnsi="Arial" w:cs="Arial"/>
                <w:color w:val="000000"/>
              </w:rPr>
              <w:t> </w:t>
            </w:r>
          </w:p>
        </w:tc>
      </w:tr>
      <w:tr w:rsidR="00C11FB8" w:rsidRPr="00C11FB8" w:rsidTr="00C11FB8">
        <w:trPr>
          <w:trHeight w:val="264"/>
        </w:trPr>
        <w:tc>
          <w:tcPr>
            <w:tcW w:w="2131" w:type="dxa"/>
            <w:tcBorders>
              <w:top w:val="nil"/>
              <w:left w:val="single" w:sz="12" w:space="0" w:color="auto"/>
              <w:bottom w:val="nil"/>
              <w:right w:val="nil"/>
            </w:tcBorders>
            <w:shd w:val="clear" w:color="auto" w:fill="auto"/>
            <w:noWrap/>
            <w:vAlign w:val="bottom"/>
            <w:hideMark/>
          </w:tcPr>
          <w:p w:rsidR="00C11FB8" w:rsidRPr="00C11FB8" w:rsidRDefault="00C11FB8" w:rsidP="00C11FB8">
            <w:pPr>
              <w:rPr>
                <w:rFonts w:ascii="Arial" w:hAnsi="Arial" w:cs="Arial"/>
                <w:b/>
                <w:bCs/>
                <w:color w:val="000000"/>
              </w:rPr>
            </w:pPr>
            <w:r w:rsidRPr="00C11FB8">
              <w:rPr>
                <w:rFonts w:ascii="Arial" w:hAnsi="Arial" w:cs="Arial"/>
                <w:b/>
                <w:bCs/>
                <w:color w:val="000000"/>
              </w:rPr>
              <w:t>Sediment</w:t>
            </w:r>
          </w:p>
        </w:tc>
        <w:tc>
          <w:tcPr>
            <w:tcW w:w="1844" w:type="dxa"/>
            <w:tcBorders>
              <w:top w:val="nil"/>
              <w:left w:val="single" w:sz="8" w:space="0" w:color="auto"/>
              <w:bottom w:val="nil"/>
              <w:right w:val="single" w:sz="4" w:space="0" w:color="auto"/>
            </w:tcBorders>
            <w:shd w:val="clear" w:color="auto" w:fill="auto"/>
            <w:noWrap/>
            <w:vAlign w:val="bottom"/>
            <w:hideMark/>
          </w:tcPr>
          <w:p w:rsidR="00C11FB8" w:rsidRPr="00C11FB8" w:rsidRDefault="00C11FB8" w:rsidP="00C11FB8">
            <w:pPr>
              <w:rPr>
                <w:rFonts w:ascii="Arial" w:hAnsi="Arial" w:cs="Arial"/>
                <w:color w:val="000000"/>
              </w:rPr>
            </w:pPr>
            <w:r w:rsidRPr="00C11FB8">
              <w:rPr>
                <w:rFonts w:ascii="Arial" w:hAnsi="Arial" w:cs="Arial"/>
                <w:color w:val="000000"/>
              </w:rPr>
              <w:t> </w:t>
            </w:r>
          </w:p>
        </w:tc>
        <w:tc>
          <w:tcPr>
            <w:tcW w:w="3564" w:type="dxa"/>
            <w:tcBorders>
              <w:top w:val="nil"/>
              <w:left w:val="nil"/>
              <w:bottom w:val="nil"/>
              <w:right w:val="single" w:sz="4" w:space="0" w:color="auto"/>
            </w:tcBorders>
            <w:shd w:val="clear" w:color="auto" w:fill="auto"/>
            <w:noWrap/>
            <w:vAlign w:val="bottom"/>
            <w:hideMark/>
          </w:tcPr>
          <w:p w:rsidR="00C11FB8" w:rsidRPr="00C11FB8" w:rsidRDefault="00C11FB8" w:rsidP="00C11FB8">
            <w:pPr>
              <w:rPr>
                <w:rFonts w:ascii="Arial" w:hAnsi="Arial" w:cs="Arial"/>
                <w:color w:val="000000"/>
              </w:rPr>
            </w:pPr>
            <w:r w:rsidRPr="00C11FB8">
              <w:rPr>
                <w:rFonts w:ascii="Arial" w:hAnsi="Arial" w:cs="Arial"/>
                <w:color w:val="000000"/>
              </w:rPr>
              <w:t> </w:t>
            </w:r>
          </w:p>
        </w:tc>
      </w:tr>
      <w:tr w:rsidR="00C11FB8" w:rsidRPr="00C11FB8" w:rsidTr="00C11FB8">
        <w:trPr>
          <w:trHeight w:val="264"/>
        </w:trPr>
        <w:tc>
          <w:tcPr>
            <w:tcW w:w="2131" w:type="dxa"/>
            <w:tcBorders>
              <w:top w:val="nil"/>
              <w:left w:val="single" w:sz="12" w:space="0" w:color="auto"/>
              <w:bottom w:val="nil"/>
              <w:right w:val="nil"/>
            </w:tcBorders>
            <w:shd w:val="clear" w:color="auto" w:fill="auto"/>
            <w:noWrap/>
            <w:vAlign w:val="bottom"/>
            <w:hideMark/>
          </w:tcPr>
          <w:p w:rsidR="00C11FB8" w:rsidRPr="00C11FB8" w:rsidRDefault="00C11FB8" w:rsidP="00C11FB8">
            <w:pPr>
              <w:rPr>
                <w:rFonts w:ascii="Arial" w:hAnsi="Arial" w:cs="Arial"/>
                <w:color w:val="000000"/>
              </w:rPr>
            </w:pPr>
            <w:r w:rsidRPr="00C11FB8">
              <w:rPr>
                <w:rFonts w:ascii="Arial" w:hAnsi="Arial" w:cs="Arial"/>
                <w:color w:val="000000"/>
              </w:rPr>
              <w:t>PAHs</w:t>
            </w:r>
          </w:p>
        </w:tc>
        <w:tc>
          <w:tcPr>
            <w:tcW w:w="1844" w:type="dxa"/>
            <w:tcBorders>
              <w:top w:val="nil"/>
              <w:left w:val="single" w:sz="8" w:space="0" w:color="auto"/>
              <w:bottom w:val="nil"/>
              <w:right w:val="single" w:sz="4" w:space="0" w:color="auto"/>
            </w:tcBorders>
            <w:shd w:val="clear" w:color="auto" w:fill="auto"/>
            <w:noWrap/>
            <w:vAlign w:val="bottom"/>
            <w:hideMark/>
          </w:tcPr>
          <w:p w:rsidR="00C11FB8" w:rsidRPr="00C11FB8" w:rsidRDefault="00C11FB8" w:rsidP="00C11FB8">
            <w:pPr>
              <w:rPr>
                <w:rFonts w:ascii="Arial" w:hAnsi="Arial" w:cs="Arial"/>
                <w:color w:val="000000"/>
              </w:rPr>
            </w:pPr>
            <w:r w:rsidRPr="00C11FB8">
              <w:rPr>
                <w:rFonts w:ascii="Arial" w:hAnsi="Arial" w:cs="Arial"/>
                <w:color w:val="000000"/>
              </w:rPr>
              <w:t>80563</w:t>
            </w:r>
          </w:p>
        </w:tc>
        <w:tc>
          <w:tcPr>
            <w:tcW w:w="3564" w:type="dxa"/>
            <w:tcBorders>
              <w:top w:val="nil"/>
              <w:left w:val="nil"/>
              <w:bottom w:val="nil"/>
              <w:right w:val="single" w:sz="4" w:space="0" w:color="auto"/>
            </w:tcBorders>
            <w:shd w:val="clear" w:color="auto" w:fill="auto"/>
            <w:noWrap/>
            <w:vAlign w:val="bottom"/>
            <w:hideMark/>
          </w:tcPr>
          <w:p w:rsidR="00C11FB8" w:rsidRPr="00C11FB8" w:rsidRDefault="00C11FB8" w:rsidP="00C11FB8">
            <w:pPr>
              <w:rPr>
                <w:rFonts w:ascii="Arial" w:hAnsi="Arial" w:cs="Arial"/>
                <w:color w:val="000000"/>
              </w:rPr>
            </w:pPr>
            <w:r w:rsidRPr="00C11FB8">
              <w:rPr>
                <w:rFonts w:ascii="Arial" w:hAnsi="Arial" w:cs="Arial"/>
                <w:color w:val="000000"/>
              </w:rPr>
              <w:t>PAH IN SOIL/SED DRY WT</w:t>
            </w:r>
          </w:p>
        </w:tc>
      </w:tr>
      <w:tr w:rsidR="00C11FB8" w:rsidRPr="00C11FB8" w:rsidTr="00C11FB8">
        <w:trPr>
          <w:trHeight w:val="312"/>
        </w:trPr>
        <w:tc>
          <w:tcPr>
            <w:tcW w:w="2131" w:type="dxa"/>
            <w:tcBorders>
              <w:top w:val="nil"/>
              <w:left w:val="single" w:sz="12" w:space="0" w:color="auto"/>
              <w:bottom w:val="nil"/>
              <w:right w:val="nil"/>
            </w:tcBorders>
            <w:shd w:val="clear" w:color="auto" w:fill="auto"/>
            <w:noWrap/>
            <w:vAlign w:val="bottom"/>
            <w:hideMark/>
          </w:tcPr>
          <w:p w:rsidR="00C11FB8" w:rsidRPr="00C11FB8" w:rsidRDefault="00C11FB8" w:rsidP="00C11FB8">
            <w:pPr>
              <w:rPr>
                <w:rFonts w:ascii="Arial" w:hAnsi="Arial" w:cs="Arial"/>
                <w:color w:val="000000"/>
              </w:rPr>
            </w:pPr>
            <w:r w:rsidRPr="00C11FB8">
              <w:rPr>
                <w:rFonts w:ascii="Arial" w:hAnsi="Arial" w:cs="Arial"/>
                <w:color w:val="000000"/>
              </w:rPr>
              <w:t>NH</w:t>
            </w:r>
            <w:r w:rsidRPr="00C11FB8">
              <w:rPr>
                <w:rFonts w:ascii="Arial" w:hAnsi="Arial" w:cs="Arial"/>
                <w:color w:val="000000"/>
                <w:vertAlign w:val="subscript"/>
              </w:rPr>
              <w:t>4</w:t>
            </w:r>
          </w:p>
        </w:tc>
        <w:tc>
          <w:tcPr>
            <w:tcW w:w="1844" w:type="dxa"/>
            <w:tcBorders>
              <w:top w:val="nil"/>
              <w:left w:val="single" w:sz="8" w:space="0" w:color="auto"/>
              <w:bottom w:val="nil"/>
              <w:right w:val="single" w:sz="4" w:space="0" w:color="auto"/>
            </w:tcBorders>
            <w:shd w:val="clear" w:color="auto" w:fill="auto"/>
            <w:noWrap/>
            <w:vAlign w:val="bottom"/>
            <w:hideMark/>
          </w:tcPr>
          <w:p w:rsidR="00C11FB8" w:rsidRPr="00C11FB8" w:rsidRDefault="00C11FB8" w:rsidP="00C11FB8">
            <w:pPr>
              <w:rPr>
                <w:rFonts w:ascii="Arial" w:hAnsi="Arial" w:cs="Arial"/>
                <w:color w:val="000000"/>
              </w:rPr>
            </w:pPr>
            <w:r w:rsidRPr="00C11FB8">
              <w:rPr>
                <w:rFonts w:ascii="Arial" w:hAnsi="Arial" w:cs="Arial"/>
                <w:color w:val="000000"/>
              </w:rPr>
              <w:t>78930</w:t>
            </w:r>
          </w:p>
        </w:tc>
        <w:tc>
          <w:tcPr>
            <w:tcW w:w="3564" w:type="dxa"/>
            <w:tcBorders>
              <w:top w:val="nil"/>
              <w:left w:val="nil"/>
              <w:bottom w:val="nil"/>
              <w:right w:val="single" w:sz="4" w:space="0" w:color="auto"/>
            </w:tcBorders>
            <w:shd w:val="clear" w:color="auto" w:fill="auto"/>
            <w:noWrap/>
            <w:vAlign w:val="bottom"/>
            <w:hideMark/>
          </w:tcPr>
          <w:p w:rsidR="00C11FB8" w:rsidRPr="00C11FB8" w:rsidRDefault="00C11FB8" w:rsidP="00C11FB8">
            <w:pPr>
              <w:rPr>
                <w:rFonts w:ascii="Arial" w:hAnsi="Arial" w:cs="Arial"/>
                <w:color w:val="000000"/>
              </w:rPr>
            </w:pPr>
            <w:r w:rsidRPr="00C11FB8">
              <w:rPr>
                <w:rFonts w:ascii="Arial" w:hAnsi="Arial" w:cs="Arial"/>
                <w:color w:val="000000"/>
              </w:rPr>
              <w:t>AMMONIA BY LACHAT IN SOLIDS</w:t>
            </w:r>
          </w:p>
        </w:tc>
      </w:tr>
      <w:tr w:rsidR="00C11FB8" w:rsidRPr="00C11FB8" w:rsidTr="00C11FB8">
        <w:trPr>
          <w:trHeight w:val="264"/>
        </w:trPr>
        <w:tc>
          <w:tcPr>
            <w:tcW w:w="2131" w:type="dxa"/>
            <w:tcBorders>
              <w:top w:val="nil"/>
              <w:left w:val="single" w:sz="12" w:space="0" w:color="auto"/>
              <w:bottom w:val="nil"/>
              <w:right w:val="nil"/>
            </w:tcBorders>
            <w:shd w:val="clear" w:color="auto" w:fill="auto"/>
            <w:noWrap/>
            <w:vAlign w:val="bottom"/>
            <w:hideMark/>
          </w:tcPr>
          <w:p w:rsidR="00C11FB8" w:rsidRPr="00C11FB8" w:rsidRDefault="00C11FB8" w:rsidP="00C11FB8">
            <w:pPr>
              <w:rPr>
                <w:rFonts w:ascii="Arial" w:hAnsi="Arial" w:cs="Arial"/>
                <w:color w:val="000000"/>
              </w:rPr>
            </w:pPr>
            <w:r w:rsidRPr="00C11FB8">
              <w:rPr>
                <w:rFonts w:ascii="Arial" w:hAnsi="Arial" w:cs="Arial"/>
                <w:color w:val="000000"/>
              </w:rPr>
              <w:t xml:space="preserve">TOC </w:t>
            </w:r>
          </w:p>
        </w:tc>
        <w:tc>
          <w:tcPr>
            <w:tcW w:w="1844" w:type="dxa"/>
            <w:tcBorders>
              <w:top w:val="nil"/>
              <w:left w:val="single" w:sz="8" w:space="0" w:color="auto"/>
              <w:bottom w:val="nil"/>
              <w:right w:val="single" w:sz="4" w:space="0" w:color="auto"/>
            </w:tcBorders>
            <w:shd w:val="clear" w:color="auto" w:fill="auto"/>
            <w:noWrap/>
            <w:hideMark/>
          </w:tcPr>
          <w:p w:rsidR="00C11FB8" w:rsidRPr="00C11FB8" w:rsidRDefault="00C11FB8" w:rsidP="00C11FB8">
            <w:pPr>
              <w:rPr>
                <w:rFonts w:ascii="Arial" w:hAnsi="Arial" w:cs="Arial"/>
                <w:color w:val="000000"/>
              </w:rPr>
            </w:pPr>
            <w:r w:rsidRPr="00C11FB8">
              <w:rPr>
                <w:rFonts w:ascii="Arial" w:hAnsi="Arial" w:cs="Arial"/>
                <w:color w:val="000000"/>
              </w:rPr>
              <w:t>80539</w:t>
            </w:r>
          </w:p>
        </w:tc>
        <w:tc>
          <w:tcPr>
            <w:tcW w:w="3564" w:type="dxa"/>
            <w:tcBorders>
              <w:top w:val="nil"/>
              <w:left w:val="nil"/>
              <w:bottom w:val="nil"/>
              <w:right w:val="single" w:sz="4" w:space="0" w:color="auto"/>
            </w:tcBorders>
            <w:shd w:val="clear" w:color="auto" w:fill="auto"/>
            <w:noWrap/>
            <w:hideMark/>
          </w:tcPr>
          <w:p w:rsidR="00C11FB8" w:rsidRPr="00C11FB8" w:rsidRDefault="00C11FB8" w:rsidP="00C11FB8">
            <w:pPr>
              <w:rPr>
                <w:rFonts w:ascii="Arial" w:hAnsi="Arial" w:cs="Arial"/>
                <w:color w:val="000000"/>
              </w:rPr>
            </w:pPr>
            <w:r w:rsidRPr="00C11FB8">
              <w:rPr>
                <w:rFonts w:ascii="Arial" w:hAnsi="Arial" w:cs="Arial"/>
                <w:color w:val="000000"/>
              </w:rPr>
              <w:t>TOC IN SOIL/SED</w:t>
            </w:r>
          </w:p>
        </w:tc>
      </w:tr>
      <w:tr w:rsidR="00C11FB8" w:rsidRPr="00C11FB8" w:rsidTr="00C11FB8">
        <w:trPr>
          <w:trHeight w:val="264"/>
        </w:trPr>
        <w:tc>
          <w:tcPr>
            <w:tcW w:w="2131" w:type="dxa"/>
            <w:tcBorders>
              <w:top w:val="nil"/>
              <w:left w:val="single" w:sz="12" w:space="0" w:color="auto"/>
              <w:bottom w:val="nil"/>
              <w:right w:val="nil"/>
            </w:tcBorders>
            <w:shd w:val="clear" w:color="auto" w:fill="auto"/>
            <w:noWrap/>
            <w:vAlign w:val="bottom"/>
            <w:hideMark/>
          </w:tcPr>
          <w:p w:rsidR="00C11FB8" w:rsidRPr="00C11FB8" w:rsidRDefault="00C11FB8" w:rsidP="00C11FB8">
            <w:pPr>
              <w:rPr>
                <w:rFonts w:ascii="Arial" w:hAnsi="Arial" w:cs="Arial"/>
                <w:color w:val="000000"/>
              </w:rPr>
            </w:pPr>
            <w:r w:rsidRPr="00C11FB8">
              <w:rPr>
                <w:rFonts w:ascii="Arial" w:hAnsi="Arial" w:cs="Arial"/>
                <w:color w:val="000000"/>
              </w:rPr>
              <w:t>Oil and Grease</w:t>
            </w:r>
          </w:p>
        </w:tc>
        <w:tc>
          <w:tcPr>
            <w:tcW w:w="1844" w:type="dxa"/>
            <w:tcBorders>
              <w:top w:val="nil"/>
              <w:left w:val="single" w:sz="8" w:space="0" w:color="auto"/>
              <w:bottom w:val="nil"/>
              <w:right w:val="single" w:sz="4" w:space="0" w:color="auto"/>
            </w:tcBorders>
            <w:shd w:val="clear" w:color="auto" w:fill="auto"/>
            <w:noWrap/>
            <w:vAlign w:val="bottom"/>
            <w:hideMark/>
          </w:tcPr>
          <w:p w:rsidR="00C11FB8" w:rsidRPr="00C11FB8" w:rsidRDefault="00C11FB8" w:rsidP="00C11FB8">
            <w:pPr>
              <w:rPr>
                <w:rFonts w:ascii="Arial" w:hAnsi="Arial" w:cs="Arial"/>
                <w:color w:val="000000"/>
              </w:rPr>
            </w:pPr>
            <w:r w:rsidRPr="00C11FB8">
              <w:rPr>
                <w:rFonts w:ascii="Arial" w:hAnsi="Arial" w:cs="Arial"/>
                <w:color w:val="000000"/>
              </w:rPr>
              <w:t>78878</w:t>
            </w:r>
          </w:p>
        </w:tc>
        <w:tc>
          <w:tcPr>
            <w:tcW w:w="3564" w:type="dxa"/>
            <w:tcBorders>
              <w:top w:val="nil"/>
              <w:left w:val="nil"/>
              <w:bottom w:val="nil"/>
              <w:right w:val="single" w:sz="4" w:space="0" w:color="auto"/>
            </w:tcBorders>
            <w:shd w:val="clear" w:color="auto" w:fill="auto"/>
            <w:noWrap/>
            <w:vAlign w:val="bottom"/>
            <w:hideMark/>
          </w:tcPr>
          <w:p w:rsidR="00C11FB8" w:rsidRPr="00C11FB8" w:rsidRDefault="00C11FB8" w:rsidP="00C11FB8">
            <w:pPr>
              <w:rPr>
                <w:rFonts w:ascii="Arial" w:hAnsi="Arial" w:cs="Arial"/>
                <w:color w:val="000000"/>
              </w:rPr>
            </w:pPr>
            <w:r w:rsidRPr="00C11FB8">
              <w:rPr>
                <w:rFonts w:ascii="Arial" w:hAnsi="Arial" w:cs="Arial"/>
                <w:color w:val="000000"/>
              </w:rPr>
              <w:t>OIL/GREASE - SOLIDS</w:t>
            </w:r>
          </w:p>
        </w:tc>
      </w:tr>
      <w:tr w:rsidR="00C11FB8" w:rsidRPr="00C11FB8" w:rsidTr="00C11FB8">
        <w:trPr>
          <w:trHeight w:val="264"/>
        </w:trPr>
        <w:tc>
          <w:tcPr>
            <w:tcW w:w="2131" w:type="dxa"/>
            <w:tcBorders>
              <w:top w:val="nil"/>
              <w:left w:val="single" w:sz="12" w:space="0" w:color="auto"/>
              <w:bottom w:val="nil"/>
              <w:right w:val="nil"/>
            </w:tcBorders>
            <w:shd w:val="clear" w:color="auto" w:fill="auto"/>
            <w:noWrap/>
            <w:vAlign w:val="bottom"/>
            <w:hideMark/>
          </w:tcPr>
          <w:p w:rsidR="00C11FB8" w:rsidRPr="00C11FB8" w:rsidRDefault="00C11FB8" w:rsidP="00C11FB8">
            <w:pPr>
              <w:rPr>
                <w:rFonts w:ascii="Arial" w:hAnsi="Arial" w:cs="Arial"/>
                <w:b/>
                <w:bCs/>
                <w:color w:val="000000"/>
              </w:rPr>
            </w:pPr>
            <w:r w:rsidRPr="00C11FB8">
              <w:rPr>
                <w:rFonts w:ascii="Arial" w:hAnsi="Arial" w:cs="Arial"/>
                <w:b/>
                <w:bCs/>
                <w:color w:val="000000"/>
              </w:rPr>
              <w:t>Metals</w:t>
            </w:r>
          </w:p>
        </w:tc>
        <w:tc>
          <w:tcPr>
            <w:tcW w:w="1844" w:type="dxa"/>
            <w:tcBorders>
              <w:top w:val="nil"/>
              <w:left w:val="single" w:sz="8" w:space="0" w:color="auto"/>
              <w:bottom w:val="nil"/>
              <w:right w:val="single" w:sz="4" w:space="0" w:color="auto"/>
            </w:tcBorders>
            <w:shd w:val="clear" w:color="auto" w:fill="auto"/>
            <w:noWrap/>
            <w:vAlign w:val="bottom"/>
            <w:hideMark/>
          </w:tcPr>
          <w:p w:rsidR="00C11FB8" w:rsidRPr="00C11FB8" w:rsidRDefault="00C11FB8" w:rsidP="00C11FB8">
            <w:pPr>
              <w:rPr>
                <w:rFonts w:ascii="Arial" w:hAnsi="Arial" w:cs="Arial"/>
                <w:color w:val="000000"/>
              </w:rPr>
            </w:pPr>
            <w:r w:rsidRPr="00C11FB8">
              <w:rPr>
                <w:rFonts w:ascii="Arial" w:hAnsi="Arial" w:cs="Arial"/>
                <w:color w:val="000000"/>
              </w:rPr>
              <w:t> </w:t>
            </w:r>
          </w:p>
        </w:tc>
        <w:tc>
          <w:tcPr>
            <w:tcW w:w="3564" w:type="dxa"/>
            <w:tcBorders>
              <w:top w:val="nil"/>
              <w:left w:val="nil"/>
              <w:bottom w:val="nil"/>
              <w:right w:val="single" w:sz="4" w:space="0" w:color="auto"/>
            </w:tcBorders>
            <w:shd w:val="clear" w:color="auto" w:fill="auto"/>
            <w:noWrap/>
            <w:vAlign w:val="bottom"/>
            <w:hideMark/>
          </w:tcPr>
          <w:p w:rsidR="00C11FB8" w:rsidRPr="00C11FB8" w:rsidRDefault="00C11FB8" w:rsidP="00C11FB8">
            <w:pPr>
              <w:rPr>
                <w:rFonts w:ascii="Arial" w:hAnsi="Arial" w:cs="Arial"/>
                <w:color w:val="000000"/>
              </w:rPr>
            </w:pPr>
            <w:r w:rsidRPr="00C11FB8">
              <w:rPr>
                <w:rFonts w:ascii="Arial" w:hAnsi="Arial" w:cs="Arial"/>
                <w:color w:val="000000"/>
              </w:rPr>
              <w:t> </w:t>
            </w:r>
          </w:p>
        </w:tc>
      </w:tr>
      <w:tr w:rsidR="00C11FB8" w:rsidRPr="00C11FB8" w:rsidTr="00C11FB8">
        <w:trPr>
          <w:trHeight w:val="264"/>
        </w:trPr>
        <w:tc>
          <w:tcPr>
            <w:tcW w:w="2131" w:type="dxa"/>
            <w:tcBorders>
              <w:top w:val="nil"/>
              <w:left w:val="single" w:sz="12" w:space="0" w:color="auto"/>
              <w:bottom w:val="nil"/>
              <w:right w:val="nil"/>
            </w:tcBorders>
            <w:shd w:val="clear" w:color="auto" w:fill="auto"/>
            <w:noWrap/>
            <w:vAlign w:val="bottom"/>
            <w:hideMark/>
          </w:tcPr>
          <w:p w:rsidR="00C11FB8" w:rsidRPr="00C11FB8" w:rsidRDefault="00C11FB8" w:rsidP="00C11FB8">
            <w:pPr>
              <w:rPr>
                <w:rFonts w:ascii="Arial" w:hAnsi="Arial" w:cs="Arial"/>
                <w:color w:val="000000"/>
              </w:rPr>
            </w:pPr>
            <w:r w:rsidRPr="00C11FB8">
              <w:rPr>
                <w:rFonts w:ascii="Arial" w:hAnsi="Arial" w:cs="Arial"/>
                <w:color w:val="000000"/>
              </w:rPr>
              <w:t>Digestion</w:t>
            </w:r>
          </w:p>
        </w:tc>
        <w:tc>
          <w:tcPr>
            <w:tcW w:w="1844" w:type="dxa"/>
            <w:tcBorders>
              <w:top w:val="nil"/>
              <w:left w:val="single" w:sz="8" w:space="0" w:color="auto"/>
              <w:bottom w:val="nil"/>
              <w:right w:val="single" w:sz="4" w:space="0" w:color="auto"/>
            </w:tcBorders>
            <w:shd w:val="clear" w:color="auto" w:fill="auto"/>
            <w:noWrap/>
            <w:vAlign w:val="bottom"/>
            <w:hideMark/>
          </w:tcPr>
          <w:p w:rsidR="00C11FB8" w:rsidRPr="00C11FB8" w:rsidRDefault="00C11FB8" w:rsidP="00C11FB8">
            <w:pPr>
              <w:rPr>
                <w:rFonts w:ascii="Arial" w:hAnsi="Arial" w:cs="Arial"/>
                <w:color w:val="000000"/>
              </w:rPr>
            </w:pPr>
            <w:r w:rsidRPr="00C11FB8">
              <w:rPr>
                <w:rFonts w:ascii="Arial" w:hAnsi="Arial" w:cs="Arial"/>
                <w:color w:val="000000"/>
              </w:rPr>
              <w:t>79524</w:t>
            </w:r>
          </w:p>
        </w:tc>
        <w:tc>
          <w:tcPr>
            <w:tcW w:w="3564" w:type="dxa"/>
            <w:tcBorders>
              <w:top w:val="nil"/>
              <w:left w:val="nil"/>
              <w:bottom w:val="nil"/>
              <w:right w:val="single" w:sz="4" w:space="0" w:color="auto"/>
            </w:tcBorders>
            <w:shd w:val="clear" w:color="auto" w:fill="auto"/>
            <w:noWrap/>
            <w:vAlign w:val="bottom"/>
            <w:hideMark/>
          </w:tcPr>
          <w:p w:rsidR="00C11FB8" w:rsidRPr="00C11FB8" w:rsidRDefault="00C11FB8" w:rsidP="00C11FB8">
            <w:pPr>
              <w:rPr>
                <w:rFonts w:ascii="Arial" w:hAnsi="Arial" w:cs="Arial"/>
                <w:color w:val="000000"/>
              </w:rPr>
            </w:pPr>
            <w:r w:rsidRPr="00C11FB8">
              <w:rPr>
                <w:rFonts w:ascii="Arial" w:hAnsi="Arial" w:cs="Arial"/>
                <w:color w:val="000000"/>
              </w:rPr>
              <w:t>METALS DIGESTION FEE</w:t>
            </w:r>
          </w:p>
        </w:tc>
      </w:tr>
      <w:tr w:rsidR="00C11FB8" w:rsidRPr="00C11FB8" w:rsidTr="00C11FB8">
        <w:trPr>
          <w:trHeight w:val="264"/>
        </w:trPr>
        <w:tc>
          <w:tcPr>
            <w:tcW w:w="2131" w:type="dxa"/>
            <w:tcBorders>
              <w:top w:val="nil"/>
              <w:left w:val="single" w:sz="12" w:space="0" w:color="auto"/>
              <w:bottom w:val="nil"/>
              <w:right w:val="nil"/>
            </w:tcBorders>
            <w:shd w:val="clear" w:color="auto" w:fill="auto"/>
            <w:noWrap/>
            <w:vAlign w:val="bottom"/>
            <w:hideMark/>
          </w:tcPr>
          <w:p w:rsidR="00C11FB8" w:rsidRPr="00C11FB8" w:rsidRDefault="00C11FB8" w:rsidP="00C11FB8">
            <w:pPr>
              <w:rPr>
                <w:rFonts w:ascii="Arial" w:hAnsi="Arial" w:cs="Arial"/>
                <w:color w:val="000000"/>
              </w:rPr>
            </w:pPr>
            <w:r w:rsidRPr="00C11FB8">
              <w:rPr>
                <w:rFonts w:ascii="Arial" w:hAnsi="Arial" w:cs="Arial"/>
                <w:color w:val="000000"/>
              </w:rPr>
              <w:t>Arsenic</w:t>
            </w:r>
          </w:p>
        </w:tc>
        <w:tc>
          <w:tcPr>
            <w:tcW w:w="1844" w:type="dxa"/>
            <w:tcBorders>
              <w:top w:val="nil"/>
              <w:left w:val="single" w:sz="8" w:space="0" w:color="auto"/>
              <w:bottom w:val="nil"/>
              <w:right w:val="single" w:sz="4" w:space="0" w:color="auto"/>
            </w:tcBorders>
            <w:shd w:val="clear" w:color="auto" w:fill="auto"/>
            <w:noWrap/>
            <w:vAlign w:val="bottom"/>
            <w:hideMark/>
          </w:tcPr>
          <w:p w:rsidR="00C11FB8" w:rsidRPr="00C11FB8" w:rsidRDefault="00C11FB8" w:rsidP="00C11FB8">
            <w:pPr>
              <w:rPr>
                <w:rFonts w:ascii="Arial" w:hAnsi="Arial" w:cs="Arial"/>
                <w:color w:val="000000"/>
              </w:rPr>
            </w:pPr>
            <w:r w:rsidRPr="00C11FB8">
              <w:rPr>
                <w:rFonts w:ascii="Arial" w:hAnsi="Arial" w:cs="Arial"/>
                <w:color w:val="000000"/>
              </w:rPr>
              <w:t>78486</w:t>
            </w:r>
          </w:p>
        </w:tc>
        <w:tc>
          <w:tcPr>
            <w:tcW w:w="3564" w:type="dxa"/>
            <w:tcBorders>
              <w:top w:val="nil"/>
              <w:left w:val="nil"/>
              <w:bottom w:val="nil"/>
              <w:right w:val="single" w:sz="4" w:space="0" w:color="auto"/>
            </w:tcBorders>
            <w:shd w:val="clear" w:color="auto" w:fill="auto"/>
            <w:noWrap/>
            <w:vAlign w:val="bottom"/>
            <w:hideMark/>
          </w:tcPr>
          <w:p w:rsidR="00C11FB8" w:rsidRPr="00C11FB8" w:rsidRDefault="00C11FB8" w:rsidP="00C11FB8">
            <w:pPr>
              <w:rPr>
                <w:rFonts w:ascii="Arial" w:hAnsi="Arial" w:cs="Arial"/>
                <w:color w:val="000000"/>
              </w:rPr>
            </w:pPr>
            <w:r w:rsidRPr="00C11FB8">
              <w:rPr>
                <w:rFonts w:ascii="Arial" w:hAnsi="Arial" w:cs="Arial"/>
                <w:color w:val="000000"/>
              </w:rPr>
              <w:t>ARSENIC, SOLID ICP</w:t>
            </w:r>
          </w:p>
        </w:tc>
      </w:tr>
      <w:tr w:rsidR="00C11FB8" w:rsidRPr="00C11FB8" w:rsidTr="00C11FB8">
        <w:trPr>
          <w:trHeight w:val="264"/>
        </w:trPr>
        <w:tc>
          <w:tcPr>
            <w:tcW w:w="2131" w:type="dxa"/>
            <w:tcBorders>
              <w:top w:val="nil"/>
              <w:left w:val="single" w:sz="12" w:space="0" w:color="auto"/>
              <w:bottom w:val="nil"/>
              <w:right w:val="nil"/>
            </w:tcBorders>
            <w:shd w:val="clear" w:color="auto" w:fill="auto"/>
            <w:noWrap/>
            <w:vAlign w:val="bottom"/>
            <w:hideMark/>
          </w:tcPr>
          <w:p w:rsidR="00C11FB8" w:rsidRPr="00C11FB8" w:rsidRDefault="00C11FB8" w:rsidP="00C11FB8">
            <w:pPr>
              <w:rPr>
                <w:rFonts w:ascii="Arial" w:hAnsi="Arial" w:cs="Arial"/>
                <w:color w:val="000000"/>
              </w:rPr>
            </w:pPr>
            <w:r w:rsidRPr="00C11FB8">
              <w:rPr>
                <w:rFonts w:ascii="Arial" w:hAnsi="Arial" w:cs="Arial"/>
                <w:color w:val="000000"/>
              </w:rPr>
              <w:t>Cadmium</w:t>
            </w:r>
          </w:p>
        </w:tc>
        <w:tc>
          <w:tcPr>
            <w:tcW w:w="1844" w:type="dxa"/>
            <w:tcBorders>
              <w:top w:val="nil"/>
              <w:left w:val="single" w:sz="8" w:space="0" w:color="auto"/>
              <w:bottom w:val="nil"/>
              <w:right w:val="single" w:sz="4" w:space="0" w:color="auto"/>
            </w:tcBorders>
            <w:shd w:val="clear" w:color="auto" w:fill="auto"/>
            <w:noWrap/>
            <w:vAlign w:val="bottom"/>
            <w:hideMark/>
          </w:tcPr>
          <w:p w:rsidR="00C11FB8" w:rsidRPr="00C11FB8" w:rsidRDefault="00C11FB8" w:rsidP="00C11FB8">
            <w:pPr>
              <w:rPr>
                <w:rFonts w:ascii="Arial" w:hAnsi="Arial" w:cs="Arial"/>
                <w:color w:val="000000"/>
              </w:rPr>
            </w:pPr>
            <w:r w:rsidRPr="00C11FB8">
              <w:rPr>
                <w:rFonts w:ascii="Arial" w:hAnsi="Arial" w:cs="Arial"/>
                <w:color w:val="000000"/>
              </w:rPr>
              <w:t>78588</w:t>
            </w:r>
          </w:p>
        </w:tc>
        <w:tc>
          <w:tcPr>
            <w:tcW w:w="3564" w:type="dxa"/>
            <w:tcBorders>
              <w:top w:val="nil"/>
              <w:left w:val="nil"/>
              <w:bottom w:val="nil"/>
              <w:right w:val="single" w:sz="4" w:space="0" w:color="auto"/>
            </w:tcBorders>
            <w:shd w:val="clear" w:color="auto" w:fill="auto"/>
            <w:noWrap/>
            <w:vAlign w:val="bottom"/>
            <w:hideMark/>
          </w:tcPr>
          <w:p w:rsidR="00C11FB8" w:rsidRPr="00C11FB8" w:rsidRDefault="00C11FB8" w:rsidP="00C11FB8">
            <w:pPr>
              <w:rPr>
                <w:rFonts w:ascii="Arial" w:hAnsi="Arial" w:cs="Arial"/>
                <w:color w:val="000000"/>
              </w:rPr>
            </w:pPr>
            <w:r w:rsidRPr="00C11FB8">
              <w:rPr>
                <w:rFonts w:ascii="Arial" w:hAnsi="Arial" w:cs="Arial"/>
                <w:color w:val="000000"/>
              </w:rPr>
              <w:t>CADMIUM, SOLID ICP</w:t>
            </w:r>
          </w:p>
        </w:tc>
      </w:tr>
      <w:tr w:rsidR="00C11FB8" w:rsidRPr="00C11FB8" w:rsidTr="00C11FB8">
        <w:trPr>
          <w:trHeight w:val="264"/>
        </w:trPr>
        <w:tc>
          <w:tcPr>
            <w:tcW w:w="2131" w:type="dxa"/>
            <w:tcBorders>
              <w:top w:val="nil"/>
              <w:left w:val="single" w:sz="12" w:space="0" w:color="auto"/>
              <w:bottom w:val="nil"/>
              <w:right w:val="nil"/>
            </w:tcBorders>
            <w:shd w:val="clear" w:color="auto" w:fill="auto"/>
            <w:noWrap/>
            <w:vAlign w:val="bottom"/>
            <w:hideMark/>
          </w:tcPr>
          <w:p w:rsidR="00C11FB8" w:rsidRPr="00C11FB8" w:rsidRDefault="00C11FB8" w:rsidP="00C11FB8">
            <w:pPr>
              <w:rPr>
                <w:rFonts w:ascii="Arial" w:hAnsi="Arial" w:cs="Arial"/>
                <w:color w:val="000000"/>
              </w:rPr>
            </w:pPr>
            <w:r w:rsidRPr="00C11FB8">
              <w:rPr>
                <w:rFonts w:ascii="Arial" w:hAnsi="Arial" w:cs="Arial"/>
                <w:color w:val="000000"/>
              </w:rPr>
              <w:t>Chromium</w:t>
            </w:r>
          </w:p>
        </w:tc>
        <w:tc>
          <w:tcPr>
            <w:tcW w:w="1844" w:type="dxa"/>
            <w:tcBorders>
              <w:top w:val="nil"/>
              <w:left w:val="single" w:sz="8" w:space="0" w:color="auto"/>
              <w:bottom w:val="nil"/>
              <w:right w:val="single" w:sz="4" w:space="0" w:color="auto"/>
            </w:tcBorders>
            <w:shd w:val="clear" w:color="auto" w:fill="auto"/>
            <w:noWrap/>
            <w:vAlign w:val="bottom"/>
            <w:hideMark/>
          </w:tcPr>
          <w:p w:rsidR="00C11FB8" w:rsidRPr="00C11FB8" w:rsidRDefault="00C11FB8" w:rsidP="00C11FB8">
            <w:pPr>
              <w:rPr>
                <w:rFonts w:ascii="Arial" w:hAnsi="Arial" w:cs="Arial"/>
                <w:color w:val="000000"/>
              </w:rPr>
            </w:pPr>
            <w:r w:rsidRPr="00C11FB8">
              <w:rPr>
                <w:rFonts w:ascii="Arial" w:hAnsi="Arial" w:cs="Arial"/>
                <w:color w:val="000000"/>
              </w:rPr>
              <w:t>78620</w:t>
            </w:r>
          </w:p>
        </w:tc>
        <w:tc>
          <w:tcPr>
            <w:tcW w:w="3564" w:type="dxa"/>
            <w:tcBorders>
              <w:top w:val="nil"/>
              <w:left w:val="nil"/>
              <w:bottom w:val="nil"/>
              <w:right w:val="single" w:sz="4" w:space="0" w:color="auto"/>
            </w:tcBorders>
            <w:shd w:val="clear" w:color="auto" w:fill="auto"/>
            <w:noWrap/>
            <w:vAlign w:val="bottom"/>
            <w:hideMark/>
          </w:tcPr>
          <w:p w:rsidR="00C11FB8" w:rsidRPr="00C11FB8" w:rsidRDefault="00C11FB8" w:rsidP="00C11FB8">
            <w:pPr>
              <w:rPr>
                <w:rFonts w:ascii="Arial" w:hAnsi="Arial" w:cs="Arial"/>
                <w:color w:val="000000"/>
              </w:rPr>
            </w:pPr>
            <w:r w:rsidRPr="00C11FB8">
              <w:rPr>
                <w:rFonts w:ascii="Arial" w:hAnsi="Arial" w:cs="Arial"/>
                <w:color w:val="000000"/>
              </w:rPr>
              <w:t>CHROMIUM, SOLID ICP</w:t>
            </w:r>
          </w:p>
        </w:tc>
      </w:tr>
      <w:tr w:rsidR="00C11FB8" w:rsidRPr="00C11FB8" w:rsidTr="00C11FB8">
        <w:trPr>
          <w:trHeight w:val="264"/>
        </w:trPr>
        <w:tc>
          <w:tcPr>
            <w:tcW w:w="2131" w:type="dxa"/>
            <w:tcBorders>
              <w:top w:val="nil"/>
              <w:left w:val="single" w:sz="12" w:space="0" w:color="auto"/>
              <w:bottom w:val="nil"/>
              <w:right w:val="nil"/>
            </w:tcBorders>
            <w:shd w:val="clear" w:color="auto" w:fill="auto"/>
            <w:noWrap/>
            <w:vAlign w:val="bottom"/>
            <w:hideMark/>
          </w:tcPr>
          <w:p w:rsidR="00C11FB8" w:rsidRPr="00C11FB8" w:rsidRDefault="00C11FB8" w:rsidP="00C11FB8">
            <w:pPr>
              <w:rPr>
                <w:rFonts w:ascii="Arial" w:hAnsi="Arial" w:cs="Arial"/>
                <w:color w:val="000000"/>
              </w:rPr>
            </w:pPr>
            <w:r w:rsidRPr="00C11FB8">
              <w:rPr>
                <w:rFonts w:ascii="Arial" w:hAnsi="Arial" w:cs="Arial"/>
                <w:color w:val="000000"/>
              </w:rPr>
              <w:t>Copper</w:t>
            </w:r>
          </w:p>
        </w:tc>
        <w:tc>
          <w:tcPr>
            <w:tcW w:w="1844" w:type="dxa"/>
            <w:tcBorders>
              <w:top w:val="nil"/>
              <w:left w:val="single" w:sz="8" w:space="0" w:color="auto"/>
              <w:bottom w:val="nil"/>
              <w:right w:val="single" w:sz="4" w:space="0" w:color="auto"/>
            </w:tcBorders>
            <w:shd w:val="clear" w:color="auto" w:fill="auto"/>
            <w:noWrap/>
            <w:vAlign w:val="bottom"/>
            <w:hideMark/>
          </w:tcPr>
          <w:p w:rsidR="00C11FB8" w:rsidRPr="00C11FB8" w:rsidRDefault="00C11FB8" w:rsidP="00C11FB8">
            <w:pPr>
              <w:rPr>
                <w:rFonts w:ascii="Arial" w:hAnsi="Arial" w:cs="Arial"/>
                <w:color w:val="000000"/>
              </w:rPr>
            </w:pPr>
            <w:r w:rsidRPr="00C11FB8">
              <w:rPr>
                <w:rFonts w:ascii="Arial" w:hAnsi="Arial" w:cs="Arial"/>
                <w:color w:val="000000"/>
              </w:rPr>
              <w:t>78634</w:t>
            </w:r>
          </w:p>
        </w:tc>
        <w:tc>
          <w:tcPr>
            <w:tcW w:w="3564" w:type="dxa"/>
            <w:tcBorders>
              <w:top w:val="nil"/>
              <w:left w:val="nil"/>
              <w:bottom w:val="nil"/>
              <w:right w:val="single" w:sz="4" w:space="0" w:color="auto"/>
            </w:tcBorders>
            <w:shd w:val="clear" w:color="auto" w:fill="auto"/>
            <w:noWrap/>
            <w:vAlign w:val="bottom"/>
            <w:hideMark/>
          </w:tcPr>
          <w:p w:rsidR="00C11FB8" w:rsidRPr="00C11FB8" w:rsidRDefault="00C11FB8" w:rsidP="00C11FB8">
            <w:pPr>
              <w:rPr>
                <w:rFonts w:ascii="Arial" w:hAnsi="Arial" w:cs="Arial"/>
                <w:color w:val="000000"/>
              </w:rPr>
            </w:pPr>
            <w:r w:rsidRPr="00C11FB8">
              <w:rPr>
                <w:rFonts w:ascii="Arial" w:hAnsi="Arial" w:cs="Arial"/>
                <w:color w:val="000000"/>
              </w:rPr>
              <w:t>COPPER, SOLID ICP</w:t>
            </w:r>
          </w:p>
        </w:tc>
      </w:tr>
      <w:tr w:rsidR="00C11FB8" w:rsidRPr="00C11FB8" w:rsidTr="00C11FB8">
        <w:trPr>
          <w:trHeight w:val="264"/>
        </w:trPr>
        <w:tc>
          <w:tcPr>
            <w:tcW w:w="2131" w:type="dxa"/>
            <w:tcBorders>
              <w:top w:val="nil"/>
              <w:left w:val="single" w:sz="12" w:space="0" w:color="auto"/>
              <w:bottom w:val="nil"/>
              <w:right w:val="nil"/>
            </w:tcBorders>
            <w:shd w:val="clear" w:color="auto" w:fill="auto"/>
            <w:noWrap/>
            <w:vAlign w:val="bottom"/>
            <w:hideMark/>
          </w:tcPr>
          <w:p w:rsidR="00C11FB8" w:rsidRPr="00C11FB8" w:rsidRDefault="00C11FB8" w:rsidP="00C11FB8">
            <w:pPr>
              <w:rPr>
                <w:rFonts w:ascii="Arial" w:hAnsi="Arial" w:cs="Arial"/>
                <w:color w:val="000000"/>
              </w:rPr>
            </w:pPr>
            <w:r w:rsidRPr="00C11FB8">
              <w:rPr>
                <w:rFonts w:ascii="Arial" w:hAnsi="Arial" w:cs="Arial"/>
                <w:color w:val="000000"/>
              </w:rPr>
              <w:t>Nickel</w:t>
            </w:r>
          </w:p>
        </w:tc>
        <w:tc>
          <w:tcPr>
            <w:tcW w:w="1844" w:type="dxa"/>
            <w:tcBorders>
              <w:top w:val="nil"/>
              <w:left w:val="single" w:sz="8" w:space="0" w:color="auto"/>
              <w:bottom w:val="nil"/>
              <w:right w:val="single" w:sz="4" w:space="0" w:color="auto"/>
            </w:tcBorders>
            <w:shd w:val="clear" w:color="auto" w:fill="auto"/>
            <w:noWrap/>
            <w:vAlign w:val="bottom"/>
            <w:hideMark/>
          </w:tcPr>
          <w:p w:rsidR="00C11FB8" w:rsidRPr="00C11FB8" w:rsidRDefault="00C11FB8" w:rsidP="00C11FB8">
            <w:pPr>
              <w:rPr>
                <w:rFonts w:ascii="Arial" w:hAnsi="Arial" w:cs="Arial"/>
                <w:color w:val="000000"/>
              </w:rPr>
            </w:pPr>
            <w:r w:rsidRPr="00C11FB8">
              <w:rPr>
                <w:rFonts w:ascii="Arial" w:hAnsi="Arial" w:cs="Arial"/>
                <w:color w:val="000000"/>
              </w:rPr>
              <w:t>78716</w:t>
            </w:r>
          </w:p>
        </w:tc>
        <w:tc>
          <w:tcPr>
            <w:tcW w:w="3564" w:type="dxa"/>
            <w:tcBorders>
              <w:top w:val="nil"/>
              <w:left w:val="nil"/>
              <w:bottom w:val="nil"/>
              <w:right w:val="single" w:sz="4" w:space="0" w:color="auto"/>
            </w:tcBorders>
            <w:shd w:val="clear" w:color="auto" w:fill="auto"/>
            <w:noWrap/>
            <w:vAlign w:val="bottom"/>
            <w:hideMark/>
          </w:tcPr>
          <w:p w:rsidR="00C11FB8" w:rsidRPr="00C11FB8" w:rsidRDefault="00C11FB8" w:rsidP="00C11FB8">
            <w:pPr>
              <w:rPr>
                <w:rFonts w:ascii="Arial" w:hAnsi="Arial" w:cs="Arial"/>
                <w:color w:val="000000"/>
              </w:rPr>
            </w:pPr>
            <w:r w:rsidRPr="00C11FB8">
              <w:rPr>
                <w:rFonts w:ascii="Arial" w:hAnsi="Arial" w:cs="Arial"/>
                <w:color w:val="000000"/>
              </w:rPr>
              <w:t>NICKEL, SOLID ICP</w:t>
            </w:r>
          </w:p>
        </w:tc>
      </w:tr>
      <w:tr w:rsidR="00C11FB8" w:rsidRPr="00C11FB8" w:rsidTr="00C11FB8">
        <w:trPr>
          <w:trHeight w:val="264"/>
        </w:trPr>
        <w:tc>
          <w:tcPr>
            <w:tcW w:w="2131" w:type="dxa"/>
            <w:tcBorders>
              <w:top w:val="nil"/>
              <w:left w:val="single" w:sz="12" w:space="0" w:color="auto"/>
              <w:bottom w:val="nil"/>
              <w:right w:val="nil"/>
            </w:tcBorders>
            <w:shd w:val="clear" w:color="auto" w:fill="auto"/>
            <w:noWrap/>
            <w:vAlign w:val="bottom"/>
            <w:hideMark/>
          </w:tcPr>
          <w:p w:rsidR="00C11FB8" w:rsidRPr="00C11FB8" w:rsidRDefault="00C11FB8" w:rsidP="00C11FB8">
            <w:pPr>
              <w:rPr>
                <w:rFonts w:ascii="Arial" w:hAnsi="Arial" w:cs="Arial"/>
                <w:color w:val="000000"/>
              </w:rPr>
            </w:pPr>
            <w:r w:rsidRPr="00C11FB8">
              <w:rPr>
                <w:rFonts w:ascii="Arial" w:hAnsi="Arial" w:cs="Arial"/>
                <w:color w:val="000000"/>
              </w:rPr>
              <w:t>Lead</w:t>
            </w:r>
          </w:p>
        </w:tc>
        <w:tc>
          <w:tcPr>
            <w:tcW w:w="1844" w:type="dxa"/>
            <w:tcBorders>
              <w:top w:val="nil"/>
              <w:left w:val="single" w:sz="8" w:space="0" w:color="auto"/>
              <w:bottom w:val="nil"/>
              <w:right w:val="single" w:sz="4" w:space="0" w:color="auto"/>
            </w:tcBorders>
            <w:shd w:val="clear" w:color="auto" w:fill="auto"/>
            <w:noWrap/>
            <w:vAlign w:val="bottom"/>
            <w:hideMark/>
          </w:tcPr>
          <w:p w:rsidR="00C11FB8" w:rsidRPr="00C11FB8" w:rsidRDefault="00C11FB8" w:rsidP="00C11FB8">
            <w:pPr>
              <w:rPr>
                <w:rFonts w:ascii="Arial" w:hAnsi="Arial" w:cs="Arial"/>
                <w:color w:val="000000"/>
              </w:rPr>
            </w:pPr>
            <w:r w:rsidRPr="00C11FB8">
              <w:rPr>
                <w:rFonts w:ascii="Arial" w:hAnsi="Arial" w:cs="Arial"/>
                <w:color w:val="000000"/>
              </w:rPr>
              <w:t>78734</w:t>
            </w:r>
          </w:p>
        </w:tc>
        <w:tc>
          <w:tcPr>
            <w:tcW w:w="3564" w:type="dxa"/>
            <w:tcBorders>
              <w:top w:val="nil"/>
              <w:left w:val="nil"/>
              <w:bottom w:val="nil"/>
              <w:right w:val="single" w:sz="4" w:space="0" w:color="auto"/>
            </w:tcBorders>
            <w:shd w:val="clear" w:color="auto" w:fill="auto"/>
            <w:noWrap/>
            <w:vAlign w:val="bottom"/>
            <w:hideMark/>
          </w:tcPr>
          <w:p w:rsidR="00C11FB8" w:rsidRPr="00C11FB8" w:rsidRDefault="00C11FB8" w:rsidP="00C11FB8">
            <w:pPr>
              <w:rPr>
                <w:rFonts w:ascii="Arial" w:hAnsi="Arial" w:cs="Arial"/>
                <w:color w:val="000000"/>
              </w:rPr>
            </w:pPr>
            <w:r w:rsidRPr="00C11FB8">
              <w:rPr>
                <w:rFonts w:ascii="Arial" w:hAnsi="Arial" w:cs="Arial"/>
                <w:color w:val="000000"/>
              </w:rPr>
              <w:t>LEAD, SOLID ICP</w:t>
            </w:r>
          </w:p>
        </w:tc>
      </w:tr>
      <w:tr w:rsidR="00C11FB8" w:rsidRPr="00C11FB8" w:rsidTr="00C11FB8">
        <w:trPr>
          <w:trHeight w:val="264"/>
        </w:trPr>
        <w:tc>
          <w:tcPr>
            <w:tcW w:w="2131" w:type="dxa"/>
            <w:tcBorders>
              <w:top w:val="nil"/>
              <w:left w:val="single" w:sz="12" w:space="0" w:color="auto"/>
              <w:bottom w:val="nil"/>
              <w:right w:val="nil"/>
            </w:tcBorders>
            <w:shd w:val="clear" w:color="auto" w:fill="auto"/>
            <w:noWrap/>
            <w:vAlign w:val="bottom"/>
            <w:hideMark/>
          </w:tcPr>
          <w:p w:rsidR="00C11FB8" w:rsidRPr="00C11FB8" w:rsidRDefault="00C11FB8" w:rsidP="00C11FB8">
            <w:pPr>
              <w:rPr>
                <w:rFonts w:ascii="Arial" w:hAnsi="Arial" w:cs="Arial"/>
                <w:color w:val="000000"/>
              </w:rPr>
            </w:pPr>
            <w:r w:rsidRPr="00C11FB8">
              <w:rPr>
                <w:rFonts w:ascii="Arial" w:hAnsi="Arial" w:cs="Arial"/>
                <w:color w:val="000000"/>
              </w:rPr>
              <w:t>Zinc</w:t>
            </w:r>
          </w:p>
        </w:tc>
        <w:tc>
          <w:tcPr>
            <w:tcW w:w="1844" w:type="dxa"/>
            <w:tcBorders>
              <w:top w:val="nil"/>
              <w:left w:val="single" w:sz="8" w:space="0" w:color="auto"/>
              <w:bottom w:val="nil"/>
              <w:right w:val="single" w:sz="4" w:space="0" w:color="auto"/>
            </w:tcBorders>
            <w:shd w:val="clear" w:color="auto" w:fill="auto"/>
            <w:noWrap/>
            <w:vAlign w:val="bottom"/>
            <w:hideMark/>
          </w:tcPr>
          <w:p w:rsidR="00C11FB8" w:rsidRPr="00C11FB8" w:rsidRDefault="00C11FB8" w:rsidP="00C11FB8">
            <w:pPr>
              <w:rPr>
                <w:rFonts w:ascii="Arial" w:hAnsi="Arial" w:cs="Arial"/>
                <w:color w:val="000000"/>
              </w:rPr>
            </w:pPr>
            <w:r w:rsidRPr="00C11FB8">
              <w:rPr>
                <w:rFonts w:ascii="Arial" w:hAnsi="Arial" w:cs="Arial"/>
                <w:color w:val="000000"/>
              </w:rPr>
              <w:t>78854</w:t>
            </w:r>
          </w:p>
        </w:tc>
        <w:tc>
          <w:tcPr>
            <w:tcW w:w="3564" w:type="dxa"/>
            <w:tcBorders>
              <w:top w:val="nil"/>
              <w:left w:val="nil"/>
              <w:bottom w:val="nil"/>
              <w:right w:val="single" w:sz="4" w:space="0" w:color="auto"/>
            </w:tcBorders>
            <w:shd w:val="clear" w:color="auto" w:fill="auto"/>
            <w:noWrap/>
            <w:vAlign w:val="bottom"/>
            <w:hideMark/>
          </w:tcPr>
          <w:p w:rsidR="00C11FB8" w:rsidRPr="00C11FB8" w:rsidRDefault="00C11FB8" w:rsidP="00C11FB8">
            <w:pPr>
              <w:rPr>
                <w:rFonts w:ascii="Arial" w:hAnsi="Arial" w:cs="Arial"/>
                <w:color w:val="000000"/>
              </w:rPr>
            </w:pPr>
            <w:r w:rsidRPr="00C11FB8">
              <w:rPr>
                <w:rFonts w:ascii="Arial" w:hAnsi="Arial" w:cs="Arial"/>
                <w:color w:val="000000"/>
              </w:rPr>
              <w:t>ZINC, SOLID ICP</w:t>
            </w:r>
          </w:p>
        </w:tc>
      </w:tr>
      <w:tr w:rsidR="00C11FB8" w:rsidRPr="00C11FB8" w:rsidTr="00C11FB8">
        <w:trPr>
          <w:trHeight w:val="264"/>
        </w:trPr>
        <w:tc>
          <w:tcPr>
            <w:tcW w:w="2131" w:type="dxa"/>
            <w:tcBorders>
              <w:top w:val="nil"/>
              <w:left w:val="single" w:sz="12" w:space="0" w:color="auto"/>
              <w:bottom w:val="nil"/>
              <w:right w:val="nil"/>
            </w:tcBorders>
            <w:shd w:val="clear" w:color="auto" w:fill="auto"/>
            <w:noWrap/>
            <w:vAlign w:val="bottom"/>
            <w:hideMark/>
          </w:tcPr>
          <w:p w:rsidR="00C11FB8" w:rsidRPr="00C11FB8" w:rsidRDefault="00C11FB8" w:rsidP="00C11FB8">
            <w:pPr>
              <w:rPr>
                <w:rFonts w:ascii="Arial" w:hAnsi="Arial" w:cs="Arial"/>
                <w:color w:val="000000"/>
              </w:rPr>
            </w:pPr>
            <w:r w:rsidRPr="00C11FB8">
              <w:rPr>
                <w:rFonts w:ascii="Arial" w:hAnsi="Arial" w:cs="Arial"/>
                <w:color w:val="000000"/>
              </w:rPr>
              <w:t>Mercury</w:t>
            </w:r>
          </w:p>
        </w:tc>
        <w:tc>
          <w:tcPr>
            <w:tcW w:w="1844" w:type="dxa"/>
            <w:tcBorders>
              <w:top w:val="nil"/>
              <w:left w:val="single" w:sz="8" w:space="0" w:color="auto"/>
              <w:bottom w:val="nil"/>
              <w:right w:val="single" w:sz="4" w:space="0" w:color="auto"/>
            </w:tcBorders>
            <w:shd w:val="clear" w:color="auto" w:fill="auto"/>
            <w:noWrap/>
            <w:hideMark/>
          </w:tcPr>
          <w:p w:rsidR="00C11FB8" w:rsidRPr="00C11FB8" w:rsidRDefault="00C11FB8" w:rsidP="00C11FB8">
            <w:pPr>
              <w:rPr>
                <w:rFonts w:ascii="Arial" w:hAnsi="Arial" w:cs="Arial"/>
                <w:color w:val="000000"/>
              </w:rPr>
            </w:pPr>
            <w:r w:rsidRPr="00C11FB8">
              <w:rPr>
                <w:rFonts w:ascii="Arial" w:hAnsi="Arial" w:cs="Arial"/>
                <w:color w:val="000000"/>
              </w:rPr>
              <w:t>79465</w:t>
            </w:r>
          </w:p>
        </w:tc>
        <w:tc>
          <w:tcPr>
            <w:tcW w:w="3564" w:type="dxa"/>
            <w:tcBorders>
              <w:top w:val="nil"/>
              <w:left w:val="nil"/>
              <w:bottom w:val="nil"/>
              <w:right w:val="single" w:sz="4" w:space="0" w:color="auto"/>
            </w:tcBorders>
            <w:shd w:val="clear" w:color="auto" w:fill="auto"/>
            <w:noWrap/>
            <w:hideMark/>
          </w:tcPr>
          <w:p w:rsidR="00C11FB8" w:rsidRPr="00C11FB8" w:rsidRDefault="00C11FB8" w:rsidP="00C11FB8">
            <w:pPr>
              <w:rPr>
                <w:rFonts w:ascii="Arial" w:hAnsi="Arial" w:cs="Arial"/>
                <w:color w:val="000000"/>
              </w:rPr>
            </w:pPr>
            <w:r w:rsidRPr="00C11FB8">
              <w:rPr>
                <w:rFonts w:ascii="Arial" w:hAnsi="Arial" w:cs="Arial"/>
                <w:color w:val="000000"/>
              </w:rPr>
              <w:t>MERCURY IN SOLIDS</w:t>
            </w:r>
          </w:p>
        </w:tc>
      </w:tr>
      <w:tr w:rsidR="00C11FB8" w:rsidRPr="00C11FB8" w:rsidTr="00C11FB8">
        <w:trPr>
          <w:trHeight w:val="264"/>
        </w:trPr>
        <w:tc>
          <w:tcPr>
            <w:tcW w:w="2131" w:type="dxa"/>
            <w:tcBorders>
              <w:top w:val="nil"/>
              <w:left w:val="single" w:sz="12" w:space="0" w:color="auto"/>
              <w:right w:val="nil"/>
            </w:tcBorders>
            <w:shd w:val="clear" w:color="auto" w:fill="auto"/>
            <w:noWrap/>
            <w:vAlign w:val="bottom"/>
            <w:hideMark/>
          </w:tcPr>
          <w:p w:rsidR="00C11FB8" w:rsidRPr="00C11FB8" w:rsidRDefault="00C11FB8" w:rsidP="00C11FB8">
            <w:pPr>
              <w:rPr>
                <w:rFonts w:ascii="Arial" w:hAnsi="Arial" w:cs="Arial"/>
                <w:color w:val="000000"/>
              </w:rPr>
            </w:pPr>
            <w:r w:rsidRPr="00C11FB8">
              <w:rPr>
                <w:rFonts w:ascii="Arial" w:hAnsi="Arial" w:cs="Arial"/>
                <w:color w:val="000000"/>
              </w:rPr>
              <w:t>Particle size distribution</w:t>
            </w:r>
          </w:p>
        </w:tc>
        <w:tc>
          <w:tcPr>
            <w:tcW w:w="1844" w:type="dxa"/>
            <w:tcBorders>
              <w:top w:val="nil"/>
              <w:left w:val="single" w:sz="8" w:space="0" w:color="auto"/>
              <w:right w:val="single" w:sz="4" w:space="0" w:color="auto"/>
            </w:tcBorders>
            <w:shd w:val="clear" w:color="auto" w:fill="auto"/>
            <w:noWrap/>
            <w:hideMark/>
          </w:tcPr>
          <w:p w:rsidR="00C11FB8" w:rsidRPr="00C11FB8" w:rsidRDefault="00C11FB8" w:rsidP="00C11FB8">
            <w:pPr>
              <w:rPr>
                <w:rFonts w:ascii="Arial" w:hAnsi="Arial" w:cs="Arial"/>
                <w:color w:val="000000"/>
              </w:rPr>
            </w:pPr>
            <w:r w:rsidRPr="00C11FB8">
              <w:rPr>
                <w:rFonts w:ascii="Arial" w:hAnsi="Arial" w:cs="Arial"/>
                <w:color w:val="000000"/>
              </w:rPr>
              <w:t>79453</w:t>
            </w:r>
          </w:p>
        </w:tc>
        <w:tc>
          <w:tcPr>
            <w:tcW w:w="3564" w:type="dxa"/>
            <w:tcBorders>
              <w:top w:val="nil"/>
              <w:left w:val="nil"/>
              <w:right w:val="single" w:sz="4" w:space="0" w:color="auto"/>
            </w:tcBorders>
            <w:shd w:val="clear" w:color="auto" w:fill="auto"/>
            <w:noWrap/>
            <w:hideMark/>
          </w:tcPr>
          <w:p w:rsidR="00C11FB8" w:rsidRPr="00C11FB8" w:rsidRDefault="00C11FB8" w:rsidP="00C11FB8">
            <w:pPr>
              <w:rPr>
                <w:rFonts w:ascii="Arial" w:hAnsi="Arial" w:cs="Arial"/>
                <w:color w:val="000000"/>
              </w:rPr>
            </w:pPr>
            <w:r w:rsidRPr="00C11FB8">
              <w:rPr>
                <w:rFonts w:ascii="Arial" w:hAnsi="Arial" w:cs="Arial"/>
                <w:color w:val="000000"/>
              </w:rPr>
              <w:t>%SAND, SILT, CLAY</w:t>
            </w:r>
          </w:p>
        </w:tc>
      </w:tr>
      <w:tr w:rsidR="00C11FB8" w:rsidRPr="00C11FB8" w:rsidTr="00C11FB8">
        <w:trPr>
          <w:trHeight w:val="264"/>
        </w:trPr>
        <w:tc>
          <w:tcPr>
            <w:tcW w:w="2131" w:type="dxa"/>
            <w:tcBorders>
              <w:top w:val="nil"/>
              <w:left w:val="single" w:sz="12" w:space="0" w:color="auto"/>
              <w:bottom w:val="single" w:sz="4" w:space="0" w:color="auto"/>
              <w:right w:val="nil"/>
            </w:tcBorders>
            <w:shd w:val="clear" w:color="000000" w:fill="FFFF00"/>
            <w:noWrap/>
            <w:vAlign w:val="bottom"/>
            <w:hideMark/>
          </w:tcPr>
          <w:p w:rsidR="00C11FB8" w:rsidRPr="00C11FB8" w:rsidRDefault="00C11FB8" w:rsidP="00C11FB8">
            <w:pPr>
              <w:rPr>
                <w:rFonts w:ascii="Arial" w:hAnsi="Arial" w:cs="Arial"/>
                <w:color w:val="000000"/>
              </w:rPr>
            </w:pPr>
            <w:r w:rsidRPr="00C11FB8">
              <w:rPr>
                <w:rFonts w:ascii="Arial" w:hAnsi="Arial" w:cs="Arial"/>
                <w:color w:val="000000"/>
              </w:rPr>
              <w:t xml:space="preserve">Cyanide </w:t>
            </w:r>
          </w:p>
        </w:tc>
        <w:tc>
          <w:tcPr>
            <w:tcW w:w="1844" w:type="dxa"/>
            <w:tcBorders>
              <w:top w:val="nil"/>
              <w:left w:val="single" w:sz="8" w:space="0" w:color="auto"/>
              <w:bottom w:val="single" w:sz="4" w:space="0" w:color="auto"/>
              <w:right w:val="single" w:sz="4" w:space="0" w:color="auto"/>
            </w:tcBorders>
            <w:shd w:val="clear" w:color="auto" w:fill="auto"/>
            <w:noWrap/>
            <w:hideMark/>
          </w:tcPr>
          <w:p w:rsidR="00C11FB8" w:rsidRPr="00C11FB8" w:rsidRDefault="00C11FB8" w:rsidP="00C11FB8">
            <w:pPr>
              <w:rPr>
                <w:rFonts w:ascii="Arial" w:hAnsi="Arial" w:cs="Arial"/>
                <w:color w:val="000000"/>
              </w:rPr>
            </w:pPr>
            <w:r w:rsidRPr="00C11FB8">
              <w:rPr>
                <w:rFonts w:ascii="Arial" w:hAnsi="Arial" w:cs="Arial"/>
                <w:color w:val="000000"/>
              </w:rPr>
              <w:t>78904</w:t>
            </w:r>
          </w:p>
        </w:tc>
        <w:tc>
          <w:tcPr>
            <w:tcW w:w="3564" w:type="dxa"/>
            <w:tcBorders>
              <w:top w:val="nil"/>
              <w:left w:val="nil"/>
              <w:bottom w:val="single" w:sz="4" w:space="0" w:color="auto"/>
              <w:right w:val="single" w:sz="4" w:space="0" w:color="auto"/>
            </w:tcBorders>
            <w:shd w:val="clear" w:color="auto" w:fill="auto"/>
            <w:noWrap/>
            <w:hideMark/>
          </w:tcPr>
          <w:p w:rsidR="00C11FB8" w:rsidRPr="00C11FB8" w:rsidRDefault="00C11FB8" w:rsidP="00C11FB8">
            <w:pPr>
              <w:rPr>
                <w:rFonts w:ascii="Arial" w:hAnsi="Arial" w:cs="Arial"/>
                <w:color w:val="000000"/>
              </w:rPr>
            </w:pPr>
            <w:r w:rsidRPr="00C11FB8">
              <w:rPr>
                <w:rFonts w:ascii="Arial" w:hAnsi="Arial" w:cs="Arial"/>
                <w:color w:val="000000"/>
              </w:rPr>
              <w:t>CYANIDE TOTAL IN SOLIDS, DRY WT</w:t>
            </w:r>
          </w:p>
        </w:tc>
      </w:tr>
    </w:tbl>
    <w:p w:rsidR="00C11FB8" w:rsidRPr="00C11FB8" w:rsidRDefault="00C11FB8" w:rsidP="00C11FB8"/>
    <w:p w:rsidR="00A440F0" w:rsidRDefault="00A440F0" w:rsidP="00497C74">
      <w:pPr>
        <w:pStyle w:val="Heading2"/>
        <w:tabs>
          <w:tab w:val="left" w:pos="8640"/>
        </w:tabs>
        <w:rPr>
          <w:b w:val="0"/>
          <w:i w:val="0"/>
          <w:sz w:val="22"/>
        </w:rPr>
      </w:pPr>
      <w:bookmarkStart w:id="25" w:name="_Toc392060520"/>
      <w:bookmarkStart w:id="26" w:name="_MON_1401105959"/>
      <w:bookmarkEnd w:id="25"/>
      <w:bookmarkEnd w:id="26"/>
      <w:r>
        <w:rPr>
          <w:sz w:val="22"/>
        </w:rPr>
        <w:br w:type="page"/>
      </w:r>
    </w:p>
    <w:p w:rsidR="00A440F0" w:rsidRDefault="00A440F0" w:rsidP="00497C74">
      <w:pPr>
        <w:pStyle w:val="Heading2"/>
        <w:tabs>
          <w:tab w:val="left" w:pos="8640"/>
        </w:tabs>
      </w:pPr>
      <w:bookmarkStart w:id="27" w:name="_Toc392060522"/>
      <w:r>
        <w:lastRenderedPageBreak/>
        <w:t>Data Acquisition Requirements (Non-direct Measurements)</w:t>
      </w:r>
      <w:bookmarkEnd w:id="27"/>
    </w:p>
    <w:p w:rsidR="00A440F0" w:rsidRDefault="00A440F0">
      <w:pPr>
        <w:rPr>
          <w:sz w:val="24"/>
          <w:u w:val="single"/>
        </w:rPr>
      </w:pPr>
    </w:p>
    <w:p w:rsidR="00A440F0" w:rsidRPr="005F4FF3" w:rsidRDefault="00A440F0" w:rsidP="005F4FF3">
      <w:pPr>
        <w:pStyle w:val="BodyText"/>
        <w:rPr>
          <w:sz w:val="22"/>
        </w:rPr>
      </w:pPr>
      <w:r>
        <w:t>Analytical results of PAHs and heavy metals from this project may be compared with data collected previously by others. These samples were collected and analyzed under an approved QAPP and data quality.  Surface sediment elevation relative to Lake Michigan Low Water Datum can be derived from the NOAA station in Manitowoc and Milwaukee.</w:t>
      </w:r>
    </w:p>
    <w:p w:rsidR="00A440F0" w:rsidRDefault="00A440F0">
      <w:pPr>
        <w:pStyle w:val="Heading2"/>
      </w:pPr>
      <w:bookmarkStart w:id="28" w:name="_Toc392060523"/>
      <w:r>
        <w:t>Quality Control Requirements</w:t>
      </w:r>
      <w:bookmarkEnd w:id="28"/>
    </w:p>
    <w:p w:rsidR="00A440F0" w:rsidRDefault="00A440F0" w:rsidP="00A65417">
      <w:pPr>
        <w:pStyle w:val="Heading3"/>
      </w:pPr>
      <w:bookmarkStart w:id="29" w:name="_Toc392060524"/>
      <w:r>
        <w:t>Field</w:t>
      </w:r>
      <w:bookmarkEnd w:id="29"/>
    </w:p>
    <w:p w:rsidR="00A440F0" w:rsidRPr="003718A2" w:rsidRDefault="00A440F0" w:rsidP="000D3DAD">
      <w:pPr>
        <w:pStyle w:val="BodyText"/>
        <w:rPr>
          <w:szCs w:val="22"/>
        </w:rPr>
      </w:pPr>
      <w:r w:rsidRPr="003718A2">
        <w:rPr>
          <w:szCs w:val="22"/>
        </w:rPr>
        <w:t xml:space="preserve">For preliminary assessments or screening level data, field duplicates will be used to assess the homogenization and sub-sampling procedure.   A standard deviation of 50% will be accepted. If the results fall out of this range, additional evaluation of the data validity will be carried out and decisions will be made to whether or not the data will be useful for the purpose of this assessment. </w:t>
      </w:r>
    </w:p>
    <w:p w:rsidR="00A440F0" w:rsidRPr="003718A2" w:rsidRDefault="00A440F0">
      <w:pPr>
        <w:rPr>
          <w:sz w:val="24"/>
          <w:szCs w:val="22"/>
        </w:rPr>
      </w:pPr>
    </w:p>
    <w:p w:rsidR="00A440F0" w:rsidRPr="003718A2" w:rsidRDefault="00A440F0" w:rsidP="00A65417">
      <w:pPr>
        <w:pStyle w:val="Heading3"/>
        <w:rPr>
          <w:szCs w:val="24"/>
        </w:rPr>
      </w:pPr>
      <w:bookmarkStart w:id="30" w:name="_Toc392060525"/>
      <w:r w:rsidRPr="003718A2">
        <w:rPr>
          <w:szCs w:val="24"/>
        </w:rPr>
        <w:t>Laboratory</w:t>
      </w:r>
      <w:bookmarkEnd w:id="30"/>
    </w:p>
    <w:p w:rsidR="00A440F0" w:rsidRPr="003718A2" w:rsidRDefault="00A440F0" w:rsidP="000D3DAD">
      <w:pPr>
        <w:pStyle w:val="BodyText"/>
        <w:rPr>
          <w:szCs w:val="24"/>
        </w:rPr>
      </w:pPr>
      <w:r w:rsidRPr="003718A2">
        <w:rPr>
          <w:szCs w:val="24"/>
        </w:rPr>
        <w:t>The State Laboratory of Hygiene will perform routine quality control and quality assurance specified within its Quality Assurance Manual.  All procedures are documented in writing as SOPs and each SOP includes QC information, which addresses the minimum QC requirements for the procedure. All procedures are available upon request.  Examples of some of the QC samples that may be used during this project include:</w:t>
      </w:r>
    </w:p>
    <w:p w:rsidR="00A440F0" w:rsidRPr="003718A2" w:rsidRDefault="00A440F0" w:rsidP="00594FDD">
      <w:pPr>
        <w:numPr>
          <w:ilvl w:val="12"/>
          <w:numId w:val="0"/>
        </w:numPr>
        <w:rPr>
          <w:sz w:val="24"/>
          <w:szCs w:val="24"/>
        </w:rPr>
      </w:pPr>
    </w:p>
    <w:p w:rsidR="00A440F0" w:rsidRPr="003718A2" w:rsidRDefault="00A440F0" w:rsidP="00594FDD">
      <w:pPr>
        <w:numPr>
          <w:ilvl w:val="0"/>
          <w:numId w:val="6"/>
        </w:numPr>
        <w:rPr>
          <w:sz w:val="22"/>
          <w:szCs w:val="22"/>
        </w:rPr>
      </w:pPr>
      <w:r w:rsidRPr="003718A2">
        <w:rPr>
          <w:sz w:val="22"/>
          <w:szCs w:val="22"/>
        </w:rPr>
        <w:t>Method blanks</w:t>
      </w:r>
    </w:p>
    <w:p w:rsidR="00A440F0" w:rsidRPr="003718A2" w:rsidRDefault="00A440F0" w:rsidP="00594FDD">
      <w:pPr>
        <w:numPr>
          <w:ilvl w:val="0"/>
          <w:numId w:val="6"/>
        </w:numPr>
        <w:rPr>
          <w:sz w:val="22"/>
          <w:szCs w:val="22"/>
        </w:rPr>
      </w:pPr>
      <w:r w:rsidRPr="003718A2">
        <w:rPr>
          <w:sz w:val="22"/>
          <w:szCs w:val="22"/>
        </w:rPr>
        <w:t>Reagent/preparation blanks</w:t>
      </w:r>
    </w:p>
    <w:p w:rsidR="00A440F0" w:rsidRPr="003718A2" w:rsidRDefault="00A440F0" w:rsidP="00594FDD">
      <w:pPr>
        <w:numPr>
          <w:ilvl w:val="0"/>
          <w:numId w:val="6"/>
        </w:numPr>
        <w:rPr>
          <w:sz w:val="22"/>
          <w:szCs w:val="22"/>
        </w:rPr>
      </w:pPr>
      <w:r w:rsidRPr="003718A2">
        <w:rPr>
          <w:sz w:val="22"/>
          <w:szCs w:val="22"/>
        </w:rPr>
        <w:t>Instrument blanks</w:t>
      </w:r>
    </w:p>
    <w:p w:rsidR="00A440F0" w:rsidRPr="003718A2" w:rsidRDefault="00A440F0" w:rsidP="00594FDD">
      <w:pPr>
        <w:numPr>
          <w:ilvl w:val="0"/>
          <w:numId w:val="6"/>
        </w:numPr>
        <w:rPr>
          <w:sz w:val="22"/>
          <w:szCs w:val="22"/>
        </w:rPr>
      </w:pPr>
      <w:r w:rsidRPr="003718A2">
        <w:rPr>
          <w:sz w:val="22"/>
          <w:szCs w:val="22"/>
        </w:rPr>
        <w:t>Surrogate spikes</w:t>
      </w:r>
    </w:p>
    <w:p w:rsidR="00A440F0" w:rsidRPr="003718A2" w:rsidRDefault="00A440F0" w:rsidP="00594FDD">
      <w:pPr>
        <w:numPr>
          <w:ilvl w:val="0"/>
          <w:numId w:val="6"/>
        </w:numPr>
        <w:rPr>
          <w:sz w:val="22"/>
          <w:szCs w:val="22"/>
        </w:rPr>
      </w:pPr>
      <w:r w:rsidRPr="003718A2">
        <w:rPr>
          <w:sz w:val="22"/>
          <w:szCs w:val="22"/>
        </w:rPr>
        <w:t>Laboratory duplicates</w:t>
      </w:r>
    </w:p>
    <w:p w:rsidR="00A440F0" w:rsidRPr="003718A2" w:rsidRDefault="00A440F0" w:rsidP="00594FDD">
      <w:pPr>
        <w:numPr>
          <w:ilvl w:val="0"/>
          <w:numId w:val="6"/>
        </w:numPr>
        <w:rPr>
          <w:sz w:val="22"/>
          <w:szCs w:val="22"/>
        </w:rPr>
      </w:pPr>
      <w:r w:rsidRPr="003718A2">
        <w:rPr>
          <w:sz w:val="22"/>
          <w:szCs w:val="22"/>
        </w:rPr>
        <w:t>Matrix Spike/Matrix Spike Duplicate</w:t>
      </w:r>
    </w:p>
    <w:p w:rsidR="00A440F0" w:rsidRPr="003718A2" w:rsidRDefault="00A440F0" w:rsidP="00594FDD">
      <w:pPr>
        <w:numPr>
          <w:ilvl w:val="0"/>
          <w:numId w:val="6"/>
        </w:numPr>
        <w:rPr>
          <w:sz w:val="22"/>
          <w:szCs w:val="22"/>
        </w:rPr>
      </w:pPr>
      <w:r w:rsidRPr="003718A2">
        <w:rPr>
          <w:sz w:val="22"/>
          <w:szCs w:val="22"/>
        </w:rPr>
        <w:t>Laboratory control samples</w:t>
      </w:r>
    </w:p>
    <w:p w:rsidR="00A440F0" w:rsidRPr="003718A2" w:rsidRDefault="00A440F0" w:rsidP="00594FDD">
      <w:pPr>
        <w:numPr>
          <w:ilvl w:val="0"/>
          <w:numId w:val="6"/>
        </w:numPr>
        <w:rPr>
          <w:sz w:val="22"/>
          <w:szCs w:val="22"/>
        </w:rPr>
      </w:pPr>
      <w:r w:rsidRPr="003718A2">
        <w:rPr>
          <w:sz w:val="22"/>
          <w:szCs w:val="22"/>
        </w:rPr>
        <w:t>Internal standards</w:t>
      </w:r>
    </w:p>
    <w:p w:rsidR="00A440F0" w:rsidRPr="003718A2" w:rsidRDefault="00A440F0">
      <w:pPr>
        <w:rPr>
          <w:sz w:val="22"/>
          <w:szCs w:val="22"/>
        </w:rPr>
      </w:pPr>
    </w:p>
    <w:p w:rsidR="00A440F0" w:rsidRDefault="00A440F0">
      <w:pPr>
        <w:pStyle w:val="Heading2"/>
      </w:pPr>
      <w:bookmarkStart w:id="31" w:name="_Toc392060526"/>
      <w:r>
        <w:t>Data Management</w:t>
      </w:r>
      <w:bookmarkEnd w:id="31"/>
    </w:p>
    <w:p w:rsidR="00A440F0" w:rsidRDefault="00A440F0" w:rsidP="005F4FF3">
      <w:pPr>
        <w:pStyle w:val="BodyText"/>
        <w:rPr>
          <w:sz w:val="22"/>
        </w:rPr>
      </w:pPr>
    </w:p>
    <w:p w:rsidR="00A440F0" w:rsidRPr="008E72EA" w:rsidRDefault="00A440F0" w:rsidP="005F4FF3">
      <w:pPr>
        <w:pStyle w:val="BodyText"/>
        <w:rPr>
          <w:szCs w:val="24"/>
        </w:rPr>
      </w:pPr>
      <w:r w:rsidRPr="008E72EA">
        <w:rPr>
          <w:szCs w:val="24"/>
        </w:rPr>
        <w:t>See the Documentation and Records portion of the QAPP.</w:t>
      </w:r>
    </w:p>
    <w:p w:rsidR="00A440F0" w:rsidRDefault="00A440F0">
      <w:pPr>
        <w:pStyle w:val="Heading1"/>
      </w:pPr>
      <w:bookmarkStart w:id="32" w:name="_Toc392060527"/>
      <w:r>
        <w:t>C.  Assessment/Oversight</w:t>
      </w:r>
      <w:bookmarkEnd w:id="32"/>
    </w:p>
    <w:p w:rsidR="00A440F0" w:rsidRDefault="00A440F0">
      <w:pPr>
        <w:pStyle w:val="Heading2"/>
      </w:pPr>
      <w:bookmarkStart w:id="33" w:name="_Toc392060528"/>
      <w:r>
        <w:t>Assessments and Response Actions</w:t>
      </w:r>
      <w:bookmarkEnd w:id="33"/>
    </w:p>
    <w:p w:rsidR="00A440F0" w:rsidRDefault="00A440F0">
      <w:pPr>
        <w:rPr>
          <w:sz w:val="24"/>
          <w:u w:val="single"/>
        </w:rPr>
      </w:pPr>
    </w:p>
    <w:p w:rsidR="00A440F0" w:rsidRPr="008E72EA" w:rsidRDefault="00A440F0" w:rsidP="00BE02B0">
      <w:pPr>
        <w:pStyle w:val="BodyText"/>
        <w:rPr>
          <w:szCs w:val="24"/>
        </w:rPr>
      </w:pPr>
      <w:r w:rsidRPr="008E72EA">
        <w:rPr>
          <w:szCs w:val="24"/>
        </w:rPr>
        <w:t xml:space="preserve">As part of the data quality assessment, the project manager may contact the laboratory to investigate any results that appear to be anomalous. </w:t>
      </w:r>
    </w:p>
    <w:p w:rsidR="00A440F0" w:rsidRPr="008E72EA" w:rsidRDefault="00A440F0" w:rsidP="007A4CDB">
      <w:pPr>
        <w:rPr>
          <w:i/>
          <w:sz w:val="24"/>
          <w:szCs w:val="24"/>
        </w:rPr>
      </w:pPr>
    </w:p>
    <w:p w:rsidR="00A440F0" w:rsidRPr="008E72EA" w:rsidRDefault="00A440F0" w:rsidP="007A4CDB">
      <w:pPr>
        <w:rPr>
          <w:sz w:val="24"/>
          <w:szCs w:val="24"/>
        </w:rPr>
      </w:pPr>
      <w:r>
        <w:rPr>
          <w:sz w:val="24"/>
          <w:szCs w:val="24"/>
        </w:rPr>
        <w:lastRenderedPageBreak/>
        <w:t xml:space="preserve">Unusual observations of sediment physical characteristics may be investigated for potential cause or source.  </w:t>
      </w:r>
    </w:p>
    <w:p w:rsidR="00A440F0" w:rsidRDefault="00A440F0">
      <w:pPr>
        <w:pStyle w:val="Heading2"/>
      </w:pPr>
      <w:bookmarkStart w:id="34" w:name="_Toc392060529"/>
      <w:r>
        <w:t>Reports to Management</w:t>
      </w:r>
      <w:bookmarkEnd w:id="34"/>
    </w:p>
    <w:p w:rsidR="00A440F0" w:rsidRDefault="00A440F0">
      <w:pPr>
        <w:rPr>
          <w:sz w:val="24"/>
          <w:u w:val="single"/>
        </w:rPr>
      </w:pPr>
    </w:p>
    <w:p w:rsidR="00A440F0" w:rsidRPr="008E72EA" w:rsidRDefault="00A440F0" w:rsidP="00BE02B0">
      <w:pPr>
        <w:pStyle w:val="BodyText"/>
        <w:rPr>
          <w:szCs w:val="24"/>
        </w:rPr>
      </w:pPr>
      <w:r>
        <w:rPr>
          <w:szCs w:val="24"/>
        </w:rPr>
        <w:t xml:space="preserve">The report may be shared with sediment remediation project teams on both the </w:t>
      </w:r>
      <w:r w:rsidR="007475F5">
        <w:rPr>
          <w:szCs w:val="24"/>
        </w:rPr>
        <w:t>Wisconsin Public Service Corp M</w:t>
      </w:r>
      <w:r>
        <w:rPr>
          <w:szCs w:val="24"/>
        </w:rPr>
        <w:t>ani</w:t>
      </w:r>
      <w:r w:rsidR="007475F5">
        <w:rPr>
          <w:szCs w:val="24"/>
        </w:rPr>
        <w:t>towoc and Solvay Coke MGP sites</w:t>
      </w:r>
      <w:r>
        <w:rPr>
          <w:szCs w:val="24"/>
        </w:rPr>
        <w:t xml:space="preserve">. </w:t>
      </w:r>
    </w:p>
    <w:p w:rsidR="00A440F0" w:rsidRPr="008E72EA" w:rsidRDefault="00A440F0">
      <w:pPr>
        <w:rPr>
          <w:sz w:val="24"/>
          <w:szCs w:val="24"/>
          <w:u w:val="single"/>
        </w:rPr>
      </w:pPr>
    </w:p>
    <w:p w:rsidR="00A440F0" w:rsidRDefault="00A440F0">
      <w:pPr>
        <w:pStyle w:val="Heading1"/>
        <w:numPr>
          <w:ilvl w:val="0"/>
          <w:numId w:val="4"/>
        </w:numPr>
      </w:pPr>
      <w:bookmarkStart w:id="35" w:name="_Toc392060530"/>
      <w:r>
        <w:t>Data Validation and Usability</w:t>
      </w:r>
      <w:bookmarkEnd w:id="35"/>
    </w:p>
    <w:p w:rsidR="00A440F0" w:rsidRDefault="00A440F0"/>
    <w:p w:rsidR="00A440F0" w:rsidRPr="00F8462F" w:rsidRDefault="00A440F0">
      <w:pPr>
        <w:rPr>
          <w:sz w:val="22"/>
          <w:szCs w:val="22"/>
        </w:rPr>
      </w:pPr>
      <w:r w:rsidRPr="00F8462F">
        <w:rPr>
          <w:sz w:val="22"/>
          <w:szCs w:val="22"/>
        </w:rPr>
        <w:t xml:space="preserve">For screening </w:t>
      </w:r>
      <w:r>
        <w:rPr>
          <w:sz w:val="22"/>
          <w:szCs w:val="22"/>
        </w:rPr>
        <w:t xml:space="preserve">level assessments, the project manager uses a data review process.  Reports from the laboratory indicate whether there are any quality control issues with the samples.  The project manager reviews the data qualifiers to assess their </w:t>
      </w:r>
      <w:r w:rsidR="00C11FB8">
        <w:rPr>
          <w:sz w:val="22"/>
          <w:szCs w:val="22"/>
        </w:rPr>
        <w:t>e</w:t>
      </w:r>
      <w:r>
        <w:rPr>
          <w:sz w:val="22"/>
          <w:szCs w:val="22"/>
        </w:rPr>
        <w:t xml:space="preserve">ffect on data usability.  Results will be reviewed for any potential gross errors (e.g. units errors) or data that might not make sense (e.g. high ammonia concentration but little or no toxicity present in the sample).  Holding time </w:t>
      </w:r>
      <w:proofErr w:type="spellStart"/>
      <w:r>
        <w:rPr>
          <w:sz w:val="22"/>
          <w:szCs w:val="22"/>
        </w:rPr>
        <w:t>exceedance</w:t>
      </w:r>
      <w:proofErr w:type="spellEnd"/>
      <w:r>
        <w:rPr>
          <w:sz w:val="22"/>
          <w:szCs w:val="22"/>
        </w:rPr>
        <w:t xml:space="preserve"> will be considered in data interpretation but not invalidate the data. </w:t>
      </w:r>
    </w:p>
    <w:p w:rsidR="00A440F0" w:rsidRDefault="00A440F0"/>
    <w:p w:rsidR="00A440F0" w:rsidRPr="00F34B9B" w:rsidRDefault="00A440F0" w:rsidP="00F34B9B">
      <w:pPr>
        <w:pStyle w:val="BodyText"/>
        <w:rPr>
          <w:sz w:val="22"/>
          <w:szCs w:val="22"/>
        </w:rPr>
      </w:pPr>
      <w:r w:rsidRPr="00F34B9B">
        <w:rPr>
          <w:sz w:val="22"/>
          <w:szCs w:val="22"/>
        </w:rPr>
        <w:t xml:space="preserve">Additionally, the WDNR project manager will compare all field and laboratory duplicates for RPD.  Based on the results of these comparisons, the WDNR project manager will determine the acceptability of the data.  Reconciliation of laboratory and field duplicates shall be the responsibility of the WDNR project manager.  </w:t>
      </w:r>
    </w:p>
    <w:p w:rsidR="00A440F0" w:rsidRDefault="00A440F0" w:rsidP="007A4CDB"/>
    <w:p w:rsidR="00A440F0" w:rsidRDefault="00A440F0">
      <w:pPr>
        <w:pStyle w:val="Heading2"/>
      </w:pPr>
      <w:bookmarkStart w:id="36" w:name="_Toc392060531"/>
      <w:r>
        <w:t>Reconciliation with User Objectives</w:t>
      </w:r>
      <w:bookmarkEnd w:id="36"/>
    </w:p>
    <w:p w:rsidR="00A440F0" w:rsidRDefault="00A440F0">
      <w:pPr>
        <w:rPr>
          <w:sz w:val="24"/>
        </w:rPr>
      </w:pPr>
    </w:p>
    <w:p w:rsidR="00A440F0" w:rsidRPr="00174BCB" w:rsidRDefault="00A440F0" w:rsidP="00174BCB">
      <w:pPr>
        <w:pStyle w:val="BodyText"/>
        <w:rPr>
          <w:sz w:val="22"/>
          <w:szCs w:val="22"/>
        </w:rPr>
      </w:pPr>
      <w:r w:rsidRPr="00174BCB">
        <w:rPr>
          <w:sz w:val="22"/>
          <w:szCs w:val="22"/>
        </w:rPr>
        <w:t xml:space="preserve">All </w:t>
      </w:r>
      <w:r>
        <w:rPr>
          <w:sz w:val="22"/>
          <w:szCs w:val="22"/>
        </w:rPr>
        <w:t xml:space="preserve">analytical </w:t>
      </w:r>
      <w:r w:rsidRPr="00174BCB">
        <w:rPr>
          <w:sz w:val="22"/>
          <w:szCs w:val="22"/>
        </w:rPr>
        <w:t xml:space="preserve">data will be compared </w:t>
      </w:r>
      <w:r>
        <w:rPr>
          <w:sz w:val="22"/>
          <w:szCs w:val="22"/>
        </w:rPr>
        <w:t xml:space="preserve">and referenced </w:t>
      </w:r>
      <w:r w:rsidRPr="00174BCB">
        <w:rPr>
          <w:sz w:val="22"/>
          <w:szCs w:val="22"/>
        </w:rPr>
        <w:t xml:space="preserve">to existing sediment quality guidelines available in the Consensus-Based Sediment Quality Guidelines developed by </w:t>
      </w:r>
      <w:r>
        <w:rPr>
          <w:sz w:val="22"/>
          <w:szCs w:val="22"/>
        </w:rPr>
        <w:t xml:space="preserve">the </w:t>
      </w:r>
      <w:r w:rsidRPr="00174BCB">
        <w:rPr>
          <w:sz w:val="22"/>
          <w:szCs w:val="22"/>
        </w:rPr>
        <w:t>Wisconsin DNR</w:t>
      </w:r>
      <w:r>
        <w:rPr>
          <w:sz w:val="22"/>
          <w:szCs w:val="22"/>
        </w:rPr>
        <w:t>.</w:t>
      </w:r>
      <w:r w:rsidRPr="00174BCB">
        <w:rPr>
          <w:sz w:val="22"/>
          <w:szCs w:val="22"/>
        </w:rPr>
        <w:t xml:space="preserve"> </w:t>
      </w:r>
    </w:p>
    <w:p w:rsidR="00A440F0" w:rsidRPr="00F34B9B" w:rsidRDefault="00A440F0" w:rsidP="00F34B9B">
      <w:pPr>
        <w:pStyle w:val="BodyText"/>
        <w:rPr>
          <w:sz w:val="22"/>
          <w:szCs w:val="22"/>
        </w:rPr>
      </w:pPr>
    </w:p>
    <w:p w:rsidR="00A440F0" w:rsidRDefault="00A440F0" w:rsidP="00F34B9B">
      <w:pPr>
        <w:pStyle w:val="BodyText"/>
        <w:rPr>
          <w:sz w:val="22"/>
          <w:szCs w:val="22"/>
        </w:rPr>
      </w:pPr>
      <w:r>
        <w:rPr>
          <w:sz w:val="22"/>
          <w:szCs w:val="22"/>
        </w:rPr>
        <w:t>Sediment t</w:t>
      </w:r>
      <w:r w:rsidRPr="00F34B9B">
        <w:rPr>
          <w:sz w:val="22"/>
          <w:szCs w:val="22"/>
        </w:rPr>
        <w:t xml:space="preserve">oxicity results will be reviewed in context of the </w:t>
      </w:r>
      <w:r>
        <w:rPr>
          <w:sz w:val="22"/>
          <w:szCs w:val="22"/>
        </w:rPr>
        <w:t xml:space="preserve">results for the chemistry samples and in relationship to one another.  If results indicate toxicity beyond what would be expected for sediments in an urban setting or the chemistry data indicate a potential sediment quality problem, the state of sediment quality will be reported to management and to the water quality biologist in the area for evaluation of potential follow up actions. </w:t>
      </w:r>
    </w:p>
    <w:p w:rsidR="00A440F0" w:rsidRDefault="00A440F0" w:rsidP="00F34B9B">
      <w:pPr>
        <w:pStyle w:val="BodyText"/>
        <w:rPr>
          <w:sz w:val="22"/>
          <w:szCs w:val="22"/>
        </w:rPr>
      </w:pPr>
      <w:r>
        <w:rPr>
          <w:sz w:val="22"/>
          <w:szCs w:val="22"/>
        </w:rPr>
        <w:br w:type="page"/>
      </w:r>
      <w:r>
        <w:rPr>
          <w:sz w:val="22"/>
          <w:szCs w:val="22"/>
        </w:rPr>
        <w:lastRenderedPageBreak/>
        <w:t xml:space="preserve">Figure 1 Sampling Locations on the Manitowoc River </w:t>
      </w:r>
    </w:p>
    <w:p w:rsidR="00A440F0" w:rsidRDefault="00A440F0" w:rsidP="00F34B9B">
      <w:pPr>
        <w:pStyle w:val="BodyText"/>
        <w:rPr>
          <w:sz w:val="22"/>
          <w:szCs w:val="22"/>
        </w:rPr>
      </w:pPr>
    </w:p>
    <w:p w:rsidR="00A440F0" w:rsidRDefault="007475F5" w:rsidP="00F34B9B">
      <w:pPr>
        <w:pStyle w:val="BodyText"/>
        <w:rPr>
          <w:sz w:val="22"/>
          <w:szCs w:val="22"/>
        </w:rPr>
      </w:pPr>
      <w:r>
        <w:rPr>
          <w:noProof/>
          <w:lang w:eastAsia="en-US"/>
        </w:rPr>
        <w:drawing>
          <wp:inline distT="0" distB="0" distL="0" distR="0" wp14:anchorId="6E7FABE0" wp14:editId="7C5DB787">
            <wp:extent cx="5935980" cy="4541520"/>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935980" cy="4541520"/>
                    </a:xfrm>
                    <a:prstGeom prst="rect">
                      <a:avLst/>
                    </a:prstGeom>
                  </pic:spPr>
                </pic:pic>
              </a:graphicData>
            </a:graphic>
          </wp:inline>
        </w:drawing>
      </w:r>
    </w:p>
    <w:p w:rsidR="00A440F0" w:rsidRDefault="00A440F0" w:rsidP="00F34B9B">
      <w:pPr>
        <w:pStyle w:val="BodyText"/>
        <w:rPr>
          <w:sz w:val="22"/>
          <w:szCs w:val="22"/>
        </w:rPr>
      </w:pPr>
    </w:p>
    <w:p w:rsidR="00A440F0" w:rsidRDefault="00A440F0" w:rsidP="00F34B9B">
      <w:pPr>
        <w:pStyle w:val="BodyText"/>
        <w:rPr>
          <w:sz w:val="22"/>
          <w:szCs w:val="22"/>
        </w:rPr>
      </w:pPr>
    </w:p>
    <w:p w:rsidR="00A440F0" w:rsidRDefault="00A440F0" w:rsidP="00F34B9B">
      <w:pPr>
        <w:pStyle w:val="BodyText"/>
        <w:rPr>
          <w:sz w:val="22"/>
          <w:szCs w:val="22"/>
        </w:rPr>
      </w:pPr>
    </w:p>
    <w:p w:rsidR="00A440F0" w:rsidRDefault="00A440F0" w:rsidP="00F34B9B">
      <w:pPr>
        <w:pStyle w:val="BodyText"/>
        <w:rPr>
          <w:sz w:val="22"/>
          <w:szCs w:val="22"/>
        </w:rPr>
      </w:pPr>
    </w:p>
    <w:p w:rsidR="00A440F0" w:rsidRDefault="00A440F0" w:rsidP="00F34B9B">
      <w:pPr>
        <w:pStyle w:val="BodyText"/>
        <w:rPr>
          <w:sz w:val="22"/>
          <w:szCs w:val="22"/>
        </w:rPr>
      </w:pPr>
    </w:p>
    <w:p w:rsidR="00A440F0" w:rsidRDefault="00A440F0" w:rsidP="00F34B9B">
      <w:pPr>
        <w:pStyle w:val="BodyText"/>
        <w:rPr>
          <w:sz w:val="22"/>
          <w:szCs w:val="22"/>
        </w:rPr>
      </w:pPr>
    </w:p>
    <w:p w:rsidR="00A440F0" w:rsidRDefault="00A440F0" w:rsidP="00F34B9B">
      <w:pPr>
        <w:pStyle w:val="BodyText"/>
        <w:rPr>
          <w:sz w:val="22"/>
          <w:szCs w:val="22"/>
        </w:rPr>
      </w:pPr>
    </w:p>
    <w:p w:rsidR="00A440F0" w:rsidRDefault="00A440F0" w:rsidP="00F34B9B">
      <w:pPr>
        <w:pStyle w:val="BodyText"/>
        <w:rPr>
          <w:sz w:val="22"/>
          <w:szCs w:val="22"/>
        </w:rPr>
      </w:pPr>
    </w:p>
    <w:p w:rsidR="00A440F0" w:rsidRDefault="00A440F0" w:rsidP="00F34B9B">
      <w:pPr>
        <w:pStyle w:val="BodyText"/>
        <w:rPr>
          <w:sz w:val="22"/>
          <w:szCs w:val="22"/>
        </w:rPr>
      </w:pPr>
    </w:p>
    <w:p w:rsidR="00A440F0" w:rsidRDefault="00A440F0" w:rsidP="00F34B9B">
      <w:pPr>
        <w:pStyle w:val="BodyText"/>
        <w:rPr>
          <w:sz w:val="22"/>
          <w:szCs w:val="22"/>
        </w:rPr>
      </w:pPr>
    </w:p>
    <w:p w:rsidR="00A440F0" w:rsidRDefault="00A440F0" w:rsidP="00F34B9B">
      <w:pPr>
        <w:pStyle w:val="BodyText"/>
        <w:rPr>
          <w:sz w:val="22"/>
          <w:szCs w:val="22"/>
        </w:rPr>
      </w:pPr>
    </w:p>
    <w:p w:rsidR="00A440F0" w:rsidRDefault="00A440F0" w:rsidP="00F34B9B">
      <w:pPr>
        <w:pStyle w:val="BodyText"/>
        <w:rPr>
          <w:sz w:val="22"/>
          <w:szCs w:val="22"/>
        </w:rPr>
      </w:pPr>
    </w:p>
    <w:p w:rsidR="00A440F0" w:rsidRDefault="00A440F0" w:rsidP="00F34B9B">
      <w:pPr>
        <w:pStyle w:val="BodyText"/>
        <w:rPr>
          <w:sz w:val="22"/>
          <w:szCs w:val="22"/>
        </w:rPr>
      </w:pPr>
    </w:p>
    <w:p w:rsidR="00A440F0" w:rsidRDefault="00A440F0" w:rsidP="00F34B9B">
      <w:pPr>
        <w:pStyle w:val="BodyText"/>
        <w:rPr>
          <w:sz w:val="22"/>
          <w:szCs w:val="22"/>
        </w:rPr>
      </w:pPr>
    </w:p>
    <w:p w:rsidR="00A440F0" w:rsidRDefault="00A440F0" w:rsidP="00F34B9B">
      <w:pPr>
        <w:pStyle w:val="BodyText"/>
        <w:rPr>
          <w:sz w:val="22"/>
          <w:szCs w:val="22"/>
        </w:rPr>
      </w:pPr>
    </w:p>
    <w:p w:rsidR="00A440F0" w:rsidRDefault="00A440F0" w:rsidP="00F34B9B">
      <w:pPr>
        <w:pStyle w:val="BodyText"/>
        <w:rPr>
          <w:sz w:val="22"/>
          <w:szCs w:val="22"/>
        </w:rPr>
      </w:pPr>
    </w:p>
    <w:p w:rsidR="00A440F0" w:rsidRDefault="00A440F0" w:rsidP="00F34B9B">
      <w:pPr>
        <w:pStyle w:val="BodyText"/>
        <w:rPr>
          <w:sz w:val="22"/>
          <w:szCs w:val="22"/>
        </w:rPr>
      </w:pPr>
    </w:p>
    <w:p w:rsidR="00A440F0" w:rsidRDefault="00A440F0" w:rsidP="00F34B9B">
      <w:pPr>
        <w:pStyle w:val="BodyText"/>
        <w:rPr>
          <w:sz w:val="22"/>
          <w:szCs w:val="22"/>
        </w:rPr>
      </w:pPr>
    </w:p>
    <w:p w:rsidR="00A440F0" w:rsidRDefault="00A440F0" w:rsidP="00F34B9B">
      <w:pPr>
        <w:pStyle w:val="BodyText"/>
        <w:rPr>
          <w:sz w:val="22"/>
          <w:szCs w:val="22"/>
        </w:rPr>
      </w:pPr>
    </w:p>
    <w:p w:rsidR="00A440F0" w:rsidRDefault="00A440F0" w:rsidP="00F34B9B">
      <w:pPr>
        <w:pStyle w:val="BodyText"/>
        <w:rPr>
          <w:sz w:val="22"/>
          <w:szCs w:val="22"/>
        </w:rPr>
      </w:pPr>
    </w:p>
    <w:p w:rsidR="00A440F0" w:rsidRDefault="00A440F0" w:rsidP="00F34B9B">
      <w:pPr>
        <w:pStyle w:val="BodyText"/>
        <w:rPr>
          <w:sz w:val="22"/>
          <w:szCs w:val="22"/>
        </w:rPr>
      </w:pPr>
    </w:p>
    <w:p w:rsidR="00A440F0" w:rsidRDefault="00A440F0" w:rsidP="00F34B9B">
      <w:pPr>
        <w:pStyle w:val="BodyText"/>
        <w:rPr>
          <w:sz w:val="22"/>
          <w:szCs w:val="22"/>
        </w:rPr>
      </w:pPr>
    </w:p>
    <w:p w:rsidR="00A440F0" w:rsidRDefault="00A440F0" w:rsidP="00F34B9B">
      <w:pPr>
        <w:pStyle w:val="BodyText"/>
        <w:rPr>
          <w:sz w:val="22"/>
          <w:szCs w:val="22"/>
        </w:rPr>
      </w:pPr>
    </w:p>
    <w:p w:rsidR="00A440F0" w:rsidRDefault="00A440F0" w:rsidP="00F34B9B">
      <w:pPr>
        <w:pStyle w:val="BodyText"/>
        <w:rPr>
          <w:sz w:val="22"/>
          <w:szCs w:val="22"/>
        </w:rPr>
      </w:pPr>
      <w:r>
        <w:rPr>
          <w:sz w:val="22"/>
          <w:szCs w:val="22"/>
        </w:rPr>
        <w:br w:type="page"/>
      </w:r>
      <w:r>
        <w:rPr>
          <w:sz w:val="22"/>
          <w:szCs w:val="22"/>
        </w:rPr>
        <w:lastRenderedPageBreak/>
        <w:t xml:space="preserve">Figure 2. Sampling locations on the KK River </w:t>
      </w:r>
    </w:p>
    <w:p w:rsidR="00A440F0" w:rsidRDefault="00A440F0" w:rsidP="00F34B9B">
      <w:pPr>
        <w:pStyle w:val="BodyText"/>
        <w:rPr>
          <w:sz w:val="22"/>
          <w:szCs w:val="22"/>
        </w:rPr>
      </w:pPr>
    </w:p>
    <w:p w:rsidR="00A440F0" w:rsidRPr="00F34B9B" w:rsidRDefault="00231121" w:rsidP="00F34B9B">
      <w:pPr>
        <w:pStyle w:val="BodyText"/>
        <w:rPr>
          <w:sz w:val="22"/>
          <w:szCs w:val="22"/>
        </w:rPr>
      </w:pPr>
      <w:r>
        <w:rPr>
          <w:noProof/>
          <w:lang w:eastAsia="en-US"/>
        </w:rPr>
        <w:drawing>
          <wp:inline distT="0" distB="0" distL="0" distR="0" wp14:anchorId="17F7B991" wp14:editId="1596AAA6">
            <wp:extent cx="5760720" cy="434340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4343400"/>
                    </a:xfrm>
                    <a:prstGeom prst="rect">
                      <a:avLst/>
                    </a:prstGeom>
                    <a:noFill/>
                    <a:ln>
                      <a:noFill/>
                    </a:ln>
                  </pic:spPr>
                </pic:pic>
              </a:graphicData>
            </a:graphic>
          </wp:inline>
        </w:drawing>
      </w:r>
    </w:p>
    <w:sectPr w:rsidR="00A440F0" w:rsidRPr="00F34B9B" w:rsidSect="00732F87">
      <w:pgSz w:w="12240" w:h="15840"/>
      <w:pgMar w:top="1440" w:right="1440" w:bottom="1440" w:left="1440" w:header="720" w:footer="720"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97576" w:rsidRDefault="00497576" w:rsidP="004C039E">
      <w:r>
        <w:separator/>
      </w:r>
    </w:p>
  </w:endnote>
  <w:endnote w:type="continuationSeparator" w:id="0">
    <w:p w:rsidR="00497576" w:rsidRDefault="00497576" w:rsidP="004C03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1FB8" w:rsidRDefault="00C11FB8">
    <w:pPr>
      <w:pStyle w:val="Footer"/>
      <w:jc w:val="center"/>
    </w:pPr>
    <w:r>
      <w:fldChar w:fldCharType="begin"/>
    </w:r>
    <w:r>
      <w:instrText xml:space="preserve"> PAGE   \* MERGEFORMAT </w:instrText>
    </w:r>
    <w:r>
      <w:fldChar w:fldCharType="separate"/>
    </w:r>
    <w:r w:rsidR="00C757D1">
      <w:rPr>
        <w:noProof/>
      </w:rPr>
      <w:t>3</w:t>
    </w:r>
    <w:r>
      <w:rPr>
        <w:noProof/>
      </w:rPr>
      <w:fldChar w:fldCharType="end"/>
    </w:r>
  </w:p>
  <w:p w:rsidR="00C11FB8" w:rsidRDefault="00C11FB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97576" w:rsidRDefault="00497576" w:rsidP="004C039E">
      <w:r>
        <w:separator/>
      </w:r>
    </w:p>
  </w:footnote>
  <w:footnote w:type="continuationSeparator" w:id="0">
    <w:p w:rsidR="00497576" w:rsidRDefault="00497576" w:rsidP="004C039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02B40E22"/>
    <w:lvl w:ilvl="0">
      <w:numFmt w:val="decimal"/>
      <w:lvlText w:val="*"/>
      <w:lvlJc w:val="left"/>
      <w:rPr>
        <w:rFonts w:cs="Times New Roman"/>
      </w:rPr>
    </w:lvl>
  </w:abstractNum>
  <w:abstractNum w:abstractNumId="1">
    <w:nsid w:val="11A066B0"/>
    <w:multiLevelType w:val="hybridMultilevel"/>
    <w:tmpl w:val="71B6B5CA"/>
    <w:lvl w:ilvl="0" w:tplc="FFFFFFFF">
      <w:start w:val="1"/>
      <w:numFmt w:val="decimal"/>
      <w:lvlText w:val="%1."/>
      <w:lvlJc w:val="left"/>
      <w:pPr>
        <w:tabs>
          <w:tab w:val="num" w:pos="1080"/>
        </w:tabs>
        <w:ind w:left="1080" w:hanging="360"/>
      </w:pPr>
      <w:rPr>
        <w:rFonts w:cs="Times New Roman"/>
      </w:rPr>
    </w:lvl>
    <w:lvl w:ilvl="1" w:tplc="FFFFFFFF" w:tentative="1">
      <w:start w:val="1"/>
      <w:numFmt w:val="lowerLetter"/>
      <w:lvlText w:val="%2."/>
      <w:lvlJc w:val="left"/>
      <w:pPr>
        <w:tabs>
          <w:tab w:val="num" w:pos="1800"/>
        </w:tabs>
        <w:ind w:left="1800" w:hanging="360"/>
      </w:pPr>
      <w:rPr>
        <w:rFonts w:cs="Times New Roman"/>
      </w:rPr>
    </w:lvl>
    <w:lvl w:ilvl="2" w:tplc="FFFFFFFF" w:tentative="1">
      <w:start w:val="1"/>
      <w:numFmt w:val="lowerRoman"/>
      <w:lvlText w:val="%3."/>
      <w:lvlJc w:val="right"/>
      <w:pPr>
        <w:tabs>
          <w:tab w:val="num" w:pos="2520"/>
        </w:tabs>
        <w:ind w:left="2520" w:hanging="180"/>
      </w:pPr>
      <w:rPr>
        <w:rFonts w:cs="Times New Roman"/>
      </w:rPr>
    </w:lvl>
    <w:lvl w:ilvl="3" w:tplc="FFFFFFFF" w:tentative="1">
      <w:start w:val="1"/>
      <w:numFmt w:val="decimal"/>
      <w:lvlText w:val="%4."/>
      <w:lvlJc w:val="left"/>
      <w:pPr>
        <w:tabs>
          <w:tab w:val="num" w:pos="3240"/>
        </w:tabs>
        <w:ind w:left="3240" w:hanging="360"/>
      </w:pPr>
      <w:rPr>
        <w:rFonts w:cs="Times New Roman"/>
      </w:rPr>
    </w:lvl>
    <w:lvl w:ilvl="4" w:tplc="FFFFFFFF" w:tentative="1">
      <w:start w:val="1"/>
      <w:numFmt w:val="lowerLetter"/>
      <w:lvlText w:val="%5."/>
      <w:lvlJc w:val="left"/>
      <w:pPr>
        <w:tabs>
          <w:tab w:val="num" w:pos="3960"/>
        </w:tabs>
        <w:ind w:left="3960" w:hanging="360"/>
      </w:pPr>
      <w:rPr>
        <w:rFonts w:cs="Times New Roman"/>
      </w:rPr>
    </w:lvl>
    <w:lvl w:ilvl="5" w:tplc="FFFFFFFF" w:tentative="1">
      <w:start w:val="1"/>
      <w:numFmt w:val="lowerRoman"/>
      <w:lvlText w:val="%6."/>
      <w:lvlJc w:val="right"/>
      <w:pPr>
        <w:tabs>
          <w:tab w:val="num" w:pos="4680"/>
        </w:tabs>
        <w:ind w:left="4680" w:hanging="180"/>
      </w:pPr>
      <w:rPr>
        <w:rFonts w:cs="Times New Roman"/>
      </w:rPr>
    </w:lvl>
    <w:lvl w:ilvl="6" w:tplc="FFFFFFFF" w:tentative="1">
      <w:start w:val="1"/>
      <w:numFmt w:val="decimal"/>
      <w:lvlText w:val="%7."/>
      <w:lvlJc w:val="left"/>
      <w:pPr>
        <w:tabs>
          <w:tab w:val="num" w:pos="5400"/>
        </w:tabs>
        <w:ind w:left="5400" w:hanging="360"/>
      </w:pPr>
      <w:rPr>
        <w:rFonts w:cs="Times New Roman"/>
      </w:rPr>
    </w:lvl>
    <w:lvl w:ilvl="7" w:tplc="FFFFFFFF" w:tentative="1">
      <w:start w:val="1"/>
      <w:numFmt w:val="lowerLetter"/>
      <w:lvlText w:val="%8."/>
      <w:lvlJc w:val="left"/>
      <w:pPr>
        <w:tabs>
          <w:tab w:val="num" w:pos="6120"/>
        </w:tabs>
        <w:ind w:left="6120" w:hanging="360"/>
      </w:pPr>
      <w:rPr>
        <w:rFonts w:cs="Times New Roman"/>
      </w:rPr>
    </w:lvl>
    <w:lvl w:ilvl="8" w:tplc="FFFFFFFF" w:tentative="1">
      <w:start w:val="1"/>
      <w:numFmt w:val="lowerRoman"/>
      <w:lvlText w:val="%9."/>
      <w:lvlJc w:val="right"/>
      <w:pPr>
        <w:tabs>
          <w:tab w:val="num" w:pos="6840"/>
        </w:tabs>
        <w:ind w:left="6840" w:hanging="180"/>
      </w:pPr>
      <w:rPr>
        <w:rFonts w:cs="Times New Roman"/>
      </w:rPr>
    </w:lvl>
  </w:abstractNum>
  <w:abstractNum w:abstractNumId="2">
    <w:nsid w:val="15CB3FA4"/>
    <w:multiLevelType w:val="singleLevel"/>
    <w:tmpl w:val="04090015"/>
    <w:lvl w:ilvl="0">
      <w:start w:val="1"/>
      <w:numFmt w:val="upperLetter"/>
      <w:lvlText w:val="%1."/>
      <w:lvlJc w:val="left"/>
      <w:pPr>
        <w:tabs>
          <w:tab w:val="num" w:pos="360"/>
        </w:tabs>
        <w:ind w:left="360" w:hanging="360"/>
      </w:pPr>
      <w:rPr>
        <w:rFonts w:cs="Times New Roman" w:hint="default"/>
      </w:rPr>
    </w:lvl>
  </w:abstractNum>
  <w:abstractNum w:abstractNumId="3">
    <w:nsid w:val="1BEC64AB"/>
    <w:multiLevelType w:val="hybridMultilevel"/>
    <w:tmpl w:val="89B8D5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22350AC9"/>
    <w:multiLevelType w:val="hybridMultilevel"/>
    <w:tmpl w:val="C5168FD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254509C0"/>
    <w:multiLevelType w:val="hybridMultilevel"/>
    <w:tmpl w:val="5B3A5956"/>
    <w:lvl w:ilvl="0" w:tplc="FFFFFFFF">
      <w:start w:val="1"/>
      <w:numFmt w:val="bullet"/>
      <w:lvlText w:val=""/>
      <w:lvlJc w:val="left"/>
      <w:pPr>
        <w:tabs>
          <w:tab w:val="num" w:pos="1440"/>
        </w:tabs>
        <w:ind w:left="1440" w:hanging="360"/>
      </w:pPr>
      <w:rPr>
        <w:rFonts w:ascii="Symbol" w:hAnsi="Symbol" w:hint="default"/>
      </w:rPr>
    </w:lvl>
    <w:lvl w:ilvl="1" w:tplc="FFFFFFFF" w:tentative="1">
      <w:start w:val="1"/>
      <w:numFmt w:val="bullet"/>
      <w:lvlText w:val="o"/>
      <w:lvlJc w:val="left"/>
      <w:pPr>
        <w:tabs>
          <w:tab w:val="num" w:pos="2160"/>
        </w:tabs>
        <w:ind w:left="2160" w:hanging="360"/>
      </w:pPr>
      <w:rPr>
        <w:rFonts w:ascii="Courier New" w:hAnsi="Courier New"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6">
    <w:nsid w:val="334407C7"/>
    <w:multiLevelType w:val="hybridMultilevel"/>
    <w:tmpl w:val="273EE34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37196B40"/>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8">
    <w:nsid w:val="3C497CB7"/>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9">
    <w:nsid w:val="3D522A59"/>
    <w:multiLevelType w:val="singleLevel"/>
    <w:tmpl w:val="A0E8666A"/>
    <w:lvl w:ilvl="0">
      <w:start w:val="4"/>
      <w:numFmt w:val="upperLetter"/>
      <w:lvlText w:val="%1."/>
      <w:lvlJc w:val="left"/>
      <w:pPr>
        <w:tabs>
          <w:tab w:val="num" w:pos="435"/>
        </w:tabs>
        <w:ind w:left="435" w:hanging="435"/>
      </w:pPr>
      <w:rPr>
        <w:rFonts w:cs="Times New Roman" w:hint="default"/>
      </w:rPr>
    </w:lvl>
  </w:abstractNum>
  <w:abstractNum w:abstractNumId="10">
    <w:nsid w:val="4B9F53BF"/>
    <w:multiLevelType w:val="hybridMultilevel"/>
    <w:tmpl w:val="F704DB4E"/>
    <w:lvl w:ilvl="0" w:tplc="6908E9C6">
      <w:start w:val="11"/>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7"/>
  </w:num>
  <w:num w:numId="3">
    <w:abstractNumId w:val="8"/>
  </w:num>
  <w:num w:numId="4">
    <w:abstractNumId w:val="9"/>
  </w:num>
  <w:num w:numId="5">
    <w:abstractNumId w:val="0"/>
    <w:lvlOverride w:ilvl="0">
      <w:lvl w:ilvl="0">
        <w:start w:val="1"/>
        <w:numFmt w:val="bullet"/>
        <w:lvlText w:val=""/>
        <w:legacy w:legacy="1" w:legacySpace="120" w:legacyIndent="360"/>
        <w:lvlJc w:val="left"/>
        <w:pPr>
          <w:ind w:left="1080" w:hanging="360"/>
        </w:pPr>
        <w:rPr>
          <w:rFonts w:ascii="Symbol" w:hAnsi="Symbol" w:hint="default"/>
        </w:rPr>
      </w:lvl>
    </w:lvlOverride>
  </w:num>
  <w:num w:numId="6">
    <w:abstractNumId w:val="0"/>
    <w:lvlOverride w:ilvl="0">
      <w:lvl w:ilvl="0">
        <w:start w:val="1"/>
        <w:numFmt w:val="bullet"/>
        <w:lvlText w:val=""/>
        <w:legacy w:legacy="1" w:legacySpace="0" w:legacyIndent="360"/>
        <w:lvlJc w:val="left"/>
        <w:pPr>
          <w:ind w:left="1080" w:hanging="360"/>
        </w:pPr>
        <w:rPr>
          <w:rFonts w:ascii="Symbol" w:hAnsi="Symbol" w:hint="default"/>
        </w:rPr>
      </w:lvl>
    </w:lvlOverride>
  </w:num>
  <w:num w:numId="7">
    <w:abstractNumId w:val="1"/>
  </w:num>
  <w:num w:numId="8">
    <w:abstractNumId w:val="5"/>
  </w:num>
  <w:num w:numId="9">
    <w:abstractNumId w:val="6"/>
  </w:num>
  <w:num w:numId="10">
    <w:abstractNumId w:val="3"/>
  </w:num>
  <w:num w:numId="11">
    <w:abstractNumId w:val="4"/>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94F80"/>
    <w:rsid w:val="00004324"/>
    <w:rsid w:val="00006311"/>
    <w:rsid w:val="000139EE"/>
    <w:rsid w:val="00020C2D"/>
    <w:rsid w:val="00034069"/>
    <w:rsid w:val="00047195"/>
    <w:rsid w:val="0007102D"/>
    <w:rsid w:val="000723D4"/>
    <w:rsid w:val="000760EC"/>
    <w:rsid w:val="000C1902"/>
    <w:rsid w:val="000C5B32"/>
    <w:rsid w:val="000D3DAD"/>
    <w:rsid w:val="000E4DBA"/>
    <w:rsid w:val="0010776E"/>
    <w:rsid w:val="00111BA5"/>
    <w:rsid w:val="001158E6"/>
    <w:rsid w:val="001351CF"/>
    <w:rsid w:val="00143A74"/>
    <w:rsid w:val="00174BCB"/>
    <w:rsid w:val="001933E4"/>
    <w:rsid w:val="00196153"/>
    <w:rsid w:val="001A0AA6"/>
    <w:rsid w:val="001E6553"/>
    <w:rsid w:val="001F146B"/>
    <w:rsid w:val="00207934"/>
    <w:rsid w:val="0021667B"/>
    <w:rsid w:val="002226AB"/>
    <w:rsid w:val="00231121"/>
    <w:rsid w:val="00255A2A"/>
    <w:rsid w:val="00260BD3"/>
    <w:rsid w:val="0027014A"/>
    <w:rsid w:val="002903B9"/>
    <w:rsid w:val="00294891"/>
    <w:rsid w:val="002969CE"/>
    <w:rsid w:val="002A2775"/>
    <w:rsid w:val="002E29D6"/>
    <w:rsid w:val="002F606F"/>
    <w:rsid w:val="0031037F"/>
    <w:rsid w:val="0031412B"/>
    <w:rsid w:val="00334AFB"/>
    <w:rsid w:val="003718A2"/>
    <w:rsid w:val="00394F80"/>
    <w:rsid w:val="003C624E"/>
    <w:rsid w:val="003C62C2"/>
    <w:rsid w:val="003C723E"/>
    <w:rsid w:val="003C73DC"/>
    <w:rsid w:val="003F22EE"/>
    <w:rsid w:val="00402DE9"/>
    <w:rsid w:val="00406CB2"/>
    <w:rsid w:val="0040766A"/>
    <w:rsid w:val="004745E1"/>
    <w:rsid w:val="00482D9E"/>
    <w:rsid w:val="00497576"/>
    <w:rsid w:val="00497C74"/>
    <w:rsid w:val="004A441F"/>
    <w:rsid w:val="004B050A"/>
    <w:rsid w:val="004B08CF"/>
    <w:rsid w:val="004C039E"/>
    <w:rsid w:val="004D5D95"/>
    <w:rsid w:val="004E4783"/>
    <w:rsid w:val="00530D0E"/>
    <w:rsid w:val="005340EB"/>
    <w:rsid w:val="00535D86"/>
    <w:rsid w:val="00541A4F"/>
    <w:rsid w:val="00554F8B"/>
    <w:rsid w:val="0056032D"/>
    <w:rsid w:val="005650A1"/>
    <w:rsid w:val="00572C63"/>
    <w:rsid w:val="00584EFC"/>
    <w:rsid w:val="005926B9"/>
    <w:rsid w:val="00594FDD"/>
    <w:rsid w:val="005A1213"/>
    <w:rsid w:val="005A1712"/>
    <w:rsid w:val="005A3EC3"/>
    <w:rsid w:val="005A722C"/>
    <w:rsid w:val="005B12C9"/>
    <w:rsid w:val="005D2B57"/>
    <w:rsid w:val="005D374A"/>
    <w:rsid w:val="005D7D12"/>
    <w:rsid w:val="005E4886"/>
    <w:rsid w:val="005E4FE2"/>
    <w:rsid w:val="005F4E4D"/>
    <w:rsid w:val="005F4FF3"/>
    <w:rsid w:val="00604697"/>
    <w:rsid w:val="0062107E"/>
    <w:rsid w:val="00626D78"/>
    <w:rsid w:val="0065534B"/>
    <w:rsid w:val="0066004D"/>
    <w:rsid w:val="00671314"/>
    <w:rsid w:val="006730E7"/>
    <w:rsid w:val="00686F3B"/>
    <w:rsid w:val="006D45F7"/>
    <w:rsid w:val="006E3942"/>
    <w:rsid w:val="006F0B15"/>
    <w:rsid w:val="007255CF"/>
    <w:rsid w:val="00732F87"/>
    <w:rsid w:val="00733E5A"/>
    <w:rsid w:val="007347B3"/>
    <w:rsid w:val="007427CB"/>
    <w:rsid w:val="00745BE7"/>
    <w:rsid w:val="007475F5"/>
    <w:rsid w:val="00762A67"/>
    <w:rsid w:val="00774A72"/>
    <w:rsid w:val="007A4CDB"/>
    <w:rsid w:val="007F5BFA"/>
    <w:rsid w:val="007F71C6"/>
    <w:rsid w:val="00814FE6"/>
    <w:rsid w:val="008262AA"/>
    <w:rsid w:val="00853AE7"/>
    <w:rsid w:val="008667F2"/>
    <w:rsid w:val="00867B6C"/>
    <w:rsid w:val="0089247C"/>
    <w:rsid w:val="00893027"/>
    <w:rsid w:val="00894CFB"/>
    <w:rsid w:val="00895BC0"/>
    <w:rsid w:val="00896BB3"/>
    <w:rsid w:val="008A3FF0"/>
    <w:rsid w:val="008C4A4A"/>
    <w:rsid w:val="008D0352"/>
    <w:rsid w:val="008E72EA"/>
    <w:rsid w:val="00923445"/>
    <w:rsid w:val="0093294A"/>
    <w:rsid w:val="009443E2"/>
    <w:rsid w:val="00952D18"/>
    <w:rsid w:val="009562E8"/>
    <w:rsid w:val="00977E57"/>
    <w:rsid w:val="00984B41"/>
    <w:rsid w:val="00987CB1"/>
    <w:rsid w:val="00993013"/>
    <w:rsid w:val="009B3D4F"/>
    <w:rsid w:val="00A04718"/>
    <w:rsid w:val="00A27774"/>
    <w:rsid w:val="00A30CD6"/>
    <w:rsid w:val="00A440F0"/>
    <w:rsid w:val="00A4474C"/>
    <w:rsid w:val="00A51B7D"/>
    <w:rsid w:val="00A54CDC"/>
    <w:rsid w:val="00A65417"/>
    <w:rsid w:val="00A817F1"/>
    <w:rsid w:val="00AA737A"/>
    <w:rsid w:val="00AC1F0A"/>
    <w:rsid w:val="00AC7B2D"/>
    <w:rsid w:val="00AD57E0"/>
    <w:rsid w:val="00AF5E6B"/>
    <w:rsid w:val="00AF7FC9"/>
    <w:rsid w:val="00B03056"/>
    <w:rsid w:val="00B10D7C"/>
    <w:rsid w:val="00B26142"/>
    <w:rsid w:val="00B32200"/>
    <w:rsid w:val="00B37819"/>
    <w:rsid w:val="00B51459"/>
    <w:rsid w:val="00B54E41"/>
    <w:rsid w:val="00B65F9D"/>
    <w:rsid w:val="00B70846"/>
    <w:rsid w:val="00B7666B"/>
    <w:rsid w:val="00BC4686"/>
    <w:rsid w:val="00BC4B7A"/>
    <w:rsid w:val="00BD31F7"/>
    <w:rsid w:val="00BD4AEE"/>
    <w:rsid w:val="00BE02B0"/>
    <w:rsid w:val="00BE035B"/>
    <w:rsid w:val="00C11FB8"/>
    <w:rsid w:val="00C31769"/>
    <w:rsid w:val="00C3242D"/>
    <w:rsid w:val="00C533AB"/>
    <w:rsid w:val="00C561D1"/>
    <w:rsid w:val="00C62333"/>
    <w:rsid w:val="00C64508"/>
    <w:rsid w:val="00C71987"/>
    <w:rsid w:val="00C757D1"/>
    <w:rsid w:val="00C7748F"/>
    <w:rsid w:val="00C818F1"/>
    <w:rsid w:val="00C86A84"/>
    <w:rsid w:val="00C96800"/>
    <w:rsid w:val="00C97BEA"/>
    <w:rsid w:val="00CD20D8"/>
    <w:rsid w:val="00CF413F"/>
    <w:rsid w:val="00D01902"/>
    <w:rsid w:val="00D01D9E"/>
    <w:rsid w:val="00D213B8"/>
    <w:rsid w:val="00D25A93"/>
    <w:rsid w:val="00D32D2D"/>
    <w:rsid w:val="00D37E10"/>
    <w:rsid w:val="00D45326"/>
    <w:rsid w:val="00D541D7"/>
    <w:rsid w:val="00D62601"/>
    <w:rsid w:val="00D77B26"/>
    <w:rsid w:val="00D84B39"/>
    <w:rsid w:val="00D86D80"/>
    <w:rsid w:val="00DB1858"/>
    <w:rsid w:val="00DC69C9"/>
    <w:rsid w:val="00DD0B15"/>
    <w:rsid w:val="00DD15AD"/>
    <w:rsid w:val="00DD76F9"/>
    <w:rsid w:val="00DE29EF"/>
    <w:rsid w:val="00DF6BCF"/>
    <w:rsid w:val="00DF7555"/>
    <w:rsid w:val="00E027DC"/>
    <w:rsid w:val="00E068A2"/>
    <w:rsid w:val="00E26079"/>
    <w:rsid w:val="00E77712"/>
    <w:rsid w:val="00E91BB6"/>
    <w:rsid w:val="00EA3D8E"/>
    <w:rsid w:val="00EA578B"/>
    <w:rsid w:val="00ED5B84"/>
    <w:rsid w:val="00F1421C"/>
    <w:rsid w:val="00F176F6"/>
    <w:rsid w:val="00F34B9B"/>
    <w:rsid w:val="00F47F96"/>
    <w:rsid w:val="00F638A1"/>
    <w:rsid w:val="00F647D9"/>
    <w:rsid w:val="00F8268B"/>
    <w:rsid w:val="00F8462F"/>
    <w:rsid w:val="00FA02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ostalCode"/>
  <w:smartTagType w:namespaceuri="urn:schemas-microsoft-com:office:smarttags" w:name="State"/>
  <w:smartTagType w:namespaceuri="urn:schemas-microsoft-com:office:smarttags" w:name="City"/>
  <w:smartTagType w:namespaceuri="urn:schemas-microsoft-com:office:smarttags" w:name="address"/>
  <w:smartTagType w:namespaceuri="urn:schemas-microsoft-com:office:smarttags" w:name="Street"/>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uiPriority="39"/>
    <w:lsdException w:name="toc 5" w:uiPriority="39"/>
    <w:lsdException w:name="toc 6" w:uiPriority="39"/>
    <w:lsdException w:name="toc 7" w:uiPriority="39"/>
    <w:lsdException w:name="toc 8" w:uiPriority="39"/>
    <w:lsdException w:name="toc 9" w:uiPriority="39"/>
    <w:lsdException w:name="footer" w:locked="1" w:semiHidden="0" w:uiPriority="0" w:unhideWhenUsed="0"/>
    <w:lsdException w:name="caption" w:locked="1" w:uiPriority="0" w:qFormat="1"/>
    <w:lsdException w:name="Title" w:locked="1" w:semiHidden="0" w:uiPriority="0" w:unhideWhenUsed="0" w:qFormat="1"/>
    <w:lsdException w:name="Default Paragraph Font" w:uiPriority="1"/>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54CDC"/>
    <w:rPr>
      <w:sz w:val="20"/>
      <w:szCs w:val="20"/>
      <w:lang w:eastAsia="en-US"/>
    </w:rPr>
  </w:style>
  <w:style w:type="paragraph" w:styleId="Heading1">
    <w:name w:val="heading 1"/>
    <w:basedOn w:val="Normal"/>
    <w:next w:val="Normal"/>
    <w:link w:val="Heading1Char"/>
    <w:uiPriority w:val="99"/>
    <w:qFormat/>
    <w:rsid w:val="00A54CDC"/>
    <w:pPr>
      <w:keepNext/>
      <w:spacing w:before="240" w:after="60"/>
      <w:outlineLvl w:val="0"/>
    </w:pPr>
    <w:rPr>
      <w:rFonts w:ascii="Arial" w:hAnsi="Arial"/>
      <w:b/>
      <w:kern w:val="28"/>
      <w:sz w:val="28"/>
      <w:lang w:eastAsia="zh-CN"/>
    </w:rPr>
  </w:style>
  <w:style w:type="paragraph" w:styleId="Heading2">
    <w:name w:val="heading 2"/>
    <w:basedOn w:val="Normal"/>
    <w:next w:val="Normal"/>
    <w:link w:val="Heading2Char"/>
    <w:uiPriority w:val="99"/>
    <w:qFormat/>
    <w:rsid w:val="00A54CDC"/>
    <w:pPr>
      <w:keepNext/>
      <w:spacing w:before="240" w:after="60"/>
      <w:outlineLvl w:val="1"/>
    </w:pPr>
    <w:rPr>
      <w:rFonts w:ascii="Arial" w:hAnsi="Arial"/>
      <w:b/>
      <w:i/>
      <w:sz w:val="24"/>
    </w:rPr>
  </w:style>
  <w:style w:type="paragraph" w:styleId="Heading3">
    <w:name w:val="heading 3"/>
    <w:basedOn w:val="Normal"/>
    <w:next w:val="Normal"/>
    <w:link w:val="Heading3Char"/>
    <w:uiPriority w:val="99"/>
    <w:qFormat/>
    <w:rsid w:val="00A54CDC"/>
    <w:pPr>
      <w:keepNext/>
      <w:spacing w:before="240" w:after="60"/>
      <w:outlineLvl w:val="2"/>
    </w:pPr>
    <w:rPr>
      <w:rFonts w:ascii="Arial" w:hAnsi="Arial"/>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402DE9"/>
    <w:rPr>
      <w:rFonts w:ascii="Arial" w:hAnsi="Arial"/>
      <w:b/>
      <w:kern w:val="28"/>
      <w:sz w:val="28"/>
    </w:rPr>
  </w:style>
  <w:style w:type="character" w:customStyle="1" w:styleId="Heading2Char">
    <w:name w:val="Heading 2 Char"/>
    <w:basedOn w:val="DefaultParagraphFont"/>
    <w:link w:val="Heading2"/>
    <w:uiPriority w:val="9"/>
    <w:semiHidden/>
    <w:rsid w:val="00163DFE"/>
    <w:rPr>
      <w:rFonts w:asciiTheme="majorHAnsi" w:eastAsiaTheme="majorEastAsia" w:hAnsiTheme="majorHAnsi" w:cstheme="majorBidi"/>
      <w:b/>
      <w:bCs/>
      <w:i/>
      <w:iCs/>
      <w:sz w:val="28"/>
      <w:szCs w:val="28"/>
      <w:lang w:eastAsia="en-US"/>
    </w:rPr>
  </w:style>
  <w:style w:type="character" w:customStyle="1" w:styleId="Heading3Char">
    <w:name w:val="Heading 3 Char"/>
    <w:basedOn w:val="DefaultParagraphFont"/>
    <w:link w:val="Heading3"/>
    <w:uiPriority w:val="9"/>
    <w:semiHidden/>
    <w:rsid w:val="00163DFE"/>
    <w:rPr>
      <w:rFonts w:asciiTheme="majorHAnsi" w:eastAsiaTheme="majorEastAsia" w:hAnsiTheme="majorHAnsi" w:cstheme="majorBidi"/>
      <w:b/>
      <w:bCs/>
      <w:sz w:val="26"/>
      <w:szCs w:val="26"/>
      <w:lang w:eastAsia="en-US"/>
    </w:rPr>
  </w:style>
  <w:style w:type="paragraph" w:styleId="BodyTextIndent">
    <w:name w:val="Body Text Indent"/>
    <w:basedOn w:val="Normal"/>
    <w:link w:val="BodyTextIndentChar"/>
    <w:uiPriority w:val="99"/>
    <w:rsid w:val="00A54CDC"/>
    <w:pPr>
      <w:ind w:firstLine="720"/>
    </w:pPr>
    <w:rPr>
      <w:sz w:val="24"/>
    </w:rPr>
  </w:style>
  <w:style w:type="character" w:customStyle="1" w:styleId="BodyTextIndentChar">
    <w:name w:val="Body Text Indent Char"/>
    <w:basedOn w:val="DefaultParagraphFont"/>
    <w:link w:val="BodyTextIndent"/>
    <w:uiPriority w:val="99"/>
    <w:semiHidden/>
    <w:rsid w:val="00163DFE"/>
    <w:rPr>
      <w:sz w:val="20"/>
      <w:szCs w:val="20"/>
      <w:lang w:eastAsia="en-US"/>
    </w:rPr>
  </w:style>
  <w:style w:type="paragraph" w:styleId="BodyText">
    <w:name w:val="Body Text"/>
    <w:basedOn w:val="Normal"/>
    <w:link w:val="BodyTextChar"/>
    <w:uiPriority w:val="99"/>
    <w:rsid w:val="00A54CDC"/>
    <w:rPr>
      <w:sz w:val="24"/>
      <w:lang w:eastAsia="zh-CN"/>
    </w:rPr>
  </w:style>
  <w:style w:type="character" w:customStyle="1" w:styleId="BodyTextChar">
    <w:name w:val="Body Text Char"/>
    <w:basedOn w:val="DefaultParagraphFont"/>
    <w:link w:val="BodyText"/>
    <w:uiPriority w:val="99"/>
    <w:locked/>
    <w:rsid w:val="00402DE9"/>
    <w:rPr>
      <w:sz w:val="24"/>
    </w:rPr>
  </w:style>
  <w:style w:type="paragraph" w:styleId="BodyTextIndent2">
    <w:name w:val="Body Text Indent 2"/>
    <w:basedOn w:val="Normal"/>
    <w:link w:val="BodyTextIndent2Char"/>
    <w:uiPriority w:val="99"/>
    <w:rsid w:val="00A54CDC"/>
    <w:pPr>
      <w:ind w:left="360"/>
    </w:pPr>
    <w:rPr>
      <w:sz w:val="22"/>
    </w:rPr>
  </w:style>
  <w:style w:type="character" w:customStyle="1" w:styleId="BodyTextIndent2Char">
    <w:name w:val="Body Text Indent 2 Char"/>
    <w:basedOn w:val="DefaultParagraphFont"/>
    <w:link w:val="BodyTextIndent2"/>
    <w:uiPriority w:val="99"/>
    <w:semiHidden/>
    <w:rsid w:val="00163DFE"/>
    <w:rPr>
      <w:sz w:val="20"/>
      <w:szCs w:val="20"/>
      <w:lang w:eastAsia="en-US"/>
    </w:rPr>
  </w:style>
  <w:style w:type="character" w:styleId="CommentReference">
    <w:name w:val="annotation reference"/>
    <w:basedOn w:val="DefaultParagraphFont"/>
    <w:uiPriority w:val="99"/>
    <w:semiHidden/>
    <w:rsid w:val="00A54CDC"/>
    <w:rPr>
      <w:rFonts w:cs="Times New Roman"/>
      <w:sz w:val="16"/>
    </w:rPr>
  </w:style>
  <w:style w:type="paragraph" w:styleId="CommentText">
    <w:name w:val="annotation text"/>
    <w:basedOn w:val="Normal"/>
    <w:link w:val="CommentTextChar"/>
    <w:uiPriority w:val="99"/>
    <w:semiHidden/>
    <w:rsid w:val="00A54CDC"/>
  </w:style>
  <w:style w:type="character" w:customStyle="1" w:styleId="CommentTextChar">
    <w:name w:val="Comment Text Char"/>
    <w:basedOn w:val="DefaultParagraphFont"/>
    <w:link w:val="CommentText"/>
    <w:uiPriority w:val="99"/>
    <w:semiHidden/>
    <w:rsid w:val="00163DFE"/>
    <w:rPr>
      <w:sz w:val="20"/>
      <w:szCs w:val="20"/>
      <w:lang w:eastAsia="en-US"/>
    </w:rPr>
  </w:style>
  <w:style w:type="paragraph" w:styleId="TOC1">
    <w:name w:val="toc 1"/>
    <w:basedOn w:val="Normal"/>
    <w:next w:val="Normal"/>
    <w:autoRedefine/>
    <w:uiPriority w:val="99"/>
    <w:rsid w:val="00A54CDC"/>
  </w:style>
  <w:style w:type="paragraph" w:styleId="TOC2">
    <w:name w:val="toc 2"/>
    <w:basedOn w:val="Normal"/>
    <w:next w:val="Normal"/>
    <w:autoRedefine/>
    <w:uiPriority w:val="99"/>
    <w:rsid w:val="00A54CDC"/>
    <w:pPr>
      <w:ind w:left="200"/>
    </w:pPr>
  </w:style>
  <w:style w:type="paragraph" w:styleId="TOC3">
    <w:name w:val="toc 3"/>
    <w:basedOn w:val="Normal"/>
    <w:next w:val="Normal"/>
    <w:autoRedefine/>
    <w:uiPriority w:val="99"/>
    <w:rsid w:val="00A54CDC"/>
    <w:pPr>
      <w:ind w:left="400"/>
    </w:pPr>
  </w:style>
  <w:style w:type="paragraph" w:styleId="TOC4">
    <w:name w:val="toc 4"/>
    <w:basedOn w:val="Normal"/>
    <w:next w:val="Normal"/>
    <w:autoRedefine/>
    <w:uiPriority w:val="99"/>
    <w:semiHidden/>
    <w:rsid w:val="00A54CDC"/>
    <w:pPr>
      <w:ind w:left="600"/>
    </w:pPr>
  </w:style>
  <w:style w:type="paragraph" w:styleId="TOC5">
    <w:name w:val="toc 5"/>
    <w:basedOn w:val="Normal"/>
    <w:next w:val="Normal"/>
    <w:autoRedefine/>
    <w:uiPriority w:val="99"/>
    <w:semiHidden/>
    <w:rsid w:val="00A54CDC"/>
    <w:pPr>
      <w:ind w:left="800"/>
    </w:pPr>
  </w:style>
  <w:style w:type="paragraph" w:styleId="TOC6">
    <w:name w:val="toc 6"/>
    <w:basedOn w:val="Normal"/>
    <w:next w:val="Normal"/>
    <w:autoRedefine/>
    <w:uiPriority w:val="99"/>
    <w:semiHidden/>
    <w:rsid w:val="00A54CDC"/>
    <w:pPr>
      <w:ind w:left="1000"/>
    </w:pPr>
  </w:style>
  <w:style w:type="paragraph" w:styleId="TOC7">
    <w:name w:val="toc 7"/>
    <w:basedOn w:val="Normal"/>
    <w:next w:val="Normal"/>
    <w:autoRedefine/>
    <w:uiPriority w:val="99"/>
    <w:semiHidden/>
    <w:rsid w:val="00A54CDC"/>
    <w:pPr>
      <w:ind w:left="1200"/>
    </w:pPr>
  </w:style>
  <w:style w:type="paragraph" w:styleId="TOC8">
    <w:name w:val="toc 8"/>
    <w:basedOn w:val="Normal"/>
    <w:next w:val="Normal"/>
    <w:autoRedefine/>
    <w:uiPriority w:val="99"/>
    <w:semiHidden/>
    <w:rsid w:val="00A54CDC"/>
    <w:pPr>
      <w:ind w:left="1400"/>
    </w:pPr>
  </w:style>
  <w:style w:type="paragraph" w:styleId="TOC9">
    <w:name w:val="toc 9"/>
    <w:basedOn w:val="Normal"/>
    <w:next w:val="Normal"/>
    <w:autoRedefine/>
    <w:uiPriority w:val="99"/>
    <w:semiHidden/>
    <w:rsid w:val="00A54CDC"/>
    <w:pPr>
      <w:ind w:left="1600"/>
    </w:pPr>
  </w:style>
  <w:style w:type="paragraph" w:styleId="Subtitle">
    <w:name w:val="Subtitle"/>
    <w:basedOn w:val="Normal"/>
    <w:link w:val="SubtitleChar"/>
    <w:uiPriority w:val="99"/>
    <w:qFormat/>
    <w:rsid w:val="003C62C2"/>
    <w:pPr>
      <w:jc w:val="center"/>
    </w:pPr>
    <w:rPr>
      <w:rFonts w:ascii="Arial" w:hAnsi="Arial"/>
      <w:b/>
      <w:sz w:val="24"/>
    </w:rPr>
  </w:style>
  <w:style w:type="character" w:customStyle="1" w:styleId="SubtitleChar">
    <w:name w:val="Subtitle Char"/>
    <w:basedOn w:val="DefaultParagraphFont"/>
    <w:link w:val="Subtitle"/>
    <w:uiPriority w:val="11"/>
    <w:rsid w:val="00163DFE"/>
    <w:rPr>
      <w:rFonts w:asciiTheme="majorHAnsi" w:eastAsiaTheme="majorEastAsia" w:hAnsiTheme="majorHAnsi" w:cstheme="majorBidi"/>
      <w:sz w:val="24"/>
      <w:szCs w:val="24"/>
      <w:lang w:eastAsia="en-US"/>
    </w:rPr>
  </w:style>
  <w:style w:type="paragraph" w:styleId="Footer">
    <w:name w:val="footer"/>
    <w:basedOn w:val="Normal"/>
    <w:link w:val="FooterChar"/>
    <w:uiPriority w:val="99"/>
    <w:rsid w:val="00111BA5"/>
    <w:pPr>
      <w:tabs>
        <w:tab w:val="center" w:pos="4320"/>
        <w:tab w:val="right" w:pos="8640"/>
      </w:tabs>
    </w:pPr>
    <w:rPr>
      <w:sz w:val="24"/>
      <w:szCs w:val="24"/>
      <w:lang w:eastAsia="zh-CN"/>
    </w:rPr>
  </w:style>
  <w:style w:type="character" w:customStyle="1" w:styleId="FooterChar">
    <w:name w:val="Footer Char"/>
    <w:basedOn w:val="DefaultParagraphFont"/>
    <w:link w:val="Footer"/>
    <w:uiPriority w:val="99"/>
    <w:locked/>
    <w:rsid w:val="004C039E"/>
    <w:rPr>
      <w:sz w:val="24"/>
    </w:rPr>
  </w:style>
  <w:style w:type="paragraph" w:styleId="CommentSubject">
    <w:name w:val="annotation subject"/>
    <w:basedOn w:val="CommentText"/>
    <w:next w:val="CommentText"/>
    <w:link w:val="CommentSubjectChar"/>
    <w:uiPriority w:val="99"/>
    <w:semiHidden/>
    <w:rsid w:val="002969CE"/>
    <w:rPr>
      <w:b/>
      <w:bCs/>
    </w:rPr>
  </w:style>
  <w:style w:type="character" w:customStyle="1" w:styleId="CommentSubjectChar">
    <w:name w:val="Comment Subject Char"/>
    <w:basedOn w:val="CommentTextChar"/>
    <w:link w:val="CommentSubject"/>
    <w:uiPriority w:val="99"/>
    <w:semiHidden/>
    <w:rsid w:val="00163DFE"/>
    <w:rPr>
      <w:b/>
      <w:bCs/>
      <w:sz w:val="20"/>
      <w:szCs w:val="20"/>
      <w:lang w:eastAsia="en-US"/>
    </w:rPr>
  </w:style>
  <w:style w:type="paragraph" w:styleId="BalloonText">
    <w:name w:val="Balloon Text"/>
    <w:basedOn w:val="Normal"/>
    <w:link w:val="BalloonTextChar1"/>
    <w:uiPriority w:val="99"/>
    <w:rsid w:val="002969CE"/>
    <w:rPr>
      <w:rFonts w:ascii="Tahoma" w:hAnsi="Tahoma"/>
      <w:sz w:val="16"/>
      <w:szCs w:val="16"/>
      <w:lang w:eastAsia="zh-CN"/>
    </w:rPr>
  </w:style>
  <w:style w:type="character" w:customStyle="1" w:styleId="BalloonTextChar">
    <w:name w:val="Balloon Text Char"/>
    <w:basedOn w:val="DefaultParagraphFont"/>
    <w:uiPriority w:val="99"/>
    <w:locked/>
    <w:rsid w:val="005A1712"/>
    <w:rPr>
      <w:rFonts w:ascii="Tahoma" w:hAnsi="Tahoma"/>
      <w:sz w:val="16"/>
      <w:lang w:eastAsia="ja-JP"/>
    </w:rPr>
  </w:style>
  <w:style w:type="paragraph" w:styleId="DocumentMap">
    <w:name w:val="Document Map"/>
    <w:basedOn w:val="Normal"/>
    <w:link w:val="DocumentMapChar"/>
    <w:uiPriority w:val="99"/>
    <w:semiHidden/>
    <w:rsid w:val="00334AFB"/>
    <w:pPr>
      <w:shd w:val="clear" w:color="auto" w:fill="000080"/>
    </w:pPr>
    <w:rPr>
      <w:rFonts w:ascii="Tahoma" w:hAnsi="Tahoma" w:cs="Tahoma"/>
    </w:rPr>
  </w:style>
  <w:style w:type="character" w:customStyle="1" w:styleId="DocumentMapChar">
    <w:name w:val="Document Map Char"/>
    <w:basedOn w:val="DefaultParagraphFont"/>
    <w:link w:val="DocumentMap"/>
    <w:uiPriority w:val="99"/>
    <w:semiHidden/>
    <w:rsid w:val="00163DFE"/>
    <w:rPr>
      <w:sz w:val="0"/>
      <w:szCs w:val="0"/>
      <w:lang w:eastAsia="en-US"/>
    </w:rPr>
  </w:style>
  <w:style w:type="paragraph" w:styleId="Revision">
    <w:name w:val="Revision"/>
    <w:hidden/>
    <w:uiPriority w:val="99"/>
    <w:semiHidden/>
    <w:rsid w:val="00C97BEA"/>
    <w:rPr>
      <w:sz w:val="20"/>
      <w:szCs w:val="20"/>
      <w:lang w:eastAsia="en-US"/>
    </w:rPr>
  </w:style>
  <w:style w:type="character" w:customStyle="1" w:styleId="BalloonTextChar1">
    <w:name w:val="Balloon Text Char1"/>
    <w:link w:val="BalloonText"/>
    <w:uiPriority w:val="99"/>
    <w:locked/>
    <w:rsid w:val="00402DE9"/>
    <w:rPr>
      <w:rFonts w:ascii="Tahoma" w:hAnsi="Tahoma"/>
      <w:sz w:val="16"/>
    </w:rPr>
  </w:style>
  <w:style w:type="paragraph" w:styleId="Header">
    <w:name w:val="header"/>
    <w:basedOn w:val="Normal"/>
    <w:link w:val="HeaderChar"/>
    <w:uiPriority w:val="99"/>
    <w:rsid w:val="004C039E"/>
    <w:pPr>
      <w:tabs>
        <w:tab w:val="center" w:pos="4680"/>
        <w:tab w:val="right" w:pos="9360"/>
      </w:tabs>
    </w:pPr>
  </w:style>
  <w:style w:type="character" w:customStyle="1" w:styleId="HeaderChar">
    <w:name w:val="Header Char"/>
    <w:basedOn w:val="DefaultParagraphFont"/>
    <w:link w:val="Header"/>
    <w:uiPriority w:val="99"/>
    <w:locked/>
    <w:rsid w:val="004C039E"/>
    <w:rPr>
      <w:rFonts w:cs="Times New Roman"/>
    </w:rPr>
  </w:style>
  <w:style w:type="table" w:styleId="TableGrid">
    <w:name w:val="Table Grid"/>
    <w:basedOn w:val="TableNormal"/>
    <w:uiPriority w:val="99"/>
    <w:rsid w:val="003C624E"/>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uiPriority="39"/>
    <w:lsdException w:name="toc 5" w:uiPriority="39"/>
    <w:lsdException w:name="toc 6" w:uiPriority="39"/>
    <w:lsdException w:name="toc 7" w:uiPriority="39"/>
    <w:lsdException w:name="toc 8" w:uiPriority="39"/>
    <w:lsdException w:name="toc 9" w:uiPriority="39"/>
    <w:lsdException w:name="footer" w:locked="1" w:semiHidden="0" w:uiPriority="0" w:unhideWhenUsed="0"/>
    <w:lsdException w:name="caption" w:locked="1" w:uiPriority="0" w:qFormat="1"/>
    <w:lsdException w:name="Title" w:locked="1" w:semiHidden="0" w:uiPriority="0" w:unhideWhenUsed="0" w:qFormat="1"/>
    <w:lsdException w:name="Default Paragraph Font" w:uiPriority="1"/>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54CDC"/>
    <w:rPr>
      <w:sz w:val="20"/>
      <w:szCs w:val="20"/>
      <w:lang w:eastAsia="en-US"/>
    </w:rPr>
  </w:style>
  <w:style w:type="paragraph" w:styleId="Heading1">
    <w:name w:val="heading 1"/>
    <w:basedOn w:val="Normal"/>
    <w:next w:val="Normal"/>
    <w:link w:val="Heading1Char"/>
    <w:uiPriority w:val="99"/>
    <w:qFormat/>
    <w:rsid w:val="00A54CDC"/>
    <w:pPr>
      <w:keepNext/>
      <w:spacing w:before="240" w:after="60"/>
      <w:outlineLvl w:val="0"/>
    </w:pPr>
    <w:rPr>
      <w:rFonts w:ascii="Arial" w:hAnsi="Arial"/>
      <w:b/>
      <w:kern w:val="28"/>
      <w:sz w:val="28"/>
      <w:lang w:eastAsia="zh-CN"/>
    </w:rPr>
  </w:style>
  <w:style w:type="paragraph" w:styleId="Heading2">
    <w:name w:val="heading 2"/>
    <w:basedOn w:val="Normal"/>
    <w:next w:val="Normal"/>
    <w:link w:val="Heading2Char"/>
    <w:uiPriority w:val="99"/>
    <w:qFormat/>
    <w:rsid w:val="00A54CDC"/>
    <w:pPr>
      <w:keepNext/>
      <w:spacing w:before="240" w:after="60"/>
      <w:outlineLvl w:val="1"/>
    </w:pPr>
    <w:rPr>
      <w:rFonts w:ascii="Arial" w:hAnsi="Arial"/>
      <w:b/>
      <w:i/>
      <w:sz w:val="24"/>
    </w:rPr>
  </w:style>
  <w:style w:type="paragraph" w:styleId="Heading3">
    <w:name w:val="heading 3"/>
    <w:basedOn w:val="Normal"/>
    <w:next w:val="Normal"/>
    <w:link w:val="Heading3Char"/>
    <w:uiPriority w:val="99"/>
    <w:qFormat/>
    <w:rsid w:val="00A54CDC"/>
    <w:pPr>
      <w:keepNext/>
      <w:spacing w:before="240" w:after="60"/>
      <w:outlineLvl w:val="2"/>
    </w:pPr>
    <w:rPr>
      <w:rFonts w:ascii="Arial" w:hAnsi="Arial"/>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402DE9"/>
    <w:rPr>
      <w:rFonts w:ascii="Arial" w:hAnsi="Arial"/>
      <w:b/>
      <w:kern w:val="28"/>
      <w:sz w:val="28"/>
    </w:rPr>
  </w:style>
  <w:style w:type="character" w:customStyle="1" w:styleId="Heading2Char">
    <w:name w:val="Heading 2 Char"/>
    <w:basedOn w:val="DefaultParagraphFont"/>
    <w:link w:val="Heading2"/>
    <w:uiPriority w:val="9"/>
    <w:semiHidden/>
    <w:rsid w:val="00163DFE"/>
    <w:rPr>
      <w:rFonts w:asciiTheme="majorHAnsi" w:eastAsiaTheme="majorEastAsia" w:hAnsiTheme="majorHAnsi" w:cstheme="majorBidi"/>
      <w:b/>
      <w:bCs/>
      <w:i/>
      <w:iCs/>
      <w:sz w:val="28"/>
      <w:szCs w:val="28"/>
      <w:lang w:eastAsia="en-US"/>
    </w:rPr>
  </w:style>
  <w:style w:type="character" w:customStyle="1" w:styleId="Heading3Char">
    <w:name w:val="Heading 3 Char"/>
    <w:basedOn w:val="DefaultParagraphFont"/>
    <w:link w:val="Heading3"/>
    <w:uiPriority w:val="9"/>
    <w:semiHidden/>
    <w:rsid w:val="00163DFE"/>
    <w:rPr>
      <w:rFonts w:asciiTheme="majorHAnsi" w:eastAsiaTheme="majorEastAsia" w:hAnsiTheme="majorHAnsi" w:cstheme="majorBidi"/>
      <w:b/>
      <w:bCs/>
      <w:sz w:val="26"/>
      <w:szCs w:val="26"/>
      <w:lang w:eastAsia="en-US"/>
    </w:rPr>
  </w:style>
  <w:style w:type="paragraph" w:styleId="BodyTextIndent">
    <w:name w:val="Body Text Indent"/>
    <w:basedOn w:val="Normal"/>
    <w:link w:val="BodyTextIndentChar"/>
    <w:uiPriority w:val="99"/>
    <w:rsid w:val="00A54CDC"/>
    <w:pPr>
      <w:ind w:firstLine="720"/>
    </w:pPr>
    <w:rPr>
      <w:sz w:val="24"/>
    </w:rPr>
  </w:style>
  <w:style w:type="character" w:customStyle="1" w:styleId="BodyTextIndentChar">
    <w:name w:val="Body Text Indent Char"/>
    <w:basedOn w:val="DefaultParagraphFont"/>
    <w:link w:val="BodyTextIndent"/>
    <w:uiPriority w:val="99"/>
    <w:semiHidden/>
    <w:rsid w:val="00163DFE"/>
    <w:rPr>
      <w:sz w:val="20"/>
      <w:szCs w:val="20"/>
      <w:lang w:eastAsia="en-US"/>
    </w:rPr>
  </w:style>
  <w:style w:type="paragraph" w:styleId="BodyText">
    <w:name w:val="Body Text"/>
    <w:basedOn w:val="Normal"/>
    <w:link w:val="BodyTextChar"/>
    <w:uiPriority w:val="99"/>
    <w:rsid w:val="00A54CDC"/>
    <w:rPr>
      <w:sz w:val="24"/>
      <w:lang w:eastAsia="zh-CN"/>
    </w:rPr>
  </w:style>
  <w:style w:type="character" w:customStyle="1" w:styleId="BodyTextChar">
    <w:name w:val="Body Text Char"/>
    <w:basedOn w:val="DefaultParagraphFont"/>
    <w:link w:val="BodyText"/>
    <w:uiPriority w:val="99"/>
    <w:locked/>
    <w:rsid w:val="00402DE9"/>
    <w:rPr>
      <w:sz w:val="24"/>
    </w:rPr>
  </w:style>
  <w:style w:type="paragraph" w:styleId="BodyTextIndent2">
    <w:name w:val="Body Text Indent 2"/>
    <w:basedOn w:val="Normal"/>
    <w:link w:val="BodyTextIndent2Char"/>
    <w:uiPriority w:val="99"/>
    <w:rsid w:val="00A54CDC"/>
    <w:pPr>
      <w:ind w:left="360"/>
    </w:pPr>
    <w:rPr>
      <w:sz w:val="22"/>
    </w:rPr>
  </w:style>
  <w:style w:type="character" w:customStyle="1" w:styleId="BodyTextIndent2Char">
    <w:name w:val="Body Text Indent 2 Char"/>
    <w:basedOn w:val="DefaultParagraphFont"/>
    <w:link w:val="BodyTextIndent2"/>
    <w:uiPriority w:val="99"/>
    <w:semiHidden/>
    <w:rsid w:val="00163DFE"/>
    <w:rPr>
      <w:sz w:val="20"/>
      <w:szCs w:val="20"/>
      <w:lang w:eastAsia="en-US"/>
    </w:rPr>
  </w:style>
  <w:style w:type="character" w:styleId="CommentReference">
    <w:name w:val="annotation reference"/>
    <w:basedOn w:val="DefaultParagraphFont"/>
    <w:uiPriority w:val="99"/>
    <w:semiHidden/>
    <w:rsid w:val="00A54CDC"/>
    <w:rPr>
      <w:rFonts w:cs="Times New Roman"/>
      <w:sz w:val="16"/>
    </w:rPr>
  </w:style>
  <w:style w:type="paragraph" w:styleId="CommentText">
    <w:name w:val="annotation text"/>
    <w:basedOn w:val="Normal"/>
    <w:link w:val="CommentTextChar"/>
    <w:uiPriority w:val="99"/>
    <w:semiHidden/>
    <w:rsid w:val="00A54CDC"/>
  </w:style>
  <w:style w:type="character" w:customStyle="1" w:styleId="CommentTextChar">
    <w:name w:val="Comment Text Char"/>
    <w:basedOn w:val="DefaultParagraphFont"/>
    <w:link w:val="CommentText"/>
    <w:uiPriority w:val="99"/>
    <w:semiHidden/>
    <w:rsid w:val="00163DFE"/>
    <w:rPr>
      <w:sz w:val="20"/>
      <w:szCs w:val="20"/>
      <w:lang w:eastAsia="en-US"/>
    </w:rPr>
  </w:style>
  <w:style w:type="paragraph" w:styleId="TOC1">
    <w:name w:val="toc 1"/>
    <w:basedOn w:val="Normal"/>
    <w:next w:val="Normal"/>
    <w:autoRedefine/>
    <w:uiPriority w:val="99"/>
    <w:rsid w:val="00A54CDC"/>
  </w:style>
  <w:style w:type="paragraph" w:styleId="TOC2">
    <w:name w:val="toc 2"/>
    <w:basedOn w:val="Normal"/>
    <w:next w:val="Normal"/>
    <w:autoRedefine/>
    <w:uiPriority w:val="99"/>
    <w:rsid w:val="00A54CDC"/>
    <w:pPr>
      <w:ind w:left="200"/>
    </w:pPr>
  </w:style>
  <w:style w:type="paragraph" w:styleId="TOC3">
    <w:name w:val="toc 3"/>
    <w:basedOn w:val="Normal"/>
    <w:next w:val="Normal"/>
    <w:autoRedefine/>
    <w:uiPriority w:val="99"/>
    <w:rsid w:val="00A54CDC"/>
    <w:pPr>
      <w:ind w:left="400"/>
    </w:pPr>
  </w:style>
  <w:style w:type="paragraph" w:styleId="TOC4">
    <w:name w:val="toc 4"/>
    <w:basedOn w:val="Normal"/>
    <w:next w:val="Normal"/>
    <w:autoRedefine/>
    <w:uiPriority w:val="99"/>
    <w:semiHidden/>
    <w:rsid w:val="00A54CDC"/>
    <w:pPr>
      <w:ind w:left="600"/>
    </w:pPr>
  </w:style>
  <w:style w:type="paragraph" w:styleId="TOC5">
    <w:name w:val="toc 5"/>
    <w:basedOn w:val="Normal"/>
    <w:next w:val="Normal"/>
    <w:autoRedefine/>
    <w:uiPriority w:val="99"/>
    <w:semiHidden/>
    <w:rsid w:val="00A54CDC"/>
    <w:pPr>
      <w:ind w:left="800"/>
    </w:pPr>
  </w:style>
  <w:style w:type="paragraph" w:styleId="TOC6">
    <w:name w:val="toc 6"/>
    <w:basedOn w:val="Normal"/>
    <w:next w:val="Normal"/>
    <w:autoRedefine/>
    <w:uiPriority w:val="99"/>
    <w:semiHidden/>
    <w:rsid w:val="00A54CDC"/>
    <w:pPr>
      <w:ind w:left="1000"/>
    </w:pPr>
  </w:style>
  <w:style w:type="paragraph" w:styleId="TOC7">
    <w:name w:val="toc 7"/>
    <w:basedOn w:val="Normal"/>
    <w:next w:val="Normal"/>
    <w:autoRedefine/>
    <w:uiPriority w:val="99"/>
    <w:semiHidden/>
    <w:rsid w:val="00A54CDC"/>
    <w:pPr>
      <w:ind w:left="1200"/>
    </w:pPr>
  </w:style>
  <w:style w:type="paragraph" w:styleId="TOC8">
    <w:name w:val="toc 8"/>
    <w:basedOn w:val="Normal"/>
    <w:next w:val="Normal"/>
    <w:autoRedefine/>
    <w:uiPriority w:val="99"/>
    <w:semiHidden/>
    <w:rsid w:val="00A54CDC"/>
    <w:pPr>
      <w:ind w:left="1400"/>
    </w:pPr>
  </w:style>
  <w:style w:type="paragraph" w:styleId="TOC9">
    <w:name w:val="toc 9"/>
    <w:basedOn w:val="Normal"/>
    <w:next w:val="Normal"/>
    <w:autoRedefine/>
    <w:uiPriority w:val="99"/>
    <w:semiHidden/>
    <w:rsid w:val="00A54CDC"/>
    <w:pPr>
      <w:ind w:left="1600"/>
    </w:pPr>
  </w:style>
  <w:style w:type="paragraph" w:styleId="Subtitle">
    <w:name w:val="Subtitle"/>
    <w:basedOn w:val="Normal"/>
    <w:link w:val="SubtitleChar"/>
    <w:uiPriority w:val="99"/>
    <w:qFormat/>
    <w:rsid w:val="003C62C2"/>
    <w:pPr>
      <w:jc w:val="center"/>
    </w:pPr>
    <w:rPr>
      <w:rFonts w:ascii="Arial" w:hAnsi="Arial"/>
      <w:b/>
      <w:sz w:val="24"/>
    </w:rPr>
  </w:style>
  <w:style w:type="character" w:customStyle="1" w:styleId="SubtitleChar">
    <w:name w:val="Subtitle Char"/>
    <w:basedOn w:val="DefaultParagraphFont"/>
    <w:link w:val="Subtitle"/>
    <w:uiPriority w:val="11"/>
    <w:rsid w:val="00163DFE"/>
    <w:rPr>
      <w:rFonts w:asciiTheme="majorHAnsi" w:eastAsiaTheme="majorEastAsia" w:hAnsiTheme="majorHAnsi" w:cstheme="majorBidi"/>
      <w:sz w:val="24"/>
      <w:szCs w:val="24"/>
      <w:lang w:eastAsia="en-US"/>
    </w:rPr>
  </w:style>
  <w:style w:type="paragraph" w:styleId="Footer">
    <w:name w:val="footer"/>
    <w:basedOn w:val="Normal"/>
    <w:link w:val="FooterChar"/>
    <w:uiPriority w:val="99"/>
    <w:rsid w:val="00111BA5"/>
    <w:pPr>
      <w:tabs>
        <w:tab w:val="center" w:pos="4320"/>
        <w:tab w:val="right" w:pos="8640"/>
      </w:tabs>
    </w:pPr>
    <w:rPr>
      <w:sz w:val="24"/>
      <w:szCs w:val="24"/>
      <w:lang w:eastAsia="zh-CN"/>
    </w:rPr>
  </w:style>
  <w:style w:type="character" w:customStyle="1" w:styleId="FooterChar">
    <w:name w:val="Footer Char"/>
    <w:basedOn w:val="DefaultParagraphFont"/>
    <w:link w:val="Footer"/>
    <w:uiPriority w:val="99"/>
    <w:locked/>
    <w:rsid w:val="004C039E"/>
    <w:rPr>
      <w:sz w:val="24"/>
    </w:rPr>
  </w:style>
  <w:style w:type="paragraph" w:styleId="CommentSubject">
    <w:name w:val="annotation subject"/>
    <w:basedOn w:val="CommentText"/>
    <w:next w:val="CommentText"/>
    <w:link w:val="CommentSubjectChar"/>
    <w:uiPriority w:val="99"/>
    <w:semiHidden/>
    <w:rsid w:val="002969CE"/>
    <w:rPr>
      <w:b/>
      <w:bCs/>
    </w:rPr>
  </w:style>
  <w:style w:type="character" w:customStyle="1" w:styleId="CommentSubjectChar">
    <w:name w:val="Comment Subject Char"/>
    <w:basedOn w:val="CommentTextChar"/>
    <w:link w:val="CommentSubject"/>
    <w:uiPriority w:val="99"/>
    <w:semiHidden/>
    <w:rsid w:val="00163DFE"/>
    <w:rPr>
      <w:b/>
      <w:bCs/>
      <w:sz w:val="20"/>
      <w:szCs w:val="20"/>
      <w:lang w:eastAsia="en-US"/>
    </w:rPr>
  </w:style>
  <w:style w:type="paragraph" w:styleId="BalloonText">
    <w:name w:val="Balloon Text"/>
    <w:basedOn w:val="Normal"/>
    <w:link w:val="BalloonTextChar1"/>
    <w:uiPriority w:val="99"/>
    <w:rsid w:val="002969CE"/>
    <w:rPr>
      <w:rFonts w:ascii="Tahoma" w:hAnsi="Tahoma"/>
      <w:sz w:val="16"/>
      <w:szCs w:val="16"/>
      <w:lang w:eastAsia="zh-CN"/>
    </w:rPr>
  </w:style>
  <w:style w:type="character" w:customStyle="1" w:styleId="BalloonTextChar">
    <w:name w:val="Balloon Text Char"/>
    <w:basedOn w:val="DefaultParagraphFont"/>
    <w:uiPriority w:val="99"/>
    <w:locked/>
    <w:rsid w:val="005A1712"/>
    <w:rPr>
      <w:rFonts w:ascii="Tahoma" w:hAnsi="Tahoma"/>
      <w:sz w:val="16"/>
      <w:lang w:eastAsia="ja-JP"/>
    </w:rPr>
  </w:style>
  <w:style w:type="paragraph" w:styleId="DocumentMap">
    <w:name w:val="Document Map"/>
    <w:basedOn w:val="Normal"/>
    <w:link w:val="DocumentMapChar"/>
    <w:uiPriority w:val="99"/>
    <w:semiHidden/>
    <w:rsid w:val="00334AFB"/>
    <w:pPr>
      <w:shd w:val="clear" w:color="auto" w:fill="000080"/>
    </w:pPr>
    <w:rPr>
      <w:rFonts w:ascii="Tahoma" w:hAnsi="Tahoma" w:cs="Tahoma"/>
    </w:rPr>
  </w:style>
  <w:style w:type="character" w:customStyle="1" w:styleId="DocumentMapChar">
    <w:name w:val="Document Map Char"/>
    <w:basedOn w:val="DefaultParagraphFont"/>
    <w:link w:val="DocumentMap"/>
    <w:uiPriority w:val="99"/>
    <w:semiHidden/>
    <w:rsid w:val="00163DFE"/>
    <w:rPr>
      <w:sz w:val="0"/>
      <w:szCs w:val="0"/>
      <w:lang w:eastAsia="en-US"/>
    </w:rPr>
  </w:style>
  <w:style w:type="paragraph" w:styleId="Revision">
    <w:name w:val="Revision"/>
    <w:hidden/>
    <w:uiPriority w:val="99"/>
    <w:semiHidden/>
    <w:rsid w:val="00C97BEA"/>
    <w:rPr>
      <w:sz w:val="20"/>
      <w:szCs w:val="20"/>
      <w:lang w:eastAsia="en-US"/>
    </w:rPr>
  </w:style>
  <w:style w:type="character" w:customStyle="1" w:styleId="BalloonTextChar1">
    <w:name w:val="Balloon Text Char1"/>
    <w:link w:val="BalloonText"/>
    <w:uiPriority w:val="99"/>
    <w:locked/>
    <w:rsid w:val="00402DE9"/>
    <w:rPr>
      <w:rFonts w:ascii="Tahoma" w:hAnsi="Tahoma"/>
      <w:sz w:val="16"/>
    </w:rPr>
  </w:style>
  <w:style w:type="paragraph" w:styleId="Header">
    <w:name w:val="header"/>
    <w:basedOn w:val="Normal"/>
    <w:link w:val="HeaderChar"/>
    <w:uiPriority w:val="99"/>
    <w:rsid w:val="004C039E"/>
    <w:pPr>
      <w:tabs>
        <w:tab w:val="center" w:pos="4680"/>
        <w:tab w:val="right" w:pos="9360"/>
      </w:tabs>
    </w:pPr>
  </w:style>
  <w:style w:type="character" w:customStyle="1" w:styleId="HeaderChar">
    <w:name w:val="Header Char"/>
    <w:basedOn w:val="DefaultParagraphFont"/>
    <w:link w:val="Header"/>
    <w:uiPriority w:val="99"/>
    <w:locked/>
    <w:rsid w:val="004C039E"/>
    <w:rPr>
      <w:rFonts w:cs="Times New Roman"/>
    </w:rPr>
  </w:style>
  <w:style w:type="table" w:styleId="TableGrid">
    <w:name w:val="Table Grid"/>
    <w:basedOn w:val="TableNormal"/>
    <w:uiPriority w:val="99"/>
    <w:rsid w:val="003C624E"/>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9807139">
      <w:marLeft w:val="0"/>
      <w:marRight w:val="0"/>
      <w:marTop w:val="0"/>
      <w:marBottom w:val="0"/>
      <w:divBdr>
        <w:top w:val="none" w:sz="0" w:space="0" w:color="auto"/>
        <w:left w:val="none" w:sz="0" w:space="0" w:color="auto"/>
        <w:bottom w:val="none" w:sz="0" w:space="0" w:color="auto"/>
        <w:right w:val="none" w:sz="0" w:space="0" w:color="auto"/>
      </w:divBdr>
    </w:div>
    <w:div w:id="119807140">
      <w:marLeft w:val="0"/>
      <w:marRight w:val="0"/>
      <w:marTop w:val="0"/>
      <w:marBottom w:val="0"/>
      <w:divBdr>
        <w:top w:val="none" w:sz="0" w:space="0" w:color="auto"/>
        <w:left w:val="none" w:sz="0" w:space="0" w:color="auto"/>
        <w:bottom w:val="none" w:sz="0" w:space="0" w:color="auto"/>
        <w:right w:val="none" w:sz="0" w:space="0" w:color="auto"/>
      </w:divBdr>
    </w:div>
    <w:div w:id="119807141">
      <w:marLeft w:val="0"/>
      <w:marRight w:val="0"/>
      <w:marTop w:val="0"/>
      <w:marBottom w:val="0"/>
      <w:divBdr>
        <w:top w:val="none" w:sz="0" w:space="0" w:color="auto"/>
        <w:left w:val="none" w:sz="0" w:space="0" w:color="auto"/>
        <w:bottom w:val="none" w:sz="0" w:space="0" w:color="auto"/>
        <w:right w:val="none" w:sz="0" w:space="0" w:color="auto"/>
      </w:divBdr>
    </w:div>
    <w:div w:id="119807142">
      <w:marLeft w:val="0"/>
      <w:marRight w:val="0"/>
      <w:marTop w:val="0"/>
      <w:marBottom w:val="0"/>
      <w:divBdr>
        <w:top w:val="none" w:sz="0" w:space="0" w:color="auto"/>
        <w:left w:val="none" w:sz="0" w:space="0" w:color="auto"/>
        <w:bottom w:val="none" w:sz="0" w:space="0" w:color="auto"/>
        <w:right w:val="none" w:sz="0" w:space="0" w:color="auto"/>
      </w:divBdr>
    </w:div>
    <w:div w:id="470098449">
      <w:bodyDiv w:val="1"/>
      <w:marLeft w:val="0"/>
      <w:marRight w:val="0"/>
      <w:marTop w:val="0"/>
      <w:marBottom w:val="0"/>
      <w:divBdr>
        <w:top w:val="none" w:sz="0" w:space="0" w:color="auto"/>
        <w:left w:val="none" w:sz="0" w:space="0" w:color="auto"/>
        <w:bottom w:val="none" w:sz="0" w:space="0" w:color="auto"/>
        <w:right w:val="none" w:sz="0" w:space="0" w:color="auto"/>
      </w:divBdr>
    </w:div>
    <w:div w:id="738791479">
      <w:bodyDiv w:val="1"/>
      <w:marLeft w:val="0"/>
      <w:marRight w:val="0"/>
      <w:marTop w:val="0"/>
      <w:marBottom w:val="0"/>
      <w:divBdr>
        <w:top w:val="none" w:sz="0" w:space="0" w:color="auto"/>
        <w:left w:val="none" w:sz="0" w:space="0" w:color="auto"/>
        <w:bottom w:val="none" w:sz="0" w:space="0" w:color="auto"/>
        <w:right w:val="none" w:sz="0" w:space="0" w:color="auto"/>
      </w:divBdr>
    </w:div>
    <w:div w:id="1746611516">
      <w:bodyDiv w:val="1"/>
      <w:marLeft w:val="0"/>
      <w:marRight w:val="0"/>
      <w:marTop w:val="0"/>
      <w:marBottom w:val="0"/>
      <w:divBdr>
        <w:top w:val="none" w:sz="0" w:space="0" w:color="auto"/>
        <w:left w:val="none" w:sz="0" w:space="0" w:color="auto"/>
        <w:bottom w:val="none" w:sz="0" w:space="0" w:color="auto"/>
        <w:right w:val="none" w:sz="0" w:space="0" w:color="auto"/>
      </w:divBdr>
    </w:div>
    <w:div w:id="18933003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23</Pages>
  <Words>5496</Words>
  <Characters>31332</Characters>
  <Application>Microsoft Office Word</Application>
  <DocSecurity>0</DocSecurity>
  <Lines>261</Lines>
  <Paragraphs>73</Paragraphs>
  <ScaleCrop>false</ScaleCrop>
  <HeadingPairs>
    <vt:vector size="2" baseType="variant">
      <vt:variant>
        <vt:lpstr>Title</vt:lpstr>
      </vt:variant>
      <vt:variant>
        <vt:i4>1</vt:i4>
      </vt:variant>
    </vt:vector>
  </HeadingPairs>
  <TitlesOfParts>
    <vt:vector size="1" baseType="lpstr">
      <vt:lpstr>Sample Analysis Plan:</vt:lpstr>
    </vt:vector>
  </TitlesOfParts>
  <Company>Wisconsin DNR</Company>
  <LinksUpToDate>false</LinksUpToDate>
  <CharactersWithSpaces>36755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Sample Analysis Plan:</dc:title>
  <dc:creator>Richard A. Lillie</dc:creator>
  <cp:lastModifiedBy>MacDonald, Molli M</cp:lastModifiedBy>
  <cp:revision>2</cp:revision>
  <cp:lastPrinted>2014-07-07T18:35:00Z</cp:lastPrinted>
  <dcterms:created xsi:type="dcterms:W3CDTF">2014-07-11T19:17:00Z</dcterms:created>
  <dcterms:modified xsi:type="dcterms:W3CDTF">2014-07-11T19:17:00Z</dcterms:modified>
</cp:coreProperties>
</file>