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3B" w:rsidRPr="00770D9D" w:rsidRDefault="006014E7" w:rsidP="00770D9D">
      <w:pPr>
        <w:jc w:val="center"/>
        <w:rPr>
          <w:b/>
        </w:rPr>
      </w:pPr>
      <w:r w:rsidRPr="00770D9D">
        <w:rPr>
          <w:b/>
        </w:rPr>
        <w:t>Quarterly Report</w:t>
      </w:r>
    </w:p>
    <w:p w:rsidR="00770D9D" w:rsidRDefault="00770D9D"/>
    <w:p w:rsidR="006014E7" w:rsidRPr="00770D9D" w:rsidRDefault="006014E7">
      <w:pPr>
        <w:rPr>
          <w:b/>
          <w:u w:val="single"/>
        </w:rPr>
      </w:pPr>
      <w:r w:rsidRPr="00770D9D">
        <w:rPr>
          <w:b/>
          <w:u w:val="single"/>
        </w:rPr>
        <w:t>Date:</w:t>
      </w:r>
      <w:r w:rsidR="00523818" w:rsidRPr="00523818">
        <w:t xml:space="preserve">  </w:t>
      </w:r>
      <w:r w:rsidR="00F05F19">
        <w:t>1</w:t>
      </w:r>
      <w:r w:rsidR="009E46FE">
        <w:t>4</w:t>
      </w:r>
      <w:r w:rsidR="003679E6">
        <w:t xml:space="preserve"> April</w:t>
      </w:r>
      <w:r w:rsidR="00941D16">
        <w:t xml:space="preserve"> </w:t>
      </w:r>
      <w:r w:rsidR="00523818" w:rsidRPr="00523818">
        <w:t>201</w:t>
      </w:r>
      <w:r w:rsidR="00EB0FE6">
        <w:t>7</w:t>
      </w:r>
    </w:p>
    <w:p w:rsidR="00770D9D" w:rsidRDefault="00770D9D"/>
    <w:p w:rsidR="006014E7" w:rsidRPr="006F2CE9" w:rsidRDefault="006014E7">
      <w:pPr>
        <w:rPr>
          <w:b/>
          <w:u w:val="single"/>
        </w:rPr>
      </w:pPr>
      <w:r w:rsidRPr="00770D9D">
        <w:rPr>
          <w:b/>
          <w:u w:val="single"/>
        </w:rPr>
        <w:t>Project Title:</w:t>
      </w:r>
      <w:r w:rsidR="00523818" w:rsidRPr="00523818">
        <w:t xml:space="preserve">  </w:t>
      </w:r>
      <w:r w:rsidR="00523818" w:rsidRPr="006F2CE9">
        <w:rPr>
          <w:i/>
        </w:rPr>
        <w:t>Bacterial Source Tracking at Impaired Beaches in the St. Louis River Area of Concern</w:t>
      </w:r>
      <w:r w:rsidR="006F2CE9">
        <w:rPr>
          <w:i/>
        </w:rPr>
        <w:t xml:space="preserve"> </w:t>
      </w:r>
      <w:r w:rsidR="006F2CE9">
        <w:t xml:space="preserve">(Abbreviated Title:  </w:t>
      </w:r>
      <w:r w:rsidR="006F2CE9" w:rsidRPr="006F2CE9">
        <w:rPr>
          <w:i/>
        </w:rPr>
        <w:t>Bacterial Source Tracking Project</w:t>
      </w:r>
      <w:r w:rsidR="006F2CE9">
        <w:t>)</w:t>
      </w:r>
    </w:p>
    <w:p w:rsidR="006014E7" w:rsidRDefault="006014E7"/>
    <w:p w:rsidR="006014E7" w:rsidRPr="00770D9D" w:rsidRDefault="006014E7">
      <w:pPr>
        <w:rPr>
          <w:b/>
          <w:u w:val="single"/>
        </w:rPr>
      </w:pPr>
      <w:r w:rsidRPr="00770D9D">
        <w:rPr>
          <w:b/>
          <w:u w:val="single"/>
        </w:rPr>
        <w:t>Grant Recipient:</w:t>
      </w:r>
      <w:r w:rsidR="00523818" w:rsidRPr="00523818">
        <w:t xml:space="preserve">  University of Wisconsin-Superior’s </w:t>
      </w:r>
      <w:r w:rsidR="00346D4D">
        <w:t xml:space="preserve">(UWS) </w:t>
      </w:r>
      <w:r w:rsidR="00523818" w:rsidRPr="00523818">
        <w:t>Lake Superior Research Institute</w:t>
      </w:r>
      <w:r w:rsidR="00346D4D">
        <w:t xml:space="preserve"> (LSRI)</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DF4A20">
        <w:rPr>
          <w:snapToGrid w:val="0"/>
        </w:rPr>
        <w:t xml:space="preserve">  </w:t>
      </w:r>
      <w:r w:rsidR="00DF4A20" w:rsidRPr="00DF4A20">
        <w:rPr>
          <w:snapToGrid w:val="0"/>
        </w:rPr>
        <w:t>Heidi Saillard</w:t>
      </w:r>
      <w:r w:rsidR="00EB0FE6">
        <w:rPr>
          <w:snapToGrid w:val="0"/>
        </w:rPr>
        <w:t xml:space="preserve"> and Kelsey Prihoda</w:t>
      </w:r>
    </w:p>
    <w:p w:rsidR="006014E7" w:rsidRDefault="006014E7"/>
    <w:p w:rsidR="00E07D80" w:rsidRDefault="00770D9D">
      <w:pPr>
        <w:rPr>
          <w:b/>
          <w:u w:val="single"/>
        </w:rPr>
      </w:pPr>
      <w:r w:rsidRPr="00770D9D">
        <w:rPr>
          <w:b/>
          <w:u w:val="single"/>
        </w:rPr>
        <w:t>Time period covered for this report:</w:t>
      </w:r>
      <w:r w:rsidR="00DF4A20" w:rsidRPr="00DF4A20">
        <w:t xml:space="preserve">  </w:t>
      </w:r>
      <w:r w:rsidR="003679E6">
        <w:t>2017</w:t>
      </w:r>
      <w:r w:rsidR="003679E6" w:rsidRPr="00DF4A20">
        <w:t xml:space="preserve"> </w:t>
      </w:r>
      <w:r w:rsidR="00DF4A20" w:rsidRPr="00DF4A20">
        <w:t xml:space="preserve">– </w:t>
      </w:r>
      <w:r w:rsidR="003679E6" w:rsidRPr="00DF4A20">
        <w:t>Q</w:t>
      </w:r>
      <w:r w:rsidR="003679E6">
        <w:t xml:space="preserve">1 </w:t>
      </w:r>
      <w:r w:rsidR="00DF4A20" w:rsidRPr="00DF4A20">
        <w:t>(</w:t>
      </w:r>
      <w:r w:rsidR="003679E6">
        <w:t xml:space="preserve">January </w:t>
      </w:r>
      <w:r w:rsidR="00DF4A20" w:rsidRPr="00DF4A20">
        <w:t xml:space="preserve">– </w:t>
      </w:r>
      <w:r w:rsidR="003679E6">
        <w:t>March</w:t>
      </w:r>
      <w:r w:rsidR="003679E6" w:rsidRPr="00DF4A20">
        <w:t xml:space="preserve"> </w:t>
      </w:r>
      <w:r w:rsidR="003679E6">
        <w:t>2017</w:t>
      </w:r>
      <w:r w:rsidR="00DF4A20" w:rsidRPr="00DF4A20">
        <w:t>)</w:t>
      </w:r>
      <w:r w:rsidRPr="00DF4A20">
        <w:t xml:space="preserve"> </w:t>
      </w:r>
    </w:p>
    <w:p w:rsidR="00770D9D" w:rsidRDefault="00770D9D"/>
    <w:p w:rsidR="003078BF" w:rsidRDefault="006014E7">
      <w:r w:rsidRPr="00770D9D">
        <w:rPr>
          <w:b/>
          <w:u w:val="single"/>
        </w:rPr>
        <w:t>Activities completed</w:t>
      </w:r>
      <w:r w:rsidR="00E07D80">
        <w:rPr>
          <w:b/>
          <w:u w:val="single"/>
        </w:rPr>
        <w:t>/work accomplished</w:t>
      </w:r>
      <w:r w:rsidRPr="00770D9D">
        <w:rPr>
          <w:b/>
          <w:u w:val="single"/>
        </w:rPr>
        <w:t xml:space="preserve"> this quarter</w:t>
      </w:r>
      <w:r w:rsidR="0015126F" w:rsidRPr="00770D9D">
        <w:rPr>
          <w:b/>
          <w:u w:val="single"/>
        </w:rPr>
        <w:t xml:space="preserve">: </w:t>
      </w:r>
      <w:r w:rsidR="003078BF">
        <w:rPr>
          <w:b/>
          <w:u w:val="single"/>
        </w:rPr>
        <w:br/>
      </w:r>
      <w:r w:rsidR="003078BF" w:rsidRPr="003078BF">
        <w:t>The project activities completed this quarter are outlined in the below table:</w:t>
      </w:r>
    </w:p>
    <w:p w:rsidR="00AB76E0" w:rsidRPr="003078BF" w:rsidRDefault="00AB76E0"/>
    <w:tbl>
      <w:tblPr>
        <w:tblStyle w:val="GridTable1Light1"/>
        <w:tblW w:w="9504" w:type="dxa"/>
        <w:tblLook w:val="04A0" w:firstRow="1" w:lastRow="0" w:firstColumn="1" w:lastColumn="0" w:noHBand="0" w:noVBand="1"/>
      </w:tblPr>
      <w:tblGrid>
        <w:gridCol w:w="2304"/>
        <w:gridCol w:w="7200"/>
      </w:tblGrid>
      <w:tr w:rsidR="006F2CE9" w:rsidRPr="006F2CE9" w:rsidTr="00EE63DD">
        <w:trPr>
          <w:cnfStyle w:val="100000000000" w:firstRow="1" w:lastRow="0" w:firstColumn="0" w:lastColumn="0" w:oddVBand="0" w:evenVBand="0" w:oddHBand="0"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2304" w:type="dxa"/>
            <w:shd w:val="clear" w:color="auto" w:fill="D9D9D9" w:themeFill="background1" w:themeFillShade="D9"/>
            <w:vAlign w:val="center"/>
          </w:tcPr>
          <w:p w:rsidR="00DF4A20" w:rsidRPr="006F2CE9" w:rsidRDefault="00DF4A20" w:rsidP="006F2CE9">
            <w:pPr>
              <w:jc w:val="center"/>
              <w:rPr>
                <w:rFonts w:asciiTheme="minorHAnsi" w:hAnsiTheme="minorHAnsi"/>
                <w:szCs w:val="22"/>
              </w:rPr>
            </w:pPr>
            <w:r w:rsidRPr="006F2CE9">
              <w:rPr>
                <w:rFonts w:asciiTheme="minorHAnsi" w:hAnsiTheme="minorHAnsi"/>
                <w:szCs w:val="22"/>
              </w:rPr>
              <w:t>Date(s)</w:t>
            </w:r>
          </w:p>
        </w:tc>
        <w:tc>
          <w:tcPr>
            <w:tcW w:w="7200" w:type="dxa"/>
            <w:shd w:val="clear" w:color="auto" w:fill="D9D9D9" w:themeFill="background1" w:themeFillShade="D9"/>
            <w:vAlign w:val="center"/>
          </w:tcPr>
          <w:p w:rsidR="00DF4A20" w:rsidRPr="006F2CE9" w:rsidRDefault="00DF4A20" w:rsidP="006F2C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6F2CE9">
              <w:rPr>
                <w:rFonts w:asciiTheme="minorHAnsi" w:hAnsiTheme="minorHAnsi"/>
                <w:szCs w:val="22"/>
              </w:rPr>
              <w:t>Description of Activities Completed/Work Accomplished</w:t>
            </w:r>
          </w:p>
        </w:tc>
      </w:tr>
      <w:tr w:rsidR="00FE099C" w:rsidRPr="006F2CE9" w:rsidTr="00EE63DD">
        <w:trPr>
          <w:cantSplit/>
        </w:trPr>
        <w:tc>
          <w:tcPr>
            <w:cnfStyle w:val="001000000000" w:firstRow="0" w:lastRow="0" w:firstColumn="1" w:lastColumn="0" w:oddVBand="0" w:evenVBand="0" w:oddHBand="0" w:evenHBand="0" w:firstRowFirstColumn="0" w:firstRowLastColumn="0" w:lastRowFirstColumn="0" w:lastRowLastColumn="0"/>
            <w:tcW w:w="2304" w:type="dxa"/>
            <w:vAlign w:val="center"/>
          </w:tcPr>
          <w:p w:rsidR="00FE099C" w:rsidRDefault="003679E6" w:rsidP="00FE099C">
            <w:pPr>
              <w:jc w:val="center"/>
              <w:rPr>
                <w:rFonts w:asciiTheme="minorHAnsi" w:hAnsiTheme="minorHAnsi"/>
                <w:sz w:val="22"/>
                <w:szCs w:val="22"/>
              </w:rPr>
            </w:pPr>
            <w:r>
              <w:rPr>
                <w:rFonts w:asciiTheme="minorHAnsi" w:hAnsiTheme="minorHAnsi"/>
                <w:sz w:val="22"/>
                <w:szCs w:val="22"/>
              </w:rPr>
              <w:t>10 January 2107</w:t>
            </w:r>
          </w:p>
        </w:tc>
        <w:tc>
          <w:tcPr>
            <w:tcW w:w="7200" w:type="dxa"/>
            <w:vAlign w:val="center"/>
          </w:tcPr>
          <w:p w:rsidR="00FE099C" w:rsidRPr="00121B1A" w:rsidRDefault="003679E6" w:rsidP="003679E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2016 </w:t>
            </w:r>
            <w:r w:rsidRPr="00FE099C">
              <w:rPr>
                <w:rFonts w:asciiTheme="minorHAnsi" w:hAnsiTheme="minorHAnsi"/>
                <w:sz w:val="22"/>
                <w:szCs w:val="22"/>
              </w:rPr>
              <w:t xml:space="preserve">qPCR </w:t>
            </w:r>
            <w:r>
              <w:rPr>
                <w:rFonts w:asciiTheme="minorHAnsi" w:hAnsiTheme="minorHAnsi"/>
                <w:sz w:val="22"/>
                <w:szCs w:val="22"/>
              </w:rPr>
              <w:t>Results received From</w:t>
            </w:r>
            <w:r w:rsidRPr="00FE099C">
              <w:rPr>
                <w:rFonts w:asciiTheme="minorHAnsi" w:hAnsiTheme="minorHAnsi"/>
                <w:sz w:val="22"/>
                <w:szCs w:val="22"/>
              </w:rPr>
              <w:t xml:space="preserve"> McClellan Lab - School of Freshwater Sciences</w:t>
            </w:r>
            <w:r>
              <w:rPr>
                <w:rFonts w:asciiTheme="minorHAnsi" w:hAnsiTheme="minorHAnsi"/>
                <w:sz w:val="22"/>
                <w:szCs w:val="22"/>
              </w:rPr>
              <w:t xml:space="preserve"> </w:t>
            </w:r>
            <w:r w:rsidRPr="00FE099C">
              <w:rPr>
                <w:rFonts w:asciiTheme="minorHAnsi" w:hAnsiTheme="minorHAnsi"/>
                <w:sz w:val="22"/>
                <w:szCs w:val="22"/>
              </w:rPr>
              <w:t>University of Wisconsin-Milwaukee</w:t>
            </w:r>
          </w:p>
        </w:tc>
      </w:tr>
      <w:tr w:rsidR="005C3780" w:rsidRPr="006F2CE9" w:rsidTr="00EE63DD">
        <w:trPr>
          <w:cantSplit/>
        </w:trPr>
        <w:tc>
          <w:tcPr>
            <w:cnfStyle w:val="001000000000" w:firstRow="0" w:lastRow="0" w:firstColumn="1" w:lastColumn="0" w:oddVBand="0" w:evenVBand="0" w:oddHBand="0" w:evenHBand="0" w:firstRowFirstColumn="0" w:firstRowLastColumn="0" w:lastRowFirstColumn="0" w:lastRowLastColumn="0"/>
            <w:tcW w:w="2304" w:type="dxa"/>
          </w:tcPr>
          <w:p w:rsidR="005C3780" w:rsidRPr="006F2CE9" w:rsidRDefault="005C3780" w:rsidP="005C3780">
            <w:pPr>
              <w:jc w:val="center"/>
              <w:rPr>
                <w:rFonts w:asciiTheme="minorHAnsi" w:hAnsiTheme="minorHAnsi"/>
                <w:sz w:val="22"/>
                <w:szCs w:val="22"/>
              </w:rPr>
            </w:pPr>
            <w:r>
              <w:rPr>
                <w:rFonts w:asciiTheme="minorHAnsi" w:hAnsiTheme="minorHAnsi"/>
                <w:sz w:val="22"/>
                <w:szCs w:val="22"/>
              </w:rPr>
              <w:t>12 January 2017</w:t>
            </w:r>
          </w:p>
        </w:tc>
        <w:tc>
          <w:tcPr>
            <w:tcW w:w="7200" w:type="dxa"/>
          </w:tcPr>
          <w:p w:rsidR="005C3780" w:rsidRPr="008462D3" w:rsidRDefault="005C3780" w:rsidP="005C37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Submitted abstract for presenting data at 2017 St. Louis River Summit March 14-15, 2017</w:t>
            </w:r>
          </w:p>
        </w:tc>
      </w:tr>
      <w:tr w:rsidR="005C3780"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5C3780" w:rsidRPr="0084570F" w:rsidRDefault="005C3780" w:rsidP="001D0DCD">
            <w:pPr>
              <w:keepNext/>
              <w:jc w:val="center"/>
              <w:rPr>
                <w:rFonts w:asciiTheme="minorHAnsi" w:hAnsiTheme="minorHAnsi"/>
                <w:sz w:val="22"/>
                <w:szCs w:val="22"/>
              </w:rPr>
            </w:pPr>
            <w:r>
              <w:rPr>
                <w:rFonts w:asciiTheme="minorHAnsi" w:hAnsiTheme="minorHAnsi"/>
                <w:sz w:val="22"/>
                <w:szCs w:val="22"/>
              </w:rPr>
              <w:t xml:space="preserve">19 January </w:t>
            </w:r>
            <w:r w:rsidRPr="00094373">
              <w:rPr>
                <w:rFonts w:asciiTheme="minorHAnsi" w:hAnsiTheme="minorHAnsi"/>
                <w:sz w:val="22"/>
                <w:szCs w:val="22"/>
              </w:rPr>
              <w:t>201</w:t>
            </w:r>
            <w:r>
              <w:rPr>
                <w:rFonts w:asciiTheme="minorHAnsi" w:hAnsiTheme="minorHAnsi"/>
                <w:sz w:val="22"/>
                <w:szCs w:val="22"/>
              </w:rPr>
              <w:t>7</w:t>
            </w:r>
          </w:p>
        </w:tc>
        <w:tc>
          <w:tcPr>
            <w:tcW w:w="7200" w:type="dxa"/>
            <w:vAlign w:val="center"/>
          </w:tcPr>
          <w:p w:rsidR="005C3780" w:rsidRDefault="005C3780" w:rsidP="001D0DCD">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Call with McClellan Lab to discuss difference in </w:t>
            </w:r>
            <w:r w:rsidRPr="00094373">
              <w:rPr>
                <w:rFonts w:asciiTheme="minorHAnsi" w:hAnsiTheme="minorHAnsi"/>
                <w:sz w:val="22"/>
                <w:szCs w:val="22"/>
              </w:rPr>
              <w:t xml:space="preserve">2015 and 2016 </w:t>
            </w:r>
            <w:r>
              <w:rPr>
                <w:rFonts w:asciiTheme="minorHAnsi" w:hAnsiTheme="minorHAnsi"/>
                <w:sz w:val="22"/>
                <w:szCs w:val="22"/>
              </w:rPr>
              <w:t xml:space="preserve">qPCR </w:t>
            </w:r>
            <w:r w:rsidRPr="00094373">
              <w:rPr>
                <w:rFonts w:asciiTheme="minorHAnsi" w:hAnsiTheme="minorHAnsi"/>
                <w:sz w:val="22"/>
                <w:szCs w:val="22"/>
              </w:rPr>
              <w:t>data.</w:t>
            </w:r>
          </w:p>
        </w:tc>
      </w:tr>
      <w:tr w:rsidR="00122582"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122582" w:rsidRDefault="00122582" w:rsidP="001D0DCD">
            <w:pPr>
              <w:keepNext/>
              <w:jc w:val="center"/>
              <w:rPr>
                <w:rFonts w:asciiTheme="minorHAnsi" w:hAnsiTheme="minorHAnsi"/>
                <w:sz w:val="22"/>
                <w:szCs w:val="22"/>
              </w:rPr>
            </w:pPr>
            <w:r>
              <w:rPr>
                <w:rFonts w:asciiTheme="minorHAnsi" w:hAnsiTheme="minorHAnsi"/>
                <w:sz w:val="22"/>
                <w:szCs w:val="22"/>
              </w:rPr>
              <w:t xml:space="preserve">20 January </w:t>
            </w:r>
            <w:r w:rsidRPr="00094373">
              <w:rPr>
                <w:rFonts w:asciiTheme="minorHAnsi" w:hAnsiTheme="minorHAnsi"/>
                <w:sz w:val="22"/>
                <w:szCs w:val="22"/>
              </w:rPr>
              <w:t>201</w:t>
            </w:r>
            <w:r>
              <w:rPr>
                <w:rFonts w:asciiTheme="minorHAnsi" w:hAnsiTheme="minorHAnsi"/>
                <w:sz w:val="22"/>
                <w:szCs w:val="22"/>
              </w:rPr>
              <w:t>7</w:t>
            </w:r>
          </w:p>
        </w:tc>
        <w:tc>
          <w:tcPr>
            <w:tcW w:w="7200" w:type="dxa"/>
            <w:vAlign w:val="center"/>
          </w:tcPr>
          <w:p w:rsidR="00122582" w:rsidRDefault="001D0DCD" w:rsidP="001D0DCD">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Presented 2015 and preliminary 2016 data from Bacterial Source Tracking Project to attendees of </w:t>
            </w:r>
            <w:r w:rsidR="00122582">
              <w:rPr>
                <w:rFonts w:asciiTheme="minorHAnsi" w:hAnsiTheme="minorHAnsi"/>
                <w:sz w:val="22"/>
                <w:szCs w:val="22"/>
              </w:rPr>
              <w:t xml:space="preserve">Barker’s Island Restoration Meeting </w:t>
            </w:r>
            <w:r>
              <w:rPr>
                <w:rFonts w:asciiTheme="minorHAnsi" w:hAnsiTheme="minorHAnsi"/>
                <w:sz w:val="22"/>
                <w:szCs w:val="22"/>
              </w:rPr>
              <w:t>(</w:t>
            </w:r>
            <w:r w:rsidR="00122582">
              <w:rPr>
                <w:rFonts w:asciiTheme="minorHAnsi" w:hAnsiTheme="minorHAnsi"/>
                <w:sz w:val="22"/>
                <w:szCs w:val="22"/>
              </w:rPr>
              <w:t>WDNR office</w:t>
            </w:r>
            <w:r>
              <w:rPr>
                <w:rFonts w:asciiTheme="minorHAnsi" w:hAnsiTheme="minorHAnsi"/>
                <w:sz w:val="22"/>
                <w:szCs w:val="22"/>
              </w:rPr>
              <w:t xml:space="preserve"> in Superior, WI).</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D87745" w:rsidP="001D0DCD">
            <w:pPr>
              <w:keepNext/>
              <w:jc w:val="center"/>
              <w:rPr>
                <w:rFonts w:asciiTheme="minorHAnsi" w:hAnsiTheme="minorHAnsi"/>
                <w:sz w:val="22"/>
                <w:szCs w:val="22"/>
              </w:rPr>
            </w:pPr>
            <w:r>
              <w:rPr>
                <w:rFonts w:asciiTheme="minorHAnsi" w:hAnsiTheme="minorHAnsi"/>
                <w:sz w:val="22"/>
                <w:szCs w:val="22"/>
              </w:rPr>
              <w:t xml:space="preserve">30 January </w:t>
            </w:r>
            <w:r w:rsidRPr="00094373">
              <w:rPr>
                <w:rFonts w:asciiTheme="minorHAnsi" w:hAnsiTheme="minorHAnsi"/>
                <w:sz w:val="22"/>
                <w:szCs w:val="22"/>
              </w:rPr>
              <w:t>201</w:t>
            </w:r>
            <w:r>
              <w:rPr>
                <w:rFonts w:asciiTheme="minorHAnsi" w:hAnsiTheme="minorHAnsi"/>
                <w:sz w:val="22"/>
                <w:szCs w:val="22"/>
              </w:rPr>
              <w:t>7</w:t>
            </w:r>
          </w:p>
        </w:tc>
        <w:tc>
          <w:tcPr>
            <w:tcW w:w="7200" w:type="dxa"/>
            <w:vAlign w:val="center"/>
          </w:tcPr>
          <w:p w:rsidR="00D87745" w:rsidRDefault="00D87745" w:rsidP="001D0DCD">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Blank and duplicate filters sent to UW-Milwaukee for qPCR analysis</w:t>
            </w:r>
            <w:r w:rsidR="001D0DCD">
              <w:rPr>
                <w:rFonts w:asciiTheme="minorHAnsi" w:hAnsiTheme="minorHAnsi"/>
                <w:sz w:val="22"/>
                <w:szCs w:val="22"/>
              </w:rPr>
              <w:t xml:space="preserve"> to investigate differences between 2015 and 2016 qPCR results.</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D87745" w:rsidP="001D0DCD">
            <w:pPr>
              <w:keepNext/>
              <w:jc w:val="center"/>
              <w:rPr>
                <w:rFonts w:asciiTheme="minorHAnsi" w:hAnsiTheme="minorHAnsi"/>
                <w:sz w:val="22"/>
                <w:szCs w:val="22"/>
              </w:rPr>
            </w:pPr>
            <w:r>
              <w:rPr>
                <w:rFonts w:asciiTheme="minorHAnsi" w:hAnsiTheme="minorHAnsi"/>
                <w:sz w:val="22"/>
                <w:szCs w:val="22"/>
              </w:rPr>
              <w:t>1</w:t>
            </w:r>
            <w:r w:rsidR="005871D5">
              <w:rPr>
                <w:rFonts w:asciiTheme="minorHAnsi" w:hAnsiTheme="minorHAnsi"/>
                <w:sz w:val="22"/>
                <w:szCs w:val="22"/>
              </w:rPr>
              <w:t>4</w:t>
            </w:r>
            <w:r>
              <w:rPr>
                <w:rFonts w:asciiTheme="minorHAnsi" w:hAnsiTheme="minorHAnsi"/>
                <w:sz w:val="22"/>
                <w:szCs w:val="22"/>
              </w:rPr>
              <w:t xml:space="preserve"> February 2017</w:t>
            </w:r>
          </w:p>
        </w:tc>
        <w:tc>
          <w:tcPr>
            <w:tcW w:w="7200" w:type="dxa"/>
            <w:vAlign w:val="center"/>
          </w:tcPr>
          <w:p w:rsidR="00D87745" w:rsidRPr="00FE099C" w:rsidRDefault="005871D5" w:rsidP="001D0DCD">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Remaining 2015 filters sent to UW-Milwaukee for select qPCR analysis.  </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5871D5" w:rsidP="001D0DCD">
            <w:pPr>
              <w:keepNext/>
              <w:jc w:val="center"/>
              <w:rPr>
                <w:rFonts w:asciiTheme="minorHAnsi" w:hAnsiTheme="minorHAnsi"/>
                <w:sz w:val="22"/>
                <w:szCs w:val="22"/>
              </w:rPr>
            </w:pPr>
            <w:r>
              <w:rPr>
                <w:rFonts w:asciiTheme="minorHAnsi" w:hAnsiTheme="minorHAnsi"/>
                <w:sz w:val="22"/>
                <w:szCs w:val="22"/>
              </w:rPr>
              <w:t>23 February</w:t>
            </w:r>
            <w:r w:rsidR="00D87745">
              <w:rPr>
                <w:rFonts w:asciiTheme="minorHAnsi" w:hAnsiTheme="minorHAnsi"/>
                <w:sz w:val="22"/>
                <w:szCs w:val="22"/>
              </w:rPr>
              <w:t xml:space="preserve"> 2017</w:t>
            </w:r>
          </w:p>
        </w:tc>
        <w:tc>
          <w:tcPr>
            <w:tcW w:w="7200" w:type="dxa"/>
            <w:vAlign w:val="center"/>
          </w:tcPr>
          <w:p w:rsidR="00D87745" w:rsidRDefault="005871D5" w:rsidP="008365F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Received results for additional 2015 qPCR samples. Began r</w:t>
            </w:r>
            <w:r w:rsidR="00D87745">
              <w:rPr>
                <w:rFonts w:asciiTheme="minorHAnsi" w:hAnsiTheme="minorHAnsi"/>
                <w:sz w:val="22"/>
                <w:szCs w:val="22"/>
              </w:rPr>
              <w:t xml:space="preserve">eview </w:t>
            </w:r>
            <w:r w:rsidR="008365F5">
              <w:rPr>
                <w:rFonts w:asciiTheme="minorHAnsi" w:hAnsiTheme="minorHAnsi"/>
                <w:sz w:val="22"/>
                <w:szCs w:val="22"/>
              </w:rPr>
              <w:t xml:space="preserve">of </w:t>
            </w:r>
            <w:r w:rsidR="00D87745">
              <w:rPr>
                <w:rFonts w:asciiTheme="minorHAnsi" w:hAnsiTheme="minorHAnsi"/>
                <w:sz w:val="22"/>
                <w:szCs w:val="22"/>
              </w:rPr>
              <w:t>qPCR and</w:t>
            </w:r>
            <w:r w:rsidR="00D87745" w:rsidRPr="006F037E">
              <w:rPr>
                <w:rFonts w:asciiTheme="minorHAnsi" w:hAnsiTheme="minorHAnsi"/>
                <w:i/>
                <w:sz w:val="22"/>
                <w:szCs w:val="22"/>
              </w:rPr>
              <w:t xml:space="preserve"> E. coli</w:t>
            </w:r>
            <w:r w:rsidR="00D87745">
              <w:rPr>
                <w:rFonts w:asciiTheme="minorHAnsi" w:hAnsiTheme="minorHAnsi"/>
                <w:sz w:val="22"/>
                <w:szCs w:val="22"/>
              </w:rPr>
              <w:t xml:space="preserve"> data</w:t>
            </w:r>
            <w:r w:rsidR="008365F5">
              <w:rPr>
                <w:rFonts w:asciiTheme="minorHAnsi" w:hAnsiTheme="minorHAnsi"/>
                <w:sz w:val="22"/>
                <w:szCs w:val="22"/>
              </w:rPr>
              <w:t>,</w:t>
            </w:r>
            <w:r w:rsidR="00D87745">
              <w:rPr>
                <w:rFonts w:asciiTheme="minorHAnsi" w:hAnsiTheme="minorHAnsi"/>
                <w:sz w:val="22"/>
                <w:szCs w:val="22"/>
              </w:rPr>
              <w:t xml:space="preserve"> and </w:t>
            </w:r>
            <w:r w:rsidR="008365F5">
              <w:rPr>
                <w:rFonts w:asciiTheme="minorHAnsi" w:hAnsiTheme="minorHAnsi"/>
                <w:sz w:val="22"/>
                <w:szCs w:val="22"/>
              </w:rPr>
              <w:t>developed a data summary for</w:t>
            </w:r>
            <w:r w:rsidR="00D87745">
              <w:rPr>
                <w:rFonts w:asciiTheme="minorHAnsi" w:hAnsiTheme="minorHAnsi"/>
                <w:sz w:val="22"/>
                <w:szCs w:val="22"/>
              </w:rPr>
              <w:t xml:space="preserve"> presentation and final project deliverable. </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D87745" w:rsidP="001D0DCD">
            <w:pPr>
              <w:keepNext/>
              <w:jc w:val="center"/>
              <w:rPr>
                <w:rFonts w:asciiTheme="minorHAnsi" w:hAnsiTheme="minorHAnsi"/>
                <w:sz w:val="22"/>
                <w:szCs w:val="22"/>
              </w:rPr>
            </w:pPr>
            <w:r>
              <w:rPr>
                <w:rFonts w:asciiTheme="minorHAnsi" w:hAnsiTheme="minorHAnsi"/>
                <w:sz w:val="22"/>
                <w:szCs w:val="22"/>
              </w:rPr>
              <w:t>8 March 2017</w:t>
            </w:r>
          </w:p>
        </w:tc>
        <w:tc>
          <w:tcPr>
            <w:tcW w:w="7200" w:type="dxa"/>
            <w:vAlign w:val="center"/>
          </w:tcPr>
          <w:p w:rsidR="00D87745" w:rsidRDefault="00D87745" w:rsidP="001D0DC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Meeting with UW-Milwaukee to discuss 2015</w:t>
            </w:r>
            <w:r w:rsidR="009B19E4">
              <w:rPr>
                <w:rFonts w:asciiTheme="minorHAnsi" w:hAnsiTheme="minorHAnsi"/>
                <w:sz w:val="22"/>
                <w:szCs w:val="22"/>
              </w:rPr>
              <w:t xml:space="preserve"> </w:t>
            </w:r>
            <w:r>
              <w:rPr>
                <w:rFonts w:asciiTheme="minorHAnsi" w:hAnsiTheme="minorHAnsi"/>
                <w:sz w:val="22"/>
                <w:szCs w:val="22"/>
              </w:rPr>
              <w:t xml:space="preserve">qPCR </w:t>
            </w:r>
            <w:r w:rsidR="008365F5">
              <w:rPr>
                <w:rFonts w:asciiTheme="minorHAnsi" w:hAnsiTheme="minorHAnsi"/>
                <w:sz w:val="22"/>
                <w:szCs w:val="22"/>
              </w:rPr>
              <w:t>c</w:t>
            </w:r>
            <w:r w:rsidR="009B19E4">
              <w:rPr>
                <w:rFonts w:asciiTheme="minorHAnsi" w:hAnsiTheme="minorHAnsi"/>
                <w:sz w:val="22"/>
                <w:szCs w:val="22"/>
              </w:rPr>
              <w:t>ontamination issue</w:t>
            </w:r>
            <w:r>
              <w:rPr>
                <w:rFonts w:asciiTheme="minorHAnsi" w:hAnsiTheme="minorHAnsi"/>
                <w:sz w:val="22"/>
                <w:szCs w:val="22"/>
              </w:rPr>
              <w:t xml:space="preserve">. </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D87745" w:rsidP="001D0DCD">
            <w:pPr>
              <w:keepNext/>
              <w:jc w:val="center"/>
              <w:rPr>
                <w:rFonts w:asciiTheme="minorHAnsi" w:hAnsiTheme="minorHAnsi"/>
                <w:sz w:val="22"/>
                <w:szCs w:val="22"/>
              </w:rPr>
            </w:pPr>
            <w:r>
              <w:rPr>
                <w:rFonts w:asciiTheme="minorHAnsi" w:hAnsiTheme="minorHAnsi"/>
                <w:sz w:val="22"/>
                <w:szCs w:val="22"/>
              </w:rPr>
              <w:t>10 March 2017</w:t>
            </w:r>
          </w:p>
        </w:tc>
        <w:tc>
          <w:tcPr>
            <w:tcW w:w="7200" w:type="dxa"/>
            <w:vAlign w:val="center"/>
          </w:tcPr>
          <w:p w:rsidR="00D87745" w:rsidRDefault="00D87745" w:rsidP="001D0DC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Received memo from Sandra McLellan with list of invalid 2015 samples</w:t>
            </w:r>
            <w:r w:rsidR="009B19E4">
              <w:rPr>
                <w:rFonts w:asciiTheme="minorHAnsi" w:hAnsiTheme="minorHAnsi"/>
                <w:sz w:val="22"/>
                <w:szCs w:val="22"/>
              </w:rPr>
              <w:t xml:space="preserve"> and which of those samples had valid human (Lachno3) presence</w:t>
            </w:r>
            <w:r w:rsidR="008365F5">
              <w:rPr>
                <w:rFonts w:asciiTheme="minorHAnsi" w:hAnsiTheme="minorHAnsi"/>
                <w:sz w:val="22"/>
                <w:szCs w:val="22"/>
              </w:rPr>
              <w:t>.</w:t>
            </w:r>
            <w:r w:rsidR="009B19E4">
              <w:rPr>
                <w:rFonts w:asciiTheme="minorHAnsi" w:hAnsiTheme="minorHAnsi"/>
                <w:sz w:val="22"/>
                <w:szCs w:val="22"/>
              </w:rPr>
              <w:t xml:space="preserve"> </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Default="00D87745" w:rsidP="001D0DCD">
            <w:pPr>
              <w:keepNext/>
              <w:jc w:val="center"/>
              <w:rPr>
                <w:rFonts w:asciiTheme="minorHAnsi" w:hAnsiTheme="minorHAnsi"/>
                <w:sz w:val="22"/>
                <w:szCs w:val="22"/>
              </w:rPr>
            </w:pPr>
            <w:r>
              <w:rPr>
                <w:rFonts w:asciiTheme="minorHAnsi" w:hAnsiTheme="minorHAnsi"/>
                <w:sz w:val="22"/>
                <w:szCs w:val="22"/>
              </w:rPr>
              <w:t>14-15 March 2017</w:t>
            </w:r>
          </w:p>
        </w:tc>
        <w:tc>
          <w:tcPr>
            <w:tcW w:w="7200" w:type="dxa"/>
            <w:vAlign w:val="center"/>
          </w:tcPr>
          <w:p w:rsidR="00D87745" w:rsidRPr="00FE099C" w:rsidRDefault="00D87745" w:rsidP="001D0DC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Presented Summary of </w:t>
            </w:r>
            <w:r w:rsidR="009B19E4">
              <w:rPr>
                <w:rFonts w:asciiTheme="minorHAnsi" w:hAnsiTheme="minorHAnsi"/>
                <w:sz w:val="22"/>
                <w:szCs w:val="22"/>
              </w:rPr>
              <w:t xml:space="preserve">Bacterial Source Tracking </w:t>
            </w:r>
            <w:r>
              <w:rPr>
                <w:rFonts w:asciiTheme="minorHAnsi" w:hAnsiTheme="minorHAnsi"/>
                <w:sz w:val="22"/>
                <w:szCs w:val="22"/>
              </w:rPr>
              <w:t>Project Data at St. Louis River Summit</w:t>
            </w:r>
            <w:r w:rsidR="008365F5">
              <w:rPr>
                <w:rFonts w:asciiTheme="minorHAnsi" w:hAnsiTheme="minorHAnsi"/>
                <w:sz w:val="22"/>
                <w:szCs w:val="22"/>
              </w:rPr>
              <w:t>.</w:t>
            </w:r>
            <w:r>
              <w:rPr>
                <w:rFonts w:asciiTheme="minorHAnsi" w:hAnsiTheme="minorHAnsi"/>
                <w:sz w:val="22"/>
                <w:szCs w:val="22"/>
              </w:rPr>
              <w:t xml:space="preserve"> </w:t>
            </w:r>
          </w:p>
        </w:tc>
      </w:tr>
      <w:tr w:rsidR="00D87745" w:rsidTr="00EE63DD">
        <w:tblPrEx>
          <w:jc w:val="center"/>
        </w:tblPrEx>
        <w:trPr>
          <w:cantSplit/>
          <w:trHeight w:val="503"/>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D87745" w:rsidRPr="0084570F" w:rsidRDefault="00D87745" w:rsidP="001D0DCD">
            <w:pPr>
              <w:keepNext/>
              <w:jc w:val="center"/>
              <w:rPr>
                <w:rFonts w:asciiTheme="minorHAnsi" w:hAnsiTheme="minorHAnsi"/>
                <w:sz w:val="22"/>
                <w:szCs w:val="22"/>
              </w:rPr>
            </w:pPr>
            <w:r>
              <w:rPr>
                <w:rFonts w:asciiTheme="minorHAnsi" w:hAnsiTheme="minorHAnsi"/>
                <w:sz w:val="22"/>
                <w:szCs w:val="22"/>
              </w:rPr>
              <w:t xml:space="preserve">31 March </w:t>
            </w:r>
            <w:r w:rsidRPr="00094373">
              <w:rPr>
                <w:rFonts w:asciiTheme="minorHAnsi" w:hAnsiTheme="minorHAnsi"/>
                <w:sz w:val="22"/>
                <w:szCs w:val="22"/>
              </w:rPr>
              <w:t>201</w:t>
            </w:r>
            <w:r>
              <w:rPr>
                <w:rFonts w:asciiTheme="minorHAnsi" w:hAnsiTheme="minorHAnsi"/>
                <w:sz w:val="22"/>
                <w:szCs w:val="22"/>
              </w:rPr>
              <w:t>7</w:t>
            </w:r>
          </w:p>
        </w:tc>
        <w:tc>
          <w:tcPr>
            <w:tcW w:w="7200" w:type="dxa"/>
            <w:vAlign w:val="center"/>
          </w:tcPr>
          <w:p w:rsidR="00D87745" w:rsidRPr="00FE099C" w:rsidRDefault="00D87745" w:rsidP="00E04C8F">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Began quality assurance review of data archives; including scanned raw data sheets and catalog of photos.  Continue analysis of 2015 – 2016 data</w:t>
            </w:r>
          </w:p>
        </w:tc>
      </w:tr>
    </w:tbl>
    <w:p w:rsidR="00DF4A20" w:rsidRDefault="00DF4A20"/>
    <w:p w:rsidR="00770D9D" w:rsidRDefault="006014E7" w:rsidP="00EE63DD">
      <w:pPr>
        <w:keepNext/>
        <w:keepLines/>
      </w:pPr>
      <w:r w:rsidRPr="00770D9D">
        <w:rPr>
          <w:b/>
          <w:u w:val="single"/>
        </w:rPr>
        <w:t>Budget:</w:t>
      </w:r>
      <w:r>
        <w:t xml:space="preserve">  </w:t>
      </w:r>
    </w:p>
    <w:p w:rsidR="006014E7" w:rsidRDefault="00783716" w:rsidP="00EE63DD">
      <w:pPr>
        <w:keepNext/>
        <w:keepLines/>
      </w:pPr>
      <w:r>
        <w:t>The table below provides a summary of the project expenditures:</w:t>
      </w:r>
    </w:p>
    <w:tbl>
      <w:tblPr>
        <w:tblStyle w:val="GridTable1Light1"/>
        <w:tblW w:w="5000" w:type="pct"/>
        <w:jc w:val="center"/>
        <w:tblLook w:val="04A0" w:firstRow="1" w:lastRow="0" w:firstColumn="1" w:lastColumn="0" w:noHBand="0" w:noVBand="1"/>
      </w:tblPr>
      <w:tblGrid>
        <w:gridCol w:w="3208"/>
        <w:gridCol w:w="2119"/>
        <w:gridCol w:w="2117"/>
        <w:gridCol w:w="1906"/>
      </w:tblGrid>
      <w:tr w:rsidR="00CB5077" w:rsidRPr="006F2CE9" w:rsidTr="00D2164C">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shd w:val="clear" w:color="auto" w:fill="D9D9D9" w:themeFill="background1" w:themeFillShade="D9"/>
            <w:vAlign w:val="center"/>
          </w:tcPr>
          <w:p w:rsidR="00CB5077" w:rsidRPr="006F2CE9" w:rsidRDefault="00CB5077" w:rsidP="00D07200">
            <w:pPr>
              <w:jc w:val="center"/>
              <w:rPr>
                <w:rFonts w:asciiTheme="minorHAnsi" w:hAnsiTheme="minorHAnsi"/>
                <w:szCs w:val="22"/>
              </w:rPr>
            </w:pPr>
            <w:r>
              <w:rPr>
                <w:rFonts w:asciiTheme="minorHAnsi" w:hAnsiTheme="minorHAnsi"/>
                <w:szCs w:val="22"/>
              </w:rPr>
              <w:t>Spending Category</w:t>
            </w:r>
          </w:p>
        </w:tc>
        <w:tc>
          <w:tcPr>
            <w:tcW w:w="1133" w:type="pct"/>
            <w:shd w:val="clear" w:color="auto" w:fill="D9D9D9" w:themeFill="background1" w:themeFillShade="D9"/>
            <w:vAlign w:val="center"/>
          </w:tcPr>
          <w:p w:rsidR="00CB5077" w:rsidRPr="00783716" w:rsidRDefault="00CB5077" w:rsidP="00D07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22"/>
              </w:rPr>
            </w:pPr>
            <w:r>
              <w:rPr>
                <w:rFonts w:asciiTheme="minorHAnsi" w:hAnsiTheme="minorHAnsi"/>
                <w:bCs w:val="0"/>
                <w:szCs w:val="22"/>
              </w:rPr>
              <w:t xml:space="preserve">Total </w:t>
            </w:r>
            <w:r w:rsidRPr="00783716">
              <w:rPr>
                <w:rFonts w:asciiTheme="minorHAnsi" w:hAnsiTheme="minorHAnsi"/>
                <w:bCs w:val="0"/>
                <w:szCs w:val="22"/>
              </w:rPr>
              <w:t>Budgeted</w:t>
            </w:r>
          </w:p>
        </w:tc>
        <w:tc>
          <w:tcPr>
            <w:tcW w:w="1132" w:type="pct"/>
            <w:shd w:val="clear" w:color="auto" w:fill="D9D9D9" w:themeFill="background1" w:themeFillShade="D9"/>
            <w:vAlign w:val="center"/>
          </w:tcPr>
          <w:p w:rsidR="00CB5077" w:rsidRPr="00783716" w:rsidRDefault="00CB5077" w:rsidP="00CB50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22"/>
              </w:rPr>
            </w:pPr>
            <w:r>
              <w:rPr>
                <w:rFonts w:asciiTheme="minorHAnsi" w:hAnsiTheme="minorHAnsi"/>
                <w:bCs w:val="0"/>
                <w:szCs w:val="22"/>
              </w:rPr>
              <w:t>Total</w:t>
            </w:r>
            <w:r>
              <w:rPr>
                <w:rFonts w:asciiTheme="minorHAnsi" w:hAnsiTheme="minorHAnsi"/>
                <w:bCs w:val="0"/>
                <w:szCs w:val="22"/>
              </w:rPr>
              <w:t xml:space="preserve"> </w:t>
            </w:r>
            <w:r w:rsidRPr="00783716">
              <w:rPr>
                <w:rFonts w:asciiTheme="minorHAnsi" w:hAnsiTheme="minorHAnsi"/>
                <w:bCs w:val="0"/>
                <w:szCs w:val="22"/>
              </w:rPr>
              <w:t>Expended</w:t>
            </w:r>
            <w:r>
              <w:rPr>
                <w:rFonts w:asciiTheme="minorHAnsi" w:hAnsiTheme="minorHAnsi"/>
                <w:bCs w:val="0"/>
                <w:szCs w:val="22"/>
              </w:rPr>
              <w:t xml:space="preserve"> </w:t>
            </w:r>
          </w:p>
        </w:tc>
        <w:tc>
          <w:tcPr>
            <w:tcW w:w="1019" w:type="pct"/>
            <w:shd w:val="clear" w:color="auto" w:fill="D9D9D9" w:themeFill="background1" w:themeFillShade="D9"/>
            <w:vAlign w:val="center"/>
          </w:tcPr>
          <w:p w:rsidR="00CB5077" w:rsidRPr="006F2CE9" w:rsidRDefault="00CB5077" w:rsidP="00B875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2017 Project Balance                   </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tcBorders>
              <w:top w:val="single" w:sz="12" w:space="0" w:color="666666" w:themeColor="text1" w:themeTint="99"/>
            </w:tcBorders>
            <w:vAlign w:val="center"/>
          </w:tcPr>
          <w:p w:rsidR="00CB5077" w:rsidRPr="006F2CE9" w:rsidRDefault="00CB5077" w:rsidP="00D07200">
            <w:pPr>
              <w:jc w:val="center"/>
              <w:rPr>
                <w:rFonts w:asciiTheme="minorHAnsi" w:hAnsiTheme="minorHAnsi"/>
                <w:sz w:val="22"/>
                <w:szCs w:val="22"/>
              </w:rPr>
            </w:pPr>
            <w:r>
              <w:rPr>
                <w:rFonts w:asciiTheme="minorHAnsi" w:hAnsiTheme="minorHAnsi"/>
                <w:sz w:val="22"/>
                <w:szCs w:val="22"/>
              </w:rPr>
              <w:t>Salaries and Wages</w:t>
            </w:r>
          </w:p>
        </w:tc>
        <w:tc>
          <w:tcPr>
            <w:tcW w:w="1133" w:type="pct"/>
            <w:tcBorders>
              <w:top w:val="single" w:sz="12" w:space="0" w:color="666666" w:themeColor="text1" w:themeTint="99"/>
            </w:tcBorders>
            <w:vAlign w:val="center"/>
          </w:tcPr>
          <w:p w:rsidR="00CB5077" w:rsidRPr="00C05C3E" w:rsidRDefault="00677DBC" w:rsidP="00677D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42,411.00</w:t>
            </w:r>
          </w:p>
        </w:tc>
        <w:tc>
          <w:tcPr>
            <w:tcW w:w="1132" w:type="pct"/>
            <w:tcBorders>
              <w:top w:val="single" w:sz="12" w:space="0" w:color="666666" w:themeColor="text1" w:themeTint="99"/>
              <w:left w:val="nil"/>
              <w:bottom w:val="single" w:sz="4" w:space="0" w:color="auto"/>
              <w:right w:val="single" w:sz="8" w:space="0" w:color="999999"/>
            </w:tcBorders>
            <w:shd w:val="clear" w:color="auto" w:fill="auto"/>
            <w:vAlign w:val="center"/>
          </w:tcPr>
          <w:p w:rsidR="00CB5077" w:rsidRPr="0020015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44,927.94</w:t>
            </w:r>
          </w:p>
        </w:tc>
        <w:tc>
          <w:tcPr>
            <w:tcW w:w="1019" w:type="pct"/>
            <w:tcBorders>
              <w:top w:val="single" w:sz="12" w:space="0" w:color="666666" w:themeColor="text1" w:themeTint="99"/>
              <w:left w:val="nil"/>
              <w:bottom w:val="single" w:sz="4" w:space="0" w:color="auto"/>
              <w:right w:val="single" w:sz="8" w:space="0" w:color="999999"/>
            </w:tcBorders>
            <w:shd w:val="clear" w:color="auto" w:fill="auto"/>
            <w:vAlign w:val="center"/>
          </w:tcPr>
          <w:p w:rsidR="00CB5077" w:rsidRPr="0067640A" w:rsidRDefault="00CB5077" w:rsidP="00CB507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-2,516.94</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Pr="006F2CE9" w:rsidRDefault="00CB5077" w:rsidP="00D07200">
            <w:pPr>
              <w:jc w:val="center"/>
              <w:rPr>
                <w:rFonts w:asciiTheme="minorHAnsi" w:hAnsiTheme="minorHAnsi"/>
                <w:sz w:val="22"/>
                <w:szCs w:val="22"/>
              </w:rPr>
            </w:pPr>
            <w:r>
              <w:rPr>
                <w:rFonts w:asciiTheme="minorHAnsi" w:hAnsiTheme="minorHAnsi"/>
                <w:sz w:val="22"/>
                <w:szCs w:val="22"/>
              </w:rPr>
              <w:t>Fringe Benefits</w:t>
            </w:r>
          </w:p>
        </w:tc>
        <w:tc>
          <w:tcPr>
            <w:tcW w:w="1133" w:type="pct"/>
            <w:vAlign w:val="center"/>
          </w:tcPr>
          <w:p w:rsidR="00CB5077" w:rsidRPr="00C05C3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15,700.00</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076390" w:rsidRDefault="00677DBC" w:rsidP="00677DBC">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22"/>
                <w:szCs w:val="22"/>
              </w:rPr>
            </w:pPr>
            <w:r>
              <w:rPr>
                <w:rFonts w:ascii="Calibri" w:hAnsi="Calibri"/>
                <w:bCs/>
                <w:color w:val="000000"/>
                <w:sz w:val="22"/>
                <w:szCs w:val="22"/>
              </w:rPr>
              <w:t>9</w:t>
            </w:r>
            <w:r w:rsidR="00D2164C">
              <w:rPr>
                <w:rFonts w:ascii="Calibri" w:hAnsi="Calibri"/>
                <w:bCs/>
                <w:color w:val="000000"/>
                <w:sz w:val="22"/>
                <w:szCs w:val="22"/>
              </w:rPr>
              <w:t>,</w:t>
            </w:r>
            <w:r>
              <w:rPr>
                <w:rFonts w:ascii="Calibri" w:hAnsi="Calibri"/>
                <w:bCs/>
                <w:color w:val="000000"/>
                <w:sz w:val="22"/>
                <w:szCs w:val="22"/>
              </w:rPr>
              <w:t>686.83</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99562A" w:rsidRDefault="00CB5077" w:rsidP="00CB50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b/>
                <w:bCs/>
                <w:color w:val="000000"/>
                <w:sz w:val="22"/>
                <w:szCs w:val="22"/>
              </w:rPr>
              <w:t>6,013.17</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Default="00CB5077" w:rsidP="00D07200">
            <w:pPr>
              <w:jc w:val="center"/>
              <w:rPr>
                <w:rFonts w:asciiTheme="minorHAnsi" w:hAnsiTheme="minorHAnsi"/>
                <w:sz w:val="22"/>
                <w:szCs w:val="22"/>
              </w:rPr>
            </w:pPr>
            <w:r>
              <w:rPr>
                <w:rFonts w:asciiTheme="minorHAnsi" w:hAnsiTheme="minorHAnsi"/>
                <w:sz w:val="22"/>
                <w:szCs w:val="22"/>
              </w:rPr>
              <w:t>Indirect Costs</w:t>
            </w:r>
          </w:p>
        </w:tc>
        <w:tc>
          <w:tcPr>
            <w:tcW w:w="1133" w:type="pct"/>
            <w:vAlign w:val="center"/>
          </w:tcPr>
          <w:p w:rsidR="00CB5077" w:rsidRPr="00C05C3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8,716.65</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0E5183"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bCs/>
                <w:color w:val="000000"/>
                <w:sz w:val="22"/>
                <w:szCs w:val="22"/>
              </w:rPr>
              <w:t>8,192.22</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0E5183" w:rsidRDefault="00CB5077" w:rsidP="00B875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Calibri" w:hAnsi="Calibri"/>
                <w:b/>
                <w:bCs/>
                <w:color w:val="000000"/>
                <w:sz w:val="22"/>
                <w:szCs w:val="22"/>
              </w:rPr>
              <w:t>52</w:t>
            </w:r>
            <w:r>
              <w:rPr>
                <w:rFonts w:ascii="Calibri" w:hAnsi="Calibri"/>
                <w:b/>
                <w:bCs/>
                <w:color w:val="000000"/>
                <w:sz w:val="22"/>
                <w:szCs w:val="22"/>
              </w:rPr>
              <w:t>4.</w:t>
            </w:r>
            <w:r w:rsidR="00B87591">
              <w:rPr>
                <w:rFonts w:ascii="Calibri" w:hAnsi="Calibri"/>
                <w:b/>
                <w:bCs/>
                <w:color w:val="000000"/>
                <w:sz w:val="22"/>
                <w:szCs w:val="22"/>
              </w:rPr>
              <w:t>4</w:t>
            </w:r>
            <w:r w:rsidR="00B87591">
              <w:rPr>
                <w:rFonts w:ascii="Calibri" w:hAnsi="Calibri"/>
                <w:b/>
                <w:bCs/>
                <w:color w:val="000000"/>
                <w:sz w:val="22"/>
                <w:szCs w:val="22"/>
              </w:rPr>
              <w:t>3</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Pr="006F2CE9" w:rsidRDefault="00CB5077" w:rsidP="00D07200">
            <w:pPr>
              <w:jc w:val="center"/>
              <w:rPr>
                <w:rFonts w:asciiTheme="minorHAnsi" w:hAnsiTheme="minorHAnsi"/>
                <w:sz w:val="22"/>
                <w:szCs w:val="22"/>
              </w:rPr>
            </w:pPr>
            <w:r>
              <w:rPr>
                <w:rFonts w:asciiTheme="minorHAnsi" w:hAnsiTheme="minorHAnsi"/>
                <w:sz w:val="22"/>
                <w:szCs w:val="22"/>
              </w:rPr>
              <w:t>Equipment and Other Capital</w:t>
            </w:r>
          </w:p>
        </w:tc>
        <w:tc>
          <w:tcPr>
            <w:tcW w:w="1133" w:type="pct"/>
            <w:vAlign w:val="center"/>
          </w:tcPr>
          <w:p w:rsidR="00CB5077" w:rsidRPr="00C05C3E" w:rsidRDefault="00CB5077"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0.00</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0E5183" w:rsidRDefault="00CB5077"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E5183">
              <w:rPr>
                <w:rFonts w:ascii="Calibri" w:hAnsi="Calibri"/>
                <w:bCs/>
                <w:color w:val="000000"/>
                <w:sz w:val="22"/>
                <w:szCs w:val="22"/>
              </w:rPr>
              <w:t>0.00</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20015E" w:rsidRDefault="00CB5077"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99562A">
              <w:rPr>
                <w:rFonts w:ascii="Calibri" w:hAnsi="Calibri"/>
                <w:b/>
                <w:bCs/>
                <w:color w:val="000000"/>
                <w:sz w:val="22"/>
                <w:szCs w:val="22"/>
              </w:rPr>
              <w:t>0.00</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Pr="006F2CE9" w:rsidRDefault="00CB5077" w:rsidP="00D07200">
            <w:pPr>
              <w:jc w:val="center"/>
              <w:rPr>
                <w:rFonts w:asciiTheme="minorHAnsi" w:hAnsiTheme="minorHAnsi"/>
                <w:sz w:val="22"/>
                <w:szCs w:val="22"/>
              </w:rPr>
            </w:pPr>
            <w:r>
              <w:rPr>
                <w:rFonts w:asciiTheme="minorHAnsi" w:hAnsiTheme="minorHAnsi"/>
                <w:sz w:val="22"/>
                <w:szCs w:val="22"/>
              </w:rPr>
              <w:t>Supplies</w:t>
            </w:r>
          </w:p>
        </w:tc>
        <w:tc>
          <w:tcPr>
            <w:tcW w:w="1133" w:type="pct"/>
            <w:vAlign w:val="center"/>
          </w:tcPr>
          <w:p w:rsidR="00CB5077" w:rsidRPr="00C05C3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22,709.35</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20015E" w:rsidRDefault="00677DBC" w:rsidP="00677D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Calibri" w:hAnsi="Calibri"/>
                <w:bCs/>
                <w:color w:val="000000"/>
                <w:sz w:val="22"/>
                <w:szCs w:val="22"/>
              </w:rPr>
              <w:t>21</w:t>
            </w:r>
            <w:r w:rsidR="00CB5077" w:rsidRPr="000E5183">
              <w:rPr>
                <w:rFonts w:ascii="Calibri" w:hAnsi="Calibri"/>
                <w:bCs/>
                <w:color w:val="000000"/>
                <w:sz w:val="22"/>
                <w:szCs w:val="22"/>
              </w:rPr>
              <w:t>,</w:t>
            </w:r>
            <w:r>
              <w:rPr>
                <w:rFonts w:ascii="Calibri" w:hAnsi="Calibri"/>
                <w:bCs/>
                <w:color w:val="000000"/>
                <w:sz w:val="22"/>
                <w:szCs w:val="22"/>
              </w:rPr>
              <w:t>483.62</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20015E" w:rsidRDefault="00677DBC" w:rsidP="000763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Calibri" w:hAnsi="Calibri"/>
                <w:b/>
                <w:bCs/>
                <w:color w:val="000000"/>
                <w:sz w:val="22"/>
                <w:szCs w:val="22"/>
              </w:rPr>
              <w:t>1</w:t>
            </w:r>
            <w:r w:rsidR="00D2164C">
              <w:rPr>
                <w:rFonts w:ascii="Calibri" w:hAnsi="Calibri"/>
                <w:b/>
                <w:bCs/>
                <w:color w:val="000000"/>
                <w:sz w:val="22"/>
                <w:szCs w:val="22"/>
              </w:rPr>
              <w:t>,</w:t>
            </w:r>
            <w:r>
              <w:rPr>
                <w:rFonts w:ascii="Calibri" w:hAnsi="Calibri"/>
                <w:b/>
                <w:bCs/>
                <w:color w:val="000000"/>
                <w:sz w:val="22"/>
                <w:szCs w:val="22"/>
              </w:rPr>
              <w:t>225.73</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Default="00CB5077" w:rsidP="00D07200">
            <w:pPr>
              <w:jc w:val="center"/>
              <w:rPr>
                <w:rFonts w:asciiTheme="minorHAnsi" w:hAnsiTheme="minorHAnsi"/>
                <w:sz w:val="22"/>
                <w:szCs w:val="22"/>
              </w:rPr>
            </w:pPr>
            <w:r>
              <w:rPr>
                <w:rFonts w:asciiTheme="minorHAnsi" w:hAnsiTheme="minorHAnsi"/>
                <w:sz w:val="22"/>
                <w:szCs w:val="22"/>
              </w:rPr>
              <w:t>Supplies (UW-Milwaukee-qPCR Analysis )</w:t>
            </w:r>
          </w:p>
        </w:tc>
        <w:tc>
          <w:tcPr>
            <w:tcW w:w="1133" w:type="pct"/>
            <w:vAlign w:val="center"/>
          </w:tcPr>
          <w:p w:rsidR="00CB5077" w:rsidRPr="00C05C3E" w:rsidRDefault="00CB5077"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076390" w:rsidRDefault="00CB5077" w:rsidP="00EE63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r w:rsidR="00677DBC">
              <w:rPr>
                <w:rFonts w:asciiTheme="minorHAnsi" w:hAnsiTheme="minorHAnsi"/>
                <w:sz w:val="22"/>
                <w:szCs w:val="22"/>
              </w:rPr>
              <w:t>,</w:t>
            </w:r>
            <w:r>
              <w:rPr>
                <w:rFonts w:asciiTheme="minorHAnsi" w:hAnsiTheme="minorHAnsi"/>
                <w:sz w:val="22"/>
                <w:szCs w:val="22"/>
              </w:rPr>
              <w:t>350.00</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99562A" w:rsidRDefault="00CB5077" w:rsidP="00EE63D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rPr>
            </w:pPr>
            <w:r>
              <w:rPr>
                <w:rFonts w:ascii="Calibri" w:hAnsi="Calibri"/>
                <w:b/>
                <w:bCs/>
                <w:color w:val="000000"/>
                <w:sz w:val="22"/>
                <w:szCs w:val="22"/>
              </w:rPr>
              <w:t>-4</w:t>
            </w:r>
            <w:r w:rsidR="00677DBC">
              <w:rPr>
                <w:rFonts w:ascii="Calibri" w:hAnsi="Calibri"/>
                <w:b/>
                <w:bCs/>
                <w:color w:val="000000"/>
                <w:sz w:val="22"/>
                <w:szCs w:val="22"/>
              </w:rPr>
              <w:t>,</w:t>
            </w:r>
            <w:r>
              <w:rPr>
                <w:rFonts w:ascii="Calibri" w:hAnsi="Calibri"/>
                <w:b/>
                <w:bCs/>
                <w:color w:val="000000"/>
                <w:sz w:val="22"/>
                <w:szCs w:val="22"/>
              </w:rPr>
              <w:t>350.00</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vAlign w:val="center"/>
          </w:tcPr>
          <w:p w:rsidR="00CB5077" w:rsidRDefault="00CB5077" w:rsidP="00D07200">
            <w:pPr>
              <w:jc w:val="center"/>
              <w:rPr>
                <w:rFonts w:asciiTheme="minorHAnsi" w:hAnsiTheme="minorHAnsi"/>
                <w:sz w:val="22"/>
                <w:szCs w:val="22"/>
              </w:rPr>
            </w:pPr>
            <w:r>
              <w:rPr>
                <w:rFonts w:asciiTheme="minorHAnsi" w:hAnsiTheme="minorHAnsi"/>
                <w:sz w:val="22"/>
                <w:szCs w:val="22"/>
              </w:rPr>
              <w:t>Travel – Domestic</w:t>
            </w:r>
          </w:p>
          <w:p w:rsidR="00CB5077" w:rsidRPr="006F2CE9" w:rsidRDefault="00CB5077" w:rsidP="00D07200">
            <w:pPr>
              <w:jc w:val="center"/>
              <w:rPr>
                <w:rFonts w:asciiTheme="minorHAnsi" w:hAnsiTheme="minorHAnsi"/>
                <w:sz w:val="22"/>
                <w:szCs w:val="22"/>
              </w:rPr>
            </w:pPr>
            <w:r>
              <w:rPr>
                <w:rFonts w:asciiTheme="minorHAnsi" w:hAnsiTheme="minorHAnsi"/>
                <w:sz w:val="22"/>
                <w:szCs w:val="22"/>
              </w:rPr>
              <w:t>(to sampling locations)</w:t>
            </w:r>
          </w:p>
        </w:tc>
        <w:tc>
          <w:tcPr>
            <w:tcW w:w="1133" w:type="pct"/>
            <w:vAlign w:val="center"/>
          </w:tcPr>
          <w:p w:rsidR="00CB5077" w:rsidRPr="00C05C3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3,226.00</w:t>
            </w:r>
          </w:p>
        </w:tc>
        <w:tc>
          <w:tcPr>
            <w:tcW w:w="1132" w:type="pct"/>
            <w:tcBorders>
              <w:top w:val="single" w:sz="4" w:space="0" w:color="auto"/>
              <w:left w:val="nil"/>
              <w:bottom w:val="single" w:sz="4" w:space="0" w:color="auto"/>
              <w:right w:val="single" w:sz="8" w:space="0" w:color="999999"/>
            </w:tcBorders>
            <w:shd w:val="clear" w:color="auto" w:fill="auto"/>
            <w:vAlign w:val="center"/>
          </w:tcPr>
          <w:p w:rsidR="00CB5077" w:rsidRPr="0020015E" w:rsidRDefault="00677DB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4,202.96</w:t>
            </w:r>
          </w:p>
        </w:tc>
        <w:tc>
          <w:tcPr>
            <w:tcW w:w="1019" w:type="pct"/>
            <w:tcBorders>
              <w:top w:val="single" w:sz="4" w:space="0" w:color="auto"/>
              <w:left w:val="nil"/>
              <w:bottom w:val="single" w:sz="4" w:space="0" w:color="auto"/>
              <w:right w:val="single" w:sz="8" w:space="0" w:color="999999"/>
            </w:tcBorders>
            <w:shd w:val="clear" w:color="auto" w:fill="auto"/>
            <w:vAlign w:val="center"/>
          </w:tcPr>
          <w:p w:rsidR="00CB5077" w:rsidRPr="0020015E" w:rsidRDefault="00CB5077" w:rsidP="00677D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99562A">
              <w:rPr>
                <w:rFonts w:ascii="Calibri" w:hAnsi="Calibri"/>
                <w:b/>
                <w:bCs/>
                <w:color w:val="000000"/>
                <w:sz w:val="22"/>
                <w:szCs w:val="22"/>
              </w:rPr>
              <w:t>-</w:t>
            </w:r>
            <w:r w:rsidR="00677DBC">
              <w:rPr>
                <w:rFonts w:ascii="Calibri" w:hAnsi="Calibri"/>
                <w:b/>
                <w:bCs/>
                <w:color w:val="000000"/>
                <w:sz w:val="22"/>
                <w:szCs w:val="22"/>
              </w:rPr>
              <w:t>9</w:t>
            </w:r>
            <w:r w:rsidR="00677DBC">
              <w:rPr>
                <w:rFonts w:ascii="Calibri" w:hAnsi="Calibri"/>
                <w:b/>
                <w:bCs/>
                <w:color w:val="000000"/>
                <w:sz w:val="22"/>
                <w:szCs w:val="22"/>
              </w:rPr>
              <w:t>7</w:t>
            </w:r>
            <w:r w:rsidR="00677DBC">
              <w:rPr>
                <w:rFonts w:ascii="Calibri" w:hAnsi="Calibri"/>
                <w:b/>
                <w:bCs/>
                <w:color w:val="000000"/>
                <w:sz w:val="22"/>
                <w:szCs w:val="22"/>
              </w:rPr>
              <w:t>6</w:t>
            </w:r>
            <w:r>
              <w:rPr>
                <w:rFonts w:ascii="Calibri" w:hAnsi="Calibri"/>
                <w:b/>
                <w:bCs/>
                <w:color w:val="000000"/>
                <w:sz w:val="22"/>
                <w:szCs w:val="22"/>
              </w:rPr>
              <w:t>.96</w:t>
            </w:r>
          </w:p>
        </w:tc>
      </w:tr>
      <w:tr w:rsidR="00CB5077" w:rsidRPr="006F2CE9" w:rsidTr="00D2164C">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716" w:type="pct"/>
            <w:tcBorders>
              <w:bottom w:val="single" w:sz="12" w:space="0" w:color="auto"/>
            </w:tcBorders>
            <w:vAlign w:val="center"/>
          </w:tcPr>
          <w:p w:rsidR="00CB5077" w:rsidRDefault="00CB5077" w:rsidP="00D07200">
            <w:pPr>
              <w:jc w:val="center"/>
              <w:rPr>
                <w:rFonts w:asciiTheme="minorHAnsi" w:hAnsiTheme="minorHAnsi"/>
                <w:sz w:val="22"/>
                <w:szCs w:val="22"/>
              </w:rPr>
            </w:pPr>
            <w:r>
              <w:rPr>
                <w:rFonts w:asciiTheme="minorHAnsi" w:hAnsiTheme="minorHAnsi"/>
                <w:sz w:val="22"/>
                <w:szCs w:val="22"/>
              </w:rPr>
              <w:t>Totals</w:t>
            </w:r>
          </w:p>
        </w:tc>
        <w:tc>
          <w:tcPr>
            <w:tcW w:w="1133" w:type="pct"/>
            <w:tcBorders>
              <w:bottom w:val="single" w:sz="12" w:space="0" w:color="auto"/>
            </w:tcBorders>
            <w:vAlign w:val="center"/>
          </w:tcPr>
          <w:p w:rsidR="00CB5077" w:rsidRPr="00C05C3E" w:rsidRDefault="00D2164C" w:rsidP="00D07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92,763.00</w:t>
            </w:r>
          </w:p>
        </w:tc>
        <w:tc>
          <w:tcPr>
            <w:tcW w:w="1132" w:type="pct"/>
            <w:tcBorders>
              <w:top w:val="single" w:sz="4" w:space="0" w:color="auto"/>
              <w:left w:val="single" w:sz="8" w:space="0" w:color="999999"/>
              <w:bottom w:val="single" w:sz="12" w:space="0" w:color="auto"/>
              <w:right w:val="single" w:sz="8" w:space="0" w:color="999999"/>
            </w:tcBorders>
            <w:shd w:val="clear" w:color="auto" w:fill="auto"/>
            <w:vAlign w:val="center"/>
          </w:tcPr>
          <w:p w:rsidR="00CB5077" w:rsidRPr="00130927" w:rsidRDefault="00D2164C" w:rsidP="000763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92,843.56</w:t>
            </w:r>
          </w:p>
        </w:tc>
        <w:tc>
          <w:tcPr>
            <w:tcW w:w="1019" w:type="pct"/>
            <w:tcBorders>
              <w:top w:val="single" w:sz="4" w:space="0" w:color="auto"/>
              <w:left w:val="nil"/>
              <w:bottom w:val="single" w:sz="12" w:space="0" w:color="auto"/>
              <w:right w:val="single" w:sz="8" w:space="0" w:color="999999"/>
            </w:tcBorders>
            <w:shd w:val="clear" w:color="auto" w:fill="auto"/>
            <w:vAlign w:val="center"/>
          </w:tcPr>
          <w:p w:rsidR="00CB5077" w:rsidRPr="00130927" w:rsidRDefault="00CB5077" w:rsidP="00D0720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Pr>
                <w:rFonts w:ascii="Calibri" w:hAnsi="Calibri"/>
                <w:b/>
                <w:bCs/>
                <w:color w:val="000000"/>
                <w:sz w:val="22"/>
                <w:szCs w:val="22"/>
              </w:rPr>
              <w:t>-80.56</w:t>
            </w:r>
          </w:p>
        </w:tc>
      </w:tr>
    </w:tbl>
    <w:p w:rsidR="00AB76E0" w:rsidRDefault="00AB76E0"/>
    <w:p w:rsidR="00E07D80" w:rsidRDefault="00E07D80">
      <w:r w:rsidRPr="0047617E">
        <w:rPr>
          <w:b/>
        </w:rPr>
        <w:t>Subcontracts or subgrants awarded this reporting period:</w:t>
      </w:r>
      <w:r w:rsidR="0047617E">
        <w:t xml:space="preserve">  None</w:t>
      </w:r>
      <w:r w:rsidR="00F32624">
        <w:t>.</w:t>
      </w:r>
    </w:p>
    <w:p w:rsidR="006014E7" w:rsidRDefault="006014E7"/>
    <w:p w:rsidR="0062159F" w:rsidRDefault="00E07D80">
      <w:r w:rsidRPr="0047617E">
        <w:rPr>
          <w:b/>
        </w:rPr>
        <w:t>QAPP (project plan) Status:</w:t>
      </w:r>
      <w:r w:rsidR="0047617E" w:rsidRPr="0047617E">
        <w:rPr>
          <w:b/>
        </w:rPr>
        <w:t xml:space="preserve"> </w:t>
      </w:r>
      <w:r w:rsidR="0047617E">
        <w:t xml:space="preserve"> </w:t>
      </w:r>
      <w:r w:rsidR="0062159F" w:rsidRPr="0062159F">
        <w:t xml:space="preserve">The QAPP with associated beach-specific sampling plans and project-specific standard operating procedures were finalized on 09 September 2015.  The QAPP was revised based upon discussion during WDNR Bacterial Source Tracking team meeting and was sent to Matt Steiger and Donalea Dinsmore for review on 8 June 2016.  Received written approval from Matt Steiger and Donalea Dinsmore to proceed with final signatures on 8 June 2016. </w:t>
      </w:r>
    </w:p>
    <w:p w:rsidR="0062159F" w:rsidRDefault="0062159F"/>
    <w:p w:rsidR="00E07D80" w:rsidRDefault="00E07D80">
      <w:r w:rsidRPr="0047617E">
        <w:rPr>
          <w:b/>
        </w:rPr>
        <w:t>Local services and/or products purchased this reporting period:</w:t>
      </w:r>
      <w:r w:rsidR="0047617E">
        <w:t xml:space="preserve">  None.</w:t>
      </w:r>
    </w:p>
    <w:p w:rsidR="00E07D80" w:rsidRDefault="00E07D80"/>
    <w:p w:rsidR="00E07D80" w:rsidRDefault="00E07D80">
      <w:r w:rsidRPr="0047617E">
        <w:rPr>
          <w:b/>
        </w:rPr>
        <w:t>Number of jobs created this reporting period:</w:t>
      </w:r>
      <w:r w:rsidR="0047617E">
        <w:t xml:space="preserve"> </w:t>
      </w:r>
      <w:r w:rsidR="001C4161">
        <w:t>None</w:t>
      </w:r>
      <w:r w:rsidR="003078BF">
        <w:t>.</w:t>
      </w:r>
    </w:p>
    <w:p w:rsidR="00E07D80" w:rsidRDefault="00E07D80"/>
    <w:p w:rsidR="00770D9D" w:rsidRDefault="006014E7">
      <w:r w:rsidRPr="00770D9D">
        <w:rPr>
          <w:b/>
          <w:u w:val="single"/>
        </w:rPr>
        <w:t>Schedule:</w:t>
      </w:r>
      <w:r w:rsidR="00770D9D">
        <w:t xml:space="preserve">  </w:t>
      </w:r>
    </w:p>
    <w:p w:rsidR="006014E7" w:rsidRDefault="00770D9D">
      <w:r w:rsidRPr="0047617E">
        <w:rPr>
          <w:b/>
        </w:rPr>
        <w:t>I</w:t>
      </w:r>
      <w:r w:rsidR="006014E7" w:rsidRPr="0047617E">
        <w:rPr>
          <w:b/>
        </w:rPr>
        <w:t xml:space="preserve">s the project on track </w:t>
      </w:r>
      <w:r w:rsidRPr="0047617E">
        <w:rPr>
          <w:b/>
        </w:rPr>
        <w:t>for completion by end date?</w:t>
      </w:r>
      <w:r w:rsidR="0047617E">
        <w:t xml:space="preserve">  Yes.</w:t>
      </w:r>
      <w:r w:rsidR="0062159F">
        <w:t xml:space="preserve"> No cost extension granted for </w:t>
      </w:r>
      <w:r w:rsidR="001D3389">
        <w:t>six-month period, ending 30 June 2017.</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  </w:t>
      </w:r>
    </w:p>
    <w:p w:rsidR="007A7D6F" w:rsidRDefault="0062159F">
      <w:r w:rsidRPr="0062159F">
        <w:t xml:space="preserve">Grant Year One ended 31 December 2015.  16 February 2016 - LSRI received grant agreement extension for year two funds, which will end 31 December 2016. No cost extension request filed </w:t>
      </w:r>
      <w:r w:rsidR="001D3389">
        <w:t xml:space="preserve">and granted </w:t>
      </w:r>
      <w:r w:rsidRPr="0062159F">
        <w:t>to extend project to 30 June 2017</w:t>
      </w:r>
      <w:r w:rsidR="001D3389">
        <w:t>.</w:t>
      </w:r>
    </w:p>
    <w:p w:rsidR="0062159F" w:rsidRDefault="0062159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D93E71" w:rsidRDefault="008365F5" w:rsidP="007B00AD">
      <w:r>
        <w:t>Upon receipt of the 2016 qPCR (source tracking) data from UW-Milwaukee, the project team began to compare the 2015 and 2016 data, which led to questions regarding obvious differences between the qPCR results from the two beach seasons.</w:t>
      </w:r>
      <w:r w:rsidR="00CD0F02">
        <w:t xml:space="preserve"> UW-Milwaukee was contacted and they did some significant investigation and reanalysis</w:t>
      </w:r>
      <w:r w:rsidR="005871D5">
        <w:t>, including analysis of LSRI’s procedural blanks and duplicate filters</w:t>
      </w:r>
      <w:r w:rsidR="00CD0F02">
        <w:t xml:space="preserve">. It was determined that contamination </w:t>
      </w:r>
      <w:r w:rsidR="005871D5">
        <w:t xml:space="preserve">occurred </w:t>
      </w:r>
      <w:r w:rsidR="00CD0F02">
        <w:t xml:space="preserve">during the </w:t>
      </w:r>
      <w:r>
        <w:t xml:space="preserve">2015 </w:t>
      </w:r>
      <w:r w:rsidR="00CD0F02">
        <w:t>DNA isolation process</w:t>
      </w:r>
      <w:r w:rsidR="005871D5">
        <w:t xml:space="preserve"> at UW-Milwaukee</w:t>
      </w:r>
      <w:r w:rsidR="00CD0F02">
        <w:t>. Therefore</w:t>
      </w:r>
      <w:r w:rsidR="009A5394">
        <w:t>, results for</w:t>
      </w:r>
      <w:r w:rsidR="00CD0F02">
        <w:t xml:space="preserve"> many of the initial 2015 samples sent for </w:t>
      </w:r>
      <w:r w:rsidR="009A5394">
        <w:t xml:space="preserve">qPCR </w:t>
      </w:r>
      <w:r w:rsidR="00CD0F02">
        <w:t xml:space="preserve">analysis </w:t>
      </w:r>
      <w:r w:rsidR="009A5394">
        <w:t>were deemed invalid. UW-Milwaukee has r</w:t>
      </w:r>
      <w:r w:rsidR="005871D5">
        <w:t>u</w:t>
      </w:r>
      <w:r w:rsidR="009A5394">
        <w:t>n additional samples that were near the dates and locations of those lost</w:t>
      </w:r>
      <w:r>
        <w:t xml:space="preserve"> to contamination</w:t>
      </w:r>
      <w:r w:rsidR="009A5394">
        <w:t>, and have agreed to run additional samples at no cost if it is determined that there is insufficient data to identify potential sources of contamination.</w:t>
      </w:r>
      <w:r>
        <w:t xml:space="preserve">  In order to obtain additional data on human sources, UW-Milwaukee also reanalyzed the contaminated 2015 samples using the Lachno3 human marker, which wasn’t available in 2015, and could not have been present in the contaminated samples.</w:t>
      </w:r>
      <w:r w:rsidR="009A5394">
        <w:t xml:space="preserve"> </w:t>
      </w:r>
    </w:p>
    <w:p w:rsidR="001A5715" w:rsidRPr="007A7D6F" w:rsidRDefault="001A5715" w:rsidP="007B00AD">
      <w:pPr>
        <w:rPr>
          <w:snapToGrid w:val="0"/>
          <w:u w:val="single"/>
        </w:rPr>
      </w:pPr>
    </w:p>
    <w:p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rsidR="003078BF" w:rsidRDefault="003078BF" w:rsidP="003078BF">
      <w:r w:rsidRPr="003078BF">
        <w:t xml:space="preserve">The </w:t>
      </w:r>
      <w:r>
        <w:t xml:space="preserve">work goals planned for next quarter </w:t>
      </w:r>
      <w:r w:rsidRPr="003078BF">
        <w:t>are outlined in the below table:</w:t>
      </w:r>
    </w:p>
    <w:p w:rsidR="00AB76E0" w:rsidRPr="003078BF" w:rsidRDefault="00AB76E0" w:rsidP="003078BF"/>
    <w:tbl>
      <w:tblPr>
        <w:tblStyle w:val="GridTable1Light1"/>
        <w:tblW w:w="9504" w:type="dxa"/>
        <w:jc w:val="center"/>
        <w:tblLook w:val="04A0" w:firstRow="1" w:lastRow="0" w:firstColumn="1" w:lastColumn="0" w:noHBand="0" w:noVBand="1"/>
      </w:tblPr>
      <w:tblGrid>
        <w:gridCol w:w="2304"/>
        <w:gridCol w:w="7200"/>
      </w:tblGrid>
      <w:tr w:rsidR="00F417EE" w:rsidRPr="006F2CE9" w:rsidTr="00B67B0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F417EE" w:rsidRPr="006F2CE9" w:rsidRDefault="00F417EE" w:rsidP="006D5B5B">
            <w:pPr>
              <w:jc w:val="center"/>
              <w:rPr>
                <w:rFonts w:asciiTheme="minorHAnsi" w:hAnsiTheme="minorHAnsi"/>
                <w:szCs w:val="22"/>
              </w:rPr>
            </w:pPr>
            <w:r>
              <w:rPr>
                <w:rFonts w:asciiTheme="minorHAnsi" w:hAnsiTheme="minorHAnsi"/>
                <w:szCs w:val="22"/>
              </w:rPr>
              <w:t xml:space="preserve">Target </w:t>
            </w:r>
            <w:r w:rsidRPr="006F2CE9">
              <w:rPr>
                <w:rFonts w:asciiTheme="minorHAnsi" w:hAnsiTheme="minorHAnsi"/>
                <w:szCs w:val="22"/>
              </w:rPr>
              <w:t>Date(s)</w:t>
            </w:r>
          </w:p>
        </w:tc>
        <w:tc>
          <w:tcPr>
            <w:tcW w:w="7200" w:type="dxa"/>
            <w:vAlign w:val="center"/>
          </w:tcPr>
          <w:p w:rsidR="00AB76E0" w:rsidRDefault="00F417EE" w:rsidP="006D5B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Activities and Work Goals Planned for 201</w:t>
            </w:r>
            <w:r w:rsidR="008462D3">
              <w:rPr>
                <w:rFonts w:asciiTheme="minorHAnsi" w:hAnsiTheme="minorHAnsi"/>
                <w:szCs w:val="22"/>
              </w:rPr>
              <w:t>7</w:t>
            </w:r>
            <w:r>
              <w:rPr>
                <w:rFonts w:asciiTheme="minorHAnsi" w:hAnsiTheme="minorHAnsi"/>
                <w:szCs w:val="22"/>
              </w:rPr>
              <w:t>-Q</w:t>
            </w:r>
            <w:r w:rsidR="005871D5">
              <w:rPr>
                <w:rFonts w:asciiTheme="minorHAnsi" w:hAnsiTheme="minorHAnsi"/>
                <w:szCs w:val="22"/>
              </w:rPr>
              <w:t>2</w:t>
            </w:r>
            <w:r>
              <w:rPr>
                <w:rFonts w:asciiTheme="minorHAnsi" w:hAnsiTheme="minorHAnsi"/>
                <w:szCs w:val="22"/>
              </w:rPr>
              <w:t xml:space="preserve"> </w:t>
            </w:r>
          </w:p>
          <w:p w:rsidR="00F417EE" w:rsidRPr="006F2CE9" w:rsidRDefault="00F417EE" w:rsidP="005871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w:t>
            </w:r>
            <w:r w:rsidR="005871D5">
              <w:rPr>
                <w:rFonts w:asciiTheme="minorHAnsi" w:hAnsiTheme="minorHAnsi"/>
                <w:szCs w:val="22"/>
              </w:rPr>
              <w:t>April</w:t>
            </w:r>
            <w:r w:rsidR="007B00AD">
              <w:rPr>
                <w:rFonts w:asciiTheme="minorHAnsi" w:hAnsiTheme="minorHAnsi"/>
                <w:szCs w:val="22"/>
              </w:rPr>
              <w:t xml:space="preserve"> </w:t>
            </w:r>
            <w:r w:rsidR="00D93E71">
              <w:rPr>
                <w:rFonts w:asciiTheme="minorHAnsi" w:hAnsiTheme="minorHAnsi"/>
                <w:szCs w:val="22"/>
              </w:rPr>
              <w:t>–</w:t>
            </w:r>
            <w:r>
              <w:rPr>
                <w:rFonts w:asciiTheme="minorHAnsi" w:hAnsiTheme="minorHAnsi"/>
                <w:szCs w:val="22"/>
              </w:rPr>
              <w:t xml:space="preserve"> </w:t>
            </w:r>
            <w:r w:rsidR="005871D5">
              <w:rPr>
                <w:rFonts w:asciiTheme="minorHAnsi" w:hAnsiTheme="minorHAnsi"/>
                <w:szCs w:val="22"/>
              </w:rPr>
              <w:t>June</w:t>
            </w:r>
            <w:r w:rsidR="00D93E71">
              <w:rPr>
                <w:rFonts w:asciiTheme="minorHAnsi" w:hAnsiTheme="minorHAnsi"/>
                <w:szCs w:val="22"/>
              </w:rPr>
              <w:t xml:space="preserve"> 201</w:t>
            </w:r>
            <w:r w:rsidR="008462D3">
              <w:rPr>
                <w:rFonts w:asciiTheme="minorHAnsi" w:hAnsiTheme="minorHAnsi"/>
                <w:szCs w:val="22"/>
              </w:rPr>
              <w:t>7</w:t>
            </w:r>
            <w:r>
              <w:rPr>
                <w:rFonts w:asciiTheme="minorHAnsi" w:hAnsiTheme="minorHAnsi"/>
                <w:szCs w:val="22"/>
              </w:rPr>
              <w:t>)</w:t>
            </w:r>
          </w:p>
        </w:tc>
      </w:tr>
      <w:tr w:rsidR="009E46FE" w:rsidRPr="006F2CE9" w:rsidTr="00634ACB">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9E46FE" w:rsidRDefault="009B19E4" w:rsidP="009E46FE">
            <w:pPr>
              <w:jc w:val="center"/>
              <w:rPr>
                <w:rFonts w:asciiTheme="minorHAnsi" w:hAnsiTheme="minorHAnsi"/>
                <w:sz w:val="22"/>
                <w:szCs w:val="22"/>
              </w:rPr>
            </w:pPr>
            <w:r>
              <w:rPr>
                <w:rFonts w:asciiTheme="minorHAnsi" w:hAnsiTheme="minorHAnsi"/>
                <w:sz w:val="22"/>
                <w:szCs w:val="22"/>
              </w:rPr>
              <w:t>1 April 2017-</w:t>
            </w:r>
            <w:r w:rsidR="00CD0F02">
              <w:rPr>
                <w:rFonts w:asciiTheme="minorHAnsi" w:hAnsiTheme="minorHAnsi"/>
                <w:sz w:val="22"/>
                <w:szCs w:val="22"/>
              </w:rPr>
              <w:t>12</w:t>
            </w:r>
            <w:r w:rsidR="009E46FE">
              <w:rPr>
                <w:rFonts w:asciiTheme="minorHAnsi" w:hAnsiTheme="minorHAnsi"/>
                <w:sz w:val="22"/>
                <w:szCs w:val="22"/>
              </w:rPr>
              <w:t xml:space="preserve"> May </w:t>
            </w:r>
            <w:r w:rsidR="009E46FE" w:rsidRPr="00094373">
              <w:rPr>
                <w:rFonts w:asciiTheme="minorHAnsi" w:hAnsiTheme="minorHAnsi"/>
                <w:sz w:val="22"/>
                <w:szCs w:val="22"/>
              </w:rPr>
              <w:t>201</w:t>
            </w:r>
            <w:r w:rsidR="009E46FE">
              <w:rPr>
                <w:rFonts w:asciiTheme="minorHAnsi" w:hAnsiTheme="minorHAnsi"/>
                <w:sz w:val="22"/>
                <w:szCs w:val="22"/>
              </w:rPr>
              <w:t>7</w:t>
            </w:r>
          </w:p>
        </w:tc>
        <w:tc>
          <w:tcPr>
            <w:tcW w:w="7200" w:type="dxa"/>
            <w:vAlign w:val="center"/>
          </w:tcPr>
          <w:p w:rsidR="009E46FE" w:rsidRPr="00094373" w:rsidRDefault="009E46FE" w:rsidP="009E46F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Continue quality assurance review of data archives; including scanned raw data sheets and catalog of photos.  Continue analysis of 2015 – 2016 data; begin to formulate recommendations for remediation in consultation with WDNR and Beach Closings and Body Contact Restrictions BUI Technical Team.</w:t>
            </w:r>
          </w:p>
        </w:tc>
      </w:tr>
      <w:tr w:rsidR="006C7487" w:rsidRPr="006F2CE9" w:rsidTr="00634ACB">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6C7487" w:rsidRDefault="006C7487" w:rsidP="009E46FE">
            <w:pPr>
              <w:jc w:val="center"/>
              <w:rPr>
                <w:rFonts w:asciiTheme="minorHAnsi" w:hAnsiTheme="minorHAnsi"/>
                <w:sz w:val="22"/>
                <w:szCs w:val="22"/>
              </w:rPr>
            </w:pPr>
            <w:r>
              <w:rPr>
                <w:rFonts w:asciiTheme="minorHAnsi" w:hAnsiTheme="minorHAnsi"/>
                <w:sz w:val="22"/>
                <w:szCs w:val="22"/>
              </w:rPr>
              <w:t>6 April 2017</w:t>
            </w:r>
          </w:p>
        </w:tc>
        <w:tc>
          <w:tcPr>
            <w:tcW w:w="7200" w:type="dxa"/>
            <w:vAlign w:val="center"/>
          </w:tcPr>
          <w:p w:rsidR="006C7487" w:rsidRDefault="006C7487" w:rsidP="009E46F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Team meeting to discuss timeline moving forward and discuss how team will determine if there is sufficient data for each location.</w:t>
            </w:r>
          </w:p>
        </w:tc>
      </w:tr>
      <w:tr w:rsidR="002644D3" w:rsidRPr="006F2CE9" w:rsidTr="009B19E4">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2644D3" w:rsidRDefault="002644D3" w:rsidP="009B19E4">
            <w:pPr>
              <w:jc w:val="center"/>
              <w:rPr>
                <w:rFonts w:asciiTheme="minorHAnsi" w:hAnsiTheme="minorHAnsi"/>
                <w:sz w:val="22"/>
                <w:szCs w:val="22"/>
              </w:rPr>
            </w:pPr>
            <w:r>
              <w:rPr>
                <w:rFonts w:asciiTheme="minorHAnsi" w:hAnsiTheme="minorHAnsi"/>
                <w:sz w:val="22"/>
                <w:szCs w:val="22"/>
              </w:rPr>
              <w:t>1 April 2017 – 26 April 2017</w:t>
            </w:r>
          </w:p>
        </w:tc>
        <w:tc>
          <w:tcPr>
            <w:tcW w:w="7200" w:type="dxa"/>
            <w:vAlign w:val="center"/>
          </w:tcPr>
          <w:p w:rsidR="002644D3" w:rsidRDefault="002644D3" w:rsidP="009B19E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Complete Site-Specific Summary Documents for each beach location to aid in determining if there is sufficient data.</w:t>
            </w:r>
          </w:p>
        </w:tc>
      </w:tr>
      <w:tr w:rsidR="002644D3" w:rsidRPr="006F2CE9" w:rsidTr="009B19E4">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2644D3" w:rsidRDefault="002644D3" w:rsidP="009B19E4">
            <w:pPr>
              <w:jc w:val="center"/>
              <w:rPr>
                <w:rFonts w:asciiTheme="minorHAnsi" w:hAnsiTheme="minorHAnsi"/>
                <w:sz w:val="22"/>
                <w:szCs w:val="22"/>
              </w:rPr>
            </w:pPr>
            <w:r>
              <w:rPr>
                <w:rFonts w:asciiTheme="minorHAnsi" w:hAnsiTheme="minorHAnsi"/>
                <w:sz w:val="22"/>
                <w:szCs w:val="22"/>
              </w:rPr>
              <w:t>26 April 2017</w:t>
            </w:r>
          </w:p>
        </w:tc>
        <w:tc>
          <w:tcPr>
            <w:tcW w:w="7200" w:type="dxa"/>
            <w:vAlign w:val="center"/>
          </w:tcPr>
          <w:p w:rsidR="002644D3" w:rsidRDefault="002644D3" w:rsidP="009B19E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Meeting to discuss Site Specific Summaries of 2015-2016 data and determine if there is sufficient data to identify potential source</w:t>
            </w:r>
            <w:r w:rsidR="006C4B10">
              <w:rPr>
                <w:rFonts w:asciiTheme="minorHAnsi" w:hAnsiTheme="minorHAnsi"/>
                <w:sz w:val="22"/>
                <w:szCs w:val="22"/>
              </w:rPr>
              <w:t>(s)</w:t>
            </w:r>
            <w:r>
              <w:rPr>
                <w:rFonts w:asciiTheme="minorHAnsi" w:hAnsiTheme="minorHAnsi"/>
                <w:sz w:val="22"/>
                <w:szCs w:val="22"/>
              </w:rPr>
              <w:t xml:space="preserve"> of </w:t>
            </w:r>
            <w:r w:rsidRPr="00E04C8F">
              <w:rPr>
                <w:rFonts w:asciiTheme="minorHAnsi" w:hAnsiTheme="minorHAnsi"/>
                <w:i/>
                <w:sz w:val="22"/>
                <w:szCs w:val="22"/>
              </w:rPr>
              <w:t xml:space="preserve">E. coli </w:t>
            </w:r>
            <w:r>
              <w:rPr>
                <w:rFonts w:asciiTheme="minorHAnsi" w:hAnsiTheme="minorHAnsi"/>
                <w:sz w:val="22"/>
                <w:szCs w:val="22"/>
              </w:rPr>
              <w:t>at each location.</w:t>
            </w:r>
          </w:p>
        </w:tc>
      </w:tr>
      <w:tr w:rsidR="009B19E4" w:rsidRPr="006F2CE9" w:rsidTr="009B19E4">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9B19E4" w:rsidRDefault="009B19E4" w:rsidP="009B19E4">
            <w:pPr>
              <w:jc w:val="center"/>
              <w:rPr>
                <w:rFonts w:asciiTheme="minorHAnsi" w:hAnsiTheme="minorHAnsi"/>
                <w:sz w:val="22"/>
                <w:szCs w:val="22"/>
              </w:rPr>
            </w:pPr>
            <w:r>
              <w:rPr>
                <w:rFonts w:asciiTheme="minorHAnsi" w:hAnsiTheme="minorHAnsi"/>
                <w:sz w:val="22"/>
                <w:szCs w:val="22"/>
              </w:rPr>
              <w:t xml:space="preserve">26 May </w:t>
            </w:r>
            <w:r w:rsidRPr="00094373">
              <w:rPr>
                <w:rFonts w:asciiTheme="minorHAnsi" w:hAnsiTheme="minorHAnsi"/>
                <w:sz w:val="22"/>
                <w:szCs w:val="22"/>
              </w:rPr>
              <w:t>201</w:t>
            </w:r>
            <w:r>
              <w:rPr>
                <w:rFonts w:asciiTheme="minorHAnsi" w:hAnsiTheme="minorHAnsi"/>
                <w:sz w:val="22"/>
                <w:szCs w:val="22"/>
              </w:rPr>
              <w:t>7</w:t>
            </w:r>
          </w:p>
        </w:tc>
        <w:tc>
          <w:tcPr>
            <w:tcW w:w="7200" w:type="dxa"/>
            <w:vAlign w:val="center"/>
          </w:tcPr>
          <w:p w:rsidR="009B19E4" w:rsidRDefault="009B19E4" w:rsidP="009B19E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Complete consultation with WDNR and Beach Closings and Body Contact Restrictions BUI Technical Team.</w:t>
            </w:r>
          </w:p>
        </w:tc>
      </w:tr>
      <w:tr w:rsidR="009B19E4" w:rsidRPr="006F2CE9" w:rsidTr="00A0057D">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tcPr>
          <w:p w:rsidR="009B19E4" w:rsidRDefault="009B19E4" w:rsidP="009B19E4">
            <w:pPr>
              <w:jc w:val="center"/>
              <w:rPr>
                <w:rFonts w:asciiTheme="minorHAnsi" w:hAnsiTheme="minorHAnsi"/>
                <w:sz w:val="22"/>
                <w:szCs w:val="22"/>
              </w:rPr>
            </w:pPr>
            <w:r>
              <w:rPr>
                <w:rFonts w:asciiTheme="minorHAnsi" w:hAnsiTheme="minorHAnsi"/>
                <w:sz w:val="22"/>
                <w:szCs w:val="22"/>
              </w:rPr>
              <w:t>1 June 2017</w:t>
            </w:r>
          </w:p>
        </w:tc>
        <w:tc>
          <w:tcPr>
            <w:tcW w:w="7200" w:type="dxa"/>
          </w:tcPr>
          <w:p w:rsidR="009B19E4" w:rsidRDefault="009B19E4" w:rsidP="009B19E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Complete Draft version of final report to share with BUI Technical Team</w:t>
            </w:r>
          </w:p>
        </w:tc>
      </w:tr>
      <w:tr w:rsidR="009B19E4" w:rsidRPr="006F2CE9" w:rsidTr="005816DE">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tcPr>
          <w:p w:rsidR="009B19E4" w:rsidRDefault="009B19E4" w:rsidP="009B19E4">
            <w:pPr>
              <w:jc w:val="center"/>
              <w:rPr>
                <w:rFonts w:asciiTheme="minorHAnsi" w:hAnsiTheme="minorHAnsi"/>
                <w:sz w:val="22"/>
                <w:szCs w:val="22"/>
              </w:rPr>
            </w:pPr>
            <w:r>
              <w:rPr>
                <w:rFonts w:asciiTheme="minorHAnsi" w:hAnsiTheme="minorHAnsi"/>
                <w:sz w:val="22"/>
                <w:szCs w:val="22"/>
              </w:rPr>
              <w:t>15 June 2017</w:t>
            </w:r>
          </w:p>
        </w:tc>
        <w:tc>
          <w:tcPr>
            <w:tcW w:w="7200" w:type="dxa"/>
          </w:tcPr>
          <w:p w:rsidR="002644D3" w:rsidRDefault="002644D3" w:rsidP="005871D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Final report revisions by </w:t>
            </w:r>
            <w:r w:rsidR="009B19E4">
              <w:rPr>
                <w:rFonts w:asciiTheme="minorHAnsi" w:hAnsiTheme="minorHAnsi"/>
                <w:sz w:val="22"/>
                <w:szCs w:val="22"/>
              </w:rPr>
              <w:t>BUI Technical Team</w:t>
            </w:r>
            <w:r>
              <w:rPr>
                <w:rFonts w:asciiTheme="minorHAnsi" w:hAnsiTheme="minorHAnsi"/>
                <w:sz w:val="22"/>
                <w:szCs w:val="22"/>
              </w:rPr>
              <w:t xml:space="preserve"> complete.</w:t>
            </w:r>
          </w:p>
        </w:tc>
      </w:tr>
      <w:tr w:rsidR="009B19E4" w:rsidRPr="006F2CE9" w:rsidTr="00B67B09">
        <w:trPr>
          <w:trHeight w:val="43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9B19E4" w:rsidRDefault="002644D3" w:rsidP="009B19E4">
            <w:pPr>
              <w:jc w:val="center"/>
              <w:rPr>
                <w:rFonts w:asciiTheme="minorHAnsi" w:hAnsiTheme="minorHAnsi"/>
                <w:sz w:val="22"/>
                <w:szCs w:val="22"/>
              </w:rPr>
            </w:pPr>
            <w:r>
              <w:rPr>
                <w:rFonts w:asciiTheme="minorHAnsi" w:hAnsiTheme="minorHAnsi"/>
                <w:sz w:val="22"/>
                <w:szCs w:val="22"/>
              </w:rPr>
              <w:t>30 June 2017</w:t>
            </w:r>
          </w:p>
        </w:tc>
        <w:tc>
          <w:tcPr>
            <w:tcW w:w="7200" w:type="dxa"/>
            <w:vAlign w:val="center"/>
          </w:tcPr>
          <w:p w:rsidR="009B19E4" w:rsidRDefault="002644D3" w:rsidP="002644D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Final report and deliverables submitted.</w:t>
            </w:r>
          </w:p>
        </w:tc>
      </w:tr>
    </w:tbl>
    <w:p w:rsidR="00497302" w:rsidRDefault="00497302" w:rsidP="00AB76E0">
      <w:pPr>
        <w:widowControl w:val="0"/>
        <w:tabs>
          <w:tab w:val="left" w:pos="720"/>
          <w:tab w:val="left" w:pos="1440"/>
          <w:tab w:val="left" w:pos="2044"/>
          <w:tab w:val="left" w:pos="2635"/>
          <w:tab w:val="left" w:pos="3240"/>
          <w:tab w:val="left" w:pos="3844"/>
          <w:tab w:val="left" w:pos="6235"/>
        </w:tabs>
        <w:suppressAutoHyphens/>
        <w:rPr>
          <w:snapToGrid w:val="0"/>
          <w:u w:val="single"/>
        </w:rPr>
      </w:pPr>
    </w:p>
    <w:sectPr w:rsidR="00497302" w:rsidSect="00AB76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8A" w:rsidRDefault="00337A8A" w:rsidP="00877586">
      <w:r>
        <w:separator/>
      </w:r>
    </w:p>
  </w:endnote>
  <w:endnote w:type="continuationSeparator" w:id="0">
    <w:p w:rsidR="00337A8A" w:rsidRDefault="00337A8A" w:rsidP="0087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86" w:rsidRPr="00877586" w:rsidRDefault="00877586">
    <w:pPr>
      <w:pStyle w:val="Footer"/>
      <w:rPr>
        <w:rFonts w:asciiTheme="minorHAnsi" w:hAnsiTheme="minorHAnsi"/>
        <w:sz w:val="22"/>
      </w:rPr>
    </w:pPr>
    <w:r w:rsidRPr="00877586">
      <w:rPr>
        <w:rFonts w:asciiTheme="minorHAnsi" w:hAnsiTheme="minorHAnsi"/>
        <w:sz w:val="22"/>
      </w:rPr>
      <w:t>201</w:t>
    </w:r>
    <w:r w:rsidR="009A1E54">
      <w:rPr>
        <w:rFonts w:asciiTheme="minorHAnsi" w:hAnsiTheme="minorHAnsi"/>
        <w:sz w:val="22"/>
      </w:rPr>
      <w:t>7</w:t>
    </w:r>
    <w:r w:rsidRPr="00877586">
      <w:rPr>
        <w:rFonts w:asciiTheme="minorHAnsi" w:hAnsiTheme="minorHAnsi"/>
        <w:sz w:val="22"/>
      </w:rPr>
      <w:t>-Q</w:t>
    </w:r>
    <w:r w:rsidR="009A1E54">
      <w:rPr>
        <w:rFonts w:asciiTheme="minorHAnsi" w:hAnsiTheme="minorHAnsi"/>
        <w:sz w:val="22"/>
      </w:rPr>
      <w:t>1</w:t>
    </w:r>
    <w:r w:rsidRPr="00877586">
      <w:rPr>
        <w:rFonts w:asciiTheme="minorHAnsi" w:hAnsiTheme="minorHAnsi"/>
        <w:sz w:val="22"/>
      </w:rPr>
      <w:t xml:space="preserve"> Report</w:t>
    </w:r>
    <w:r w:rsidRPr="00877586">
      <w:rPr>
        <w:rFonts w:asciiTheme="minorHAnsi" w:hAnsiTheme="minorHAnsi"/>
        <w:sz w:val="22"/>
      </w:rPr>
      <w:ptab w:relativeTo="margin" w:alignment="center" w:leader="none"/>
    </w:r>
    <w:r w:rsidRPr="00877586">
      <w:rPr>
        <w:rFonts w:asciiTheme="minorHAnsi" w:hAnsiTheme="minorHAnsi"/>
        <w:i/>
        <w:sz w:val="22"/>
      </w:rPr>
      <w:t>WDNR Bacterial Source Tracking Project</w:t>
    </w:r>
    <w:r w:rsidRPr="00877586">
      <w:rPr>
        <w:rFonts w:asciiTheme="minorHAnsi" w:hAnsiTheme="minorHAnsi"/>
        <w:sz w:val="22"/>
      </w:rPr>
      <w:ptab w:relativeTo="margin" w:alignment="right" w:leader="none"/>
    </w:r>
    <w:r w:rsidRPr="00877586">
      <w:rPr>
        <w:rFonts w:asciiTheme="minorHAnsi" w:hAnsiTheme="minorHAnsi"/>
        <w:sz w:val="22"/>
      </w:rPr>
      <w:t xml:space="preserve">Page </w:t>
    </w:r>
    <w:r w:rsidRPr="00877586">
      <w:rPr>
        <w:rFonts w:asciiTheme="minorHAnsi" w:hAnsiTheme="minorHAnsi"/>
        <w:b/>
        <w:bCs/>
        <w:sz w:val="22"/>
      </w:rPr>
      <w:fldChar w:fldCharType="begin"/>
    </w:r>
    <w:r w:rsidRPr="00877586">
      <w:rPr>
        <w:rFonts w:asciiTheme="minorHAnsi" w:hAnsiTheme="minorHAnsi"/>
        <w:b/>
        <w:bCs/>
        <w:sz w:val="22"/>
      </w:rPr>
      <w:instrText xml:space="preserve"> PAGE  \* Arabic  \* MERGEFORMAT </w:instrText>
    </w:r>
    <w:r w:rsidRPr="00877586">
      <w:rPr>
        <w:rFonts w:asciiTheme="minorHAnsi" w:hAnsiTheme="minorHAnsi"/>
        <w:b/>
        <w:bCs/>
        <w:sz w:val="22"/>
      </w:rPr>
      <w:fldChar w:fldCharType="separate"/>
    </w:r>
    <w:r w:rsidR="00B83576">
      <w:rPr>
        <w:rFonts w:asciiTheme="minorHAnsi" w:hAnsiTheme="minorHAnsi"/>
        <w:b/>
        <w:bCs/>
        <w:noProof/>
        <w:sz w:val="22"/>
      </w:rPr>
      <w:t>3</w:t>
    </w:r>
    <w:r w:rsidRPr="00877586">
      <w:rPr>
        <w:rFonts w:asciiTheme="minorHAnsi" w:hAnsiTheme="minorHAnsi"/>
        <w:b/>
        <w:bCs/>
        <w:sz w:val="22"/>
      </w:rPr>
      <w:fldChar w:fldCharType="end"/>
    </w:r>
    <w:r w:rsidRPr="00877586">
      <w:rPr>
        <w:rFonts w:asciiTheme="minorHAnsi" w:hAnsiTheme="minorHAnsi"/>
        <w:sz w:val="22"/>
      </w:rPr>
      <w:t xml:space="preserve"> of </w:t>
    </w:r>
    <w:r w:rsidRPr="00877586">
      <w:rPr>
        <w:rFonts w:asciiTheme="minorHAnsi" w:hAnsiTheme="minorHAnsi"/>
        <w:b/>
        <w:bCs/>
        <w:sz w:val="22"/>
      </w:rPr>
      <w:fldChar w:fldCharType="begin"/>
    </w:r>
    <w:r w:rsidRPr="00877586">
      <w:rPr>
        <w:rFonts w:asciiTheme="minorHAnsi" w:hAnsiTheme="minorHAnsi"/>
        <w:b/>
        <w:bCs/>
        <w:sz w:val="22"/>
      </w:rPr>
      <w:instrText xml:space="preserve"> NUMPAGES  \* Arabic  \* MERGEFORMAT </w:instrText>
    </w:r>
    <w:r w:rsidRPr="00877586">
      <w:rPr>
        <w:rFonts w:asciiTheme="minorHAnsi" w:hAnsiTheme="minorHAnsi"/>
        <w:b/>
        <w:bCs/>
        <w:sz w:val="22"/>
      </w:rPr>
      <w:fldChar w:fldCharType="separate"/>
    </w:r>
    <w:r w:rsidR="00B83576">
      <w:rPr>
        <w:rFonts w:asciiTheme="minorHAnsi" w:hAnsiTheme="minorHAnsi"/>
        <w:b/>
        <w:bCs/>
        <w:noProof/>
        <w:sz w:val="22"/>
      </w:rPr>
      <w:t>3</w:t>
    </w:r>
    <w:r w:rsidRPr="00877586">
      <w:rPr>
        <w:rFonts w:asciiTheme="minorHAnsi" w:hAnsiTheme="minorHAnsi"/>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8A" w:rsidRDefault="00337A8A" w:rsidP="00877586">
      <w:r>
        <w:separator/>
      </w:r>
    </w:p>
  </w:footnote>
  <w:footnote w:type="continuationSeparator" w:id="0">
    <w:p w:rsidR="00337A8A" w:rsidRDefault="00337A8A" w:rsidP="0087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025D48"/>
    <w:rsid w:val="00076390"/>
    <w:rsid w:val="000B1EDD"/>
    <w:rsid w:val="00105686"/>
    <w:rsid w:val="00116BBE"/>
    <w:rsid w:val="00121B1A"/>
    <w:rsid w:val="00122582"/>
    <w:rsid w:val="0015126F"/>
    <w:rsid w:val="00154433"/>
    <w:rsid w:val="0015472A"/>
    <w:rsid w:val="001722FA"/>
    <w:rsid w:val="00182435"/>
    <w:rsid w:val="00184D56"/>
    <w:rsid w:val="00186C52"/>
    <w:rsid w:val="001A19C5"/>
    <w:rsid w:val="001A5715"/>
    <w:rsid w:val="001B1307"/>
    <w:rsid w:val="001C4161"/>
    <w:rsid w:val="001D0DCD"/>
    <w:rsid w:val="001D3389"/>
    <w:rsid w:val="001F4D7F"/>
    <w:rsid w:val="00246C2C"/>
    <w:rsid w:val="0025761F"/>
    <w:rsid w:val="002608A0"/>
    <w:rsid w:val="002644D3"/>
    <w:rsid w:val="002750C3"/>
    <w:rsid w:val="002F33F3"/>
    <w:rsid w:val="003078BF"/>
    <w:rsid w:val="003130FB"/>
    <w:rsid w:val="00337A8A"/>
    <w:rsid w:val="00346D4D"/>
    <w:rsid w:val="00353170"/>
    <w:rsid w:val="003679E6"/>
    <w:rsid w:val="00371937"/>
    <w:rsid w:val="003859E9"/>
    <w:rsid w:val="003B7F03"/>
    <w:rsid w:val="003C5461"/>
    <w:rsid w:val="003E5BA2"/>
    <w:rsid w:val="00411359"/>
    <w:rsid w:val="0047617E"/>
    <w:rsid w:val="00497302"/>
    <w:rsid w:val="004A1C57"/>
    <w:rsid w:val="004D74C5"/>
    <w:rsid w:val="00523818"/>
    <w:rsid w:val="00573226"/>
    <w:rsid w:val="005871D5"/>
    <w:rsid w:val="005A0A56"/>
    <w:rsid w:val="005B47A0"/>
    <w:rsid w:val="005C3780"/>
    <w:rsid w:val="005D7DC1"/>
    <w:rsid w:val="005E1D6F"/>
    <w:rsid w:val="006014E7"/>
    <w:rsid w:val="0062159F"/>
    <w:rsid w:val="006239CC"/>
    <w:rsid w:val="00631289"/>
    <w:rsid w:val="0067640A"/>
    <w:rsid w:val="00677DBC"/>
    <w:rsid w:val="006B66A0"/>
    <w:rsid w:val="006C4B10"/>
    <w:rsid w:val="006C7487"/>
    <w:rsid w:val="006F037E"/>
    <w:rsid w:val="006F1381"/>
    <w:rsid w:val="006F2CE9"/>
    <w:rsid w:val="0070643A"/>
    <w:rsid w:val="007269AA"/>
    <w:rsid w:val="007639DE"/>
    <w:rsid w:val="00770D9D"/>
    <w:rsid w:val="00783716"/>
    <w:rsid w:val="007A2DD3"/>
    <w:rsid w:val="007A7D6F"/>
    <w:rsid w:val="007B00AD"/>
    <w:rsid w:val="007C3E00"/>
    <w:rsid w:val="007C5C87"/>
    <w:rsid w:val="007D4E33"/>
    <w:rsid w:val="007F1F20"/>
    <w:rsid w:val="008004E9"/>
    <w:rsid w:val="00805B19"/>
    <w:rsid w:val="00834DBB"/>
    <w:rsid w:val="008365F5"/>
    <w:rsid w:val="008462D3"/>
    <w:rsid w:val="008549B7"/>
    <w:rsid w:val="00877586"/>
    <w:rsid w:val="00885AB0"/>
    <w:rsid w:val="00893C54"/>
    <w:rsid w:val="008F6176"/>
    <w:rsid w:val="008F64A7"/>
    <w:rsid w:val="00941D16"/>
    <w:rsid w:val="00953C38"/>
    <w:rsid w:val="00954BA8"/>
    <w:rsid w:val="00983D75"/>
    <w:rsid w:val="009A1E54"/>
    <w:rsid w:val="009A5394"/>
    <w:rsid w:val="009B19E4"/>
    <w:rsid w:val="009C36BB"/>
    <w:rsid w:val="009C3EF1"/>
    <w:rsid w:val="009D57FD"/>
    <w:rsid w:val="009E46FE"/>
    <w:rsid w:val="009E4B0C"/>
    <w:rsid w:val="00A05BEF"/>
    <w:rsid w:val="00A0790C"/>
    <w:rsid w:val="00A60BD8"/>
    <w:rsid w:val="00A655D9"/>
    <w:rsid w:val="00A95C92"/>
    <w:rsid w:val="00AB2636"/>
    <w:rsid w:val="00AB76E0"/>
    <w:rsid w:val="00B13396"/>
    <w:rsid w:val="00B13E87"/>
    <w:rsid w:val="00B45BC5"/>
    <w:rsid w:val="00B46EA5"/>
    <w:rsid w:val="00B67B09"/>
    <w:rsid w:val="00B83576"/>
    <w:rsid w:val="00B87591"/>
    <w:rsid w:val="00B926B8"/>
    <w:rsid w:val="00BC74A7"/>
    <w:rsid w:val="00BD4CB2"/>
    <w:rsid w:val="00C73D34"/>
    <w:rsid w:val="00C93DF5"/>
    <w:rsid w:val="00C94D85"/>
    <w:rsid w:val="00CB5077"/>
    <w:rsid w:val="00CD0F02"/>
    <w:rsid w:val="00CE12C0"/>
    <w:rsid w:val="00D16CED"/>
    <w:rsid w:val="00D2164C"/>
    <w:rsid w:val="00D23030"/>
    <w:rsid w:val="00D36918"/>
    <w:rsid w:val="00D4793B"/>
    <w:rsid w:val="00D617C2"/>
    <w:rsid w:val="00D6774F"/>
    <w:rsid w:val="00D71C17"/>
    <w:rsid w:val="00D76AFC"/>
    <w:rsid w:val="00D87745"/>
    <w:rsid w:val="00D90CEF"/>
    <w:rsid w:val="00D93E71"/>
    <w:rsid w:val="00DB0CCE"/>
    <w:rsid w:val="00DC5C5E"/>
    <w:rsid w:val="00DF46D8"/>
    <w:rsid w:val="00DF4A20"/>
    <w:rsid w:val="00E01C33"/>
    <w:rsid w:val="00E04C8F"/>
    <w:rsid w:val="00E05DEC"/>
    <w:rsid w:val="00E07D80"/>
    <w:rsid w:val="00E114FD"/>
    <w:rsid w:val="00E31524"/>
    <w:rsid w:val="00E51DB3"/>
    <w:rsid w:val="00E553E5"/>
    <w:rsid w:val="00E6747E"/>
    <w:rsid w:val="00EB0FE6"/>
    <w:rsid w:val="00ED7F78"/>
    <w:rsid w:val="00EE20D8"/>
    <w:rsid w:val="00EE63DD"/>
    <w:rsid w:val="00F01832"/>
    <w:rsid w:val="00F05F19"/>
    <w:rsid w:val="00F162D5"/>
    <w:rsid w:val="00F21D89"/>
    <w:rsid w:val="00F32624"/>
    <w:rsid w:val="00F32CFA"/>
    <w:rsid w:val="00F417EE"/>
    <w:rsid w:val="00F430A2"/>
    <w:rsid w:val="00F73F23"/>
    <w:rsid w:val="00FA4432"/>
    <w:rsid w:val="00FE099C"/>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AFC6"/>
  <w15:docId w15:val="{62483845-FEC4-40AA-B3A6-730D4F93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2C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F2CE9"/>
    <w:rPr>
      <w:sz w:val="16"/>
      <w:szCs w:val="16"/>
    </w:rPr>
  </w:style>
  <w:style w:type="paragraph" w:styleId="CommentText">
    <w:name w:val="annotation text"/>
    <w:basedOn w:val="Normal"/>
    <w:link w:val="CommentTextChar"/>
    <w:semiHidden/>
    <w:unhideWhenUsed/>
    <w:rsid w:val="006F2CE9"/>
    <w:rPr>
      <w:sz w:val="20"/>
      <w:szCs w:val="20"/>
    </w:rPr>
  </w:style>
  <w:style w:type="character" w:customStyle="1" w:styleId="CommentTextChar">
    <w:name w:val="Comment Text Char"/>
    <w:basedOn w:val="DefaultParagraphFont"/>
    <w:link w:val="CommentText"/>
    <w:semiHidden/>
    <w:rsid w:val="006F2CE9"/>
  </w:style>
  <w:style w:type="paragraph" w:styleId="CommentSubject">
    <w:name w:val="annotation subject"/>
    <w:basedOn w:val="CommentText"/>
    <w:next w:val="CommentText"/>
    <w:link w:val="CommentSubjectChar"/>
    <w:semiHidden/>
    <w:unhideWhenUsed/>
    <w:rsid w:val="006F2CE9"/>
    <w:rPr>
      <w:b/>
      <w:bCs/>
    </w:rPr>
  </w:style>
  <w:style w:type="character" w:customStyle="1" w:styleId="CommentSubjectChar">
    <w:name w:val="Comment Subject Char"/>
    <w:basedOn w:val="CommentTextChar"/>
    <w:link w:val="CommentSubject"/>
    <w:semiHidden/>
    <w:rsid w:val="006F2CE9"/>
    <w:rPr>
      <w:b/>
      <w:bCs/>
    </w:rPr>
  </w:style>
  <w:style w:type="paragraph" w:styleId="BalloonText">
    <w:name w:val="Balloon Text"/>
    <w:basedOn w:val="Normal"/>
    <w:link w:val="BalloonTextChar"/>
    <w:semiHidden/>
    <w:unhideWhenUsed/>
    <w:rsid w:val="006F2CE9"/>
    <w:rPr>
      <w:rFonts w:ascii="Segoe UI" w:hAnsi="Segoe UI" w:cs="Segoe UI"/>
      <w:sz w:val="18"/>
      <w:szCs w:val="18"/>
    </w:rPr>
  </w:style>
  <w:style w:type="character" w:customStyle="1" w:styleId="BalloonTextChar">
    <w:name w:val="Balloon Text Char"/>
    <w:basedOn w:val="DefaultParagraphFont"/>
    <w:link w:val="BalloonText"/>
    <w:semiHidden/>
    <w:rsid w:val="006F2CE9"/>
    <w:rPr>
      <w:rFonts w:ascii="Segoe UI" w:hAnsi="Segoe UI" w:cs="Segoe UI"/>
      <w:sz w:val="18"/>
      <w:szCs w:val="18"/>
    </w:rPr>
  </w:style>
  <w:style w:type="paragraph" w:styleId="Header">
    <w:name w:val="header"/>
    <w:basedOn w:val="Normal"/>
    <w:link w:val="HeaderChar"/>
    <w:unhideWhenUsed/>
    <w:rsid w:val="00877586"/>
    <w:pPr>
      <w:tabs>
        <w:tab w:val="center" w:pos="4680"/>
        <w:tab w:val="right" w:pos="9360"/>
      </w:tabs>
    </w:pPr>
  </w:style>
  <w:style w:type="character" w:customStyle="1" w:styleId="HeaderChar">
    <w:name w:val="Header Char"/>
    <w:basedOn w:val="DefaultParagraphFont"/>
    <w:link w:val="Header"/>
    <w:rsid w:val="00877586"/>
    <w:rPr>
      <w:sz w:val="24"/>
      <w:szCs w:val="24"/>
    </w:rPr>
  </w:style>
  <w:style w:type="paragraph" w:styleId="Footer">
    <w:name w:val="footer"/>
    <w:basedOn w:val="Normal"/>
    <w:link w:val="FooterChar"/>
    <w:unhideWhenUsed/>
    <w:rsid w:val="00877586"/>
    <w:pPr>
      <w:tabs>
        <w:tab w:val="center" w:pos="4680"/>
        <w:tab w:val="right" w:pos="9360"/>
      </w:tabs>
    </w:pPr>
  </w:style>
  <w:style w:type="character" w:customStyle="1" w:styleId="FooterChar">
    <w:name w:val="Footer Char"/>
    <w:basedOn w:val="DefaultParagraphFont"/>
    <w:link w:val="Footer"/>
    <w:rsid w:val="00877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6115">
      <w:bodyDiv w:val="1"/>
      <w:marLeft w:val="0"/>
      <w:marRight w:val="0"/>
      <w:marTop w:val="0"/>
      <w:marBottom w:val="0"/>
      <w:divBdr>
        <w:top w:val="none" w:sz="0" w:space="0" w:color="auto"/>
        <w:left w:val="none" w:sz="0" w:space="0" w:color="auto"/>
        <w:bottom w:val="none" w:sz="0" w:space="0" w:color="auto"/>
        <w:right w:val="none" w:sz="0" w:space="0" w:color="auto"/>
      </w:divBdr>
    </w:div>
    <w:div w:id="1724712419">
      <w:bodyDiv w:val="1"/>
      <w:marLeft w:val="0"/>
      <w:marRight w:val="0"/>
      <w:marTop w:val="0"/>
      <w:marBottom w:val="0"/>
      <w:divBdr>
        <w:top w:val="none" w:sz="0" w:space="0" w:color="auto"/>
        <w:left w:val="none" w:sz="0" w:space="0" w:color="auto"/>
        <w:bottom w:val="none" w:sz="0" w:space="0" w:color="auto"/>
        <w:right w:val="none" w:sz="0" w:space="0" w:color="auto"/>
      </w:divBdr>
    </w:div>
    <w:div w:id="20775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EC2D-F473-4710-9496-7F78D5B0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Walz, Kimberly P</dc:creator>
  <cp:lastModifiedBy>Saillard,Heidi J</cp:lastModifiedBy>
  <cp:revision>2</cp:revision>
  <dcterms:created xsi:type="dcterms:W3CDTF">2017-04-17T18:20:00Z</dcterms:created>
  <dcterms:modified xsi:type="dcterms:W3CDTF">2017-04-17T18:20:00Z</dcterms:modified>
</cp:coreProperties>
</file>