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3B" w:rsidRPr="00770D9D" w:rsidRDefault="006014E7" w:rsidP="00770D9D">
      <w:pPr>
        <w:jc w:val="center"/>
        <w:rPr>
          <w:b/>
        </w:rPr>
      </w:pPr>
      <w:r w:rsidRPr="00770D9D">
        <w:rPr>
          <w:b/>
        </w:rPr>
        <w:t>Quarterly Report</w:t>
      </w:r>
    </w:p>
    <w:p w:rsidR="00770D9D" w:rsidRDefault="00770D9D"/>
    <w:p w:rsidR="006014E7" w:rsidRPr="00CA073F" w:rsidRDefault="006014E7">
      <w:r w:rsidRPr="00770D9D">
        <w:rPr>
          <w:b/>
          <w:u w:val="single"/>
        </w:rPr>
        <w:t>Date:</w:t>
      </w:r>
      <w:r w:rsidR="00CA073F" w:rsidRPr="00CA073F">
        <w:t xml:space="preserve">  </w:t>
      </w:r>
      <w:r w:rsidR="002B2A94">
        <w:t>15 July 2019</w:t>
      </w:r>
    </w:p>
    <w:p w:rsidR="00770D9D" w:rsidRDefault="00770D9D"/>
    <w:p w:rsidR="006014E7" w:rsidRPr="00CA073F" w:rsidRDefault="006014E7">
      <w:r w:rsidRPr="00770D9D">
        <w:rPr>
          <w:b/>
          <w:u w:val="single"/>
        </w:rPr>
        <w:t>Project Title:</w:t>
      </w:r>
      <w:r w:rsidR="00CA073F" w:rsidRPr="00CA073F">
        <w:t xml:space="preserve">  </w:t>
      </w:r>
      <w:r w:rsidR="00CA073F">
        <w:t>Barker’s Island Beach Restoration Project</w:t>
      </w:r>
      <w:r w:rsidR="002B2A94">
        <w:t>:</w:t>
      </w:r>
      <w:r w:rsidR="00CA073F">
        <w:t xml:space="preserve"> </w:t>
      </w:r>
      <w:r w:rsidR="00BA3C16">
        <w:t xml:space="preserve">Warranty Period </w:t>
      </w:r>
      <w:r w:rsidR="00BA3C16" w:rsidRPr="007D2795">
        <w:rPr>
          <w:i/>
        </w:rPr>
        <w:t xml:space="preserve">E. </w:t>
      </w:r>
      <w:proofErr w:type="gramStart"/>
      <w:r w:rsidR="00BA3C16" w:rsidRPr="007D2795">
        <w:rPr>
          <w:i/>
        </w:rPr>
        <w:t>coli</w:t>
      </w:r>
      <w:proofErr w:type="gramEnd"/>
      <w:r w:rsidR="00BA3C16">
        <w:t xml:space="preserve"> Monitoring and Planting Assessment</w:t>
      </w:r>
    </w:p>
    <w:p w:rsidR="006014E7" w:rsidRDefault="006014E7"/>
    <w:p w:rsidR="006014E7" w:rsidRPr="00CA073F" w:rsidRDefault="006014E7">
      <w:r w:rsidRPr="00770D9D">
        <w:rPr>
          <w:b/>
          <w:u w:val="single"/>
        </w:rPr>
        <w:t>Grant Recipient:</w:t>
      </w:r>
      <w:r w:rsidR="00CA073F" w:rsidRPr="00CA073F">
        <w:t xml:space="preserve">  </w:t>
      </w:r>
      <w:r w:rsidR="00CA073F">
        <w:t>Lake Superior Research Institute (University of Wisconsin-Superior)</w:t>
      </w:r>
    </w:p>
    <w:p w:rsidR="006014E7" w:rsidRDefault="006014E7"/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b/>
          <w:snapToGrid w:val="0"/>
          <w:u w:val="single"/>
        </w:rPr>
      </w:pPr>
      <w:r w:rsidRPr="007A7D6F">
        <w:rPr>
          <w:b/>
          <w:snapToGrid w:val="0"/>
          <w:u w:val="single"/>
        </w:rPr>
        <w:t>Report Prepared by:</w:t>
      </w:r>
      <w:r w:rsidRPr="00CA073F">
        <w:rPr>
          <w:snapToGrid w:val="0"/>
        </w:rPr>
        <w:t xml:space="preserve">  </w:t>
      </w:r>
      <w:r w:rsidR="00D82465">
        <w:rPr>
          <w:snapToGrid w:val="0"/>
        </w:rPr>
        <w:t>Heidi Saillard</w:t>
      </w:r>
      <w:r w:rsidR="00CA073F" w:rsidRPr="00CA073F">
        <w:rPr>
          <w:snapToGrid w:val="0"/>
        </w:rPr>
        <w:t xml:space="preserve"> (Researcher, L</w:t>
      </w:r>
      <w:r w:rsidR="00CA073F">
        <w:rPr>
          <w:snapToGrid w:val="0"/>
        </w:rPr>
        <w:t xml:space="preserve">ake </w:t>
      </w:r>
      <w:r w:rsidR="00CA073F" w:rsidRPr="00CA073F">
        <w:rPr>
          <w:snapToGrid w:val="0"/>
        </w:rPr>
        <w:t>S</w:t>
      </w:r>
      <w:r w:rsidR="00CA073F">
        <w:rPr>
          <w:snapToGrid w:val="0"/>
        </w:rPr>
        <w:t xml:space="preserve">uperior </w:t>
      </w:r>
      <w:r w:rsidR="00CA073F" w:rsidRPr="00CA073F">
        <w:rPr>
          <w:snapToGrid w:val="0"/>
        </w:rPr>
        <w:t>R</w:t>
      </w:r>
      <w:r w:rsidR="00CA073F">
        <w:rPr>
          <w:snapToGrid w:val="0"/>
        </w:rPr>
        <w:t xml:space="preserve">esearch </w:t>
      </w:r>
      <w:r w:rsidR="00CA073F" w:rsidRPr="00CA073F">
        <w:rPr>
          <w:snapToGrid w:val="0"/>
        </w:rPr>
        <w:t>I</w:t>
      </w:r>
      <w:r w:rsidR="00CA073F">
        <w:rPr>
          <w:snapToGrid w:val="0"/>
        </w:rPr>
        <w:t>nstitute</w:t>
      </w:r>
      <w:r w:rsidR="00CA073F" w:rsidRPr="00CA073F">
        <w:rPr>
          <w:snapToGrid w:val="0"/>
        </w:rPr>
        <w:t>)</w:t>
      </w:r>
    </w:p>
    <w:p w:rsidR="006014E7" w:rsidRDefault="006014E7"/>
    <w:p w:rsidR="00E07D80" w:rsidRDefault="00770D9D">
      <w:pPr>
        <w:rPr>
          <w:b/>
          <w:u w:val="single"/>
        </w:rPr>
      </w:pPr>
      <w:proofErr w:type="gramStart"/>
      <w:r w:rsidRPr="00770D9D">
        <w:rPr>
          <w:b/>
          <w:u w:val="single"/>
        </w:rPr>
        <w:t>Time period</w:t>
      </w:r>
      <w:proofErr w:type="gramEnd"/>
      <w:r w:rsidRPr="00770D9D">
        <w:rPr>
          <w:b/>
          <w:u w:val="single"/>
        </w:rPr>
        <w:t xml:space="preserve"> covered for this report:</w:t>
      </w:r>
      <w:r w:rsidR="00CA073F" w:rsidRPr="00CA073F">
        <w:t xml:space="preserve"> 201</w:t>
      </w:r>
      <w:r w:rsidR="00D82465">
        <w:t>9</w:t>
      </w:r>
      <w:r w:rsidR="00CA073F" w:rsidRPr="00CA073F">
        <w:t>-</w:t>
      </w:r>
      <w:r w:rsidR="00A3604D" w:rsidRPr="00CA073F">
        <w:t>Q</w:t>
      </w:r>
      <w:r w:rsidR="00D82465">
        <w:t>2</w:t>
      </w:r>
      <w:r w:rsidR="00A3604D" w:rsidRPr="00CA073F">
        <w:t xml:space="preserve"> </w:t>
      </w:r>
      <w:r w:rsidR="00CA073F" w:rsidRPr="00CA073F">
        <w:t>(</w:t>
      </w:r>
      <w:r w:rsidR="00D82465">
        <w:t>April 1</w:t>
      </w:r>
      <w:r w:rsidR="00CA073F" w:rsidRPr="00CA073F">
        <w:t xml:space="preserve"> – </w:t>
      </w:r>
      <w:r w:rsidR="00D82465">
        <w:t>June</w:t>
      </w:r>
      <w:r w:rsidR="009A1B29">
        <w:t xml:space="preserve"> 30</w:t>
      </w:r>
      <w:r w:rsidR="00CA073F" w:rsidRPr="00CA073F">
        <w:t xml:space="preserve">, </w:t>
      </w:r>
      <w:r w:rsidR="00A3604D" w:rsidRPr="00CA073F">
        <w:t>201</w:t>
      </w:r>
      <w:r w:rsidR="00D82465">
        <w:t>9</w:t>
      </w:r>
      <w:r w:rsidR="00CA073F" w:rsidRPr="00CA073F">
        <w:t>)</w:t>
      </w:r>
      <w:r w:rsidRPr="00CA073F">
        <w:t xml:space="preserve"> </w:t>
      </w:r>
    </w:p>
    <w:p w:rsidR="00770D9D" w:rsidRPr="00E07D80" w:rsidRDefault="00E07D80">
      <w:r w:rsidRPr="00E07D80">
        <w:t>(</w:t>
      </w:r>
      <w:r w:rsidR="0084432F" w:rsidRPr="00E07D80">
        <w:t>Year</w:t>
      </w:r>
      <w:r w:rsidRPr="00E07D80">
        <w:t xml:space="preserve"> and quarter</w:t>
      </w:r>
      <w:r>
        <w:t>, ex: 201</w:t>
      </w:r>
      <w:r w:rsidR="00D82465">
        <w:t>9</w:t>
      </w:r>
      <w:r>
        <w:t xml:space="preserve">-Q2) </w:t>
      </w:r>
    </w:p>
    <w:p w:rsidR="00770D9D" w:rsidRDefault="00770D9D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Activities completed</w:t>
      </w:r>
      <w:r w:rsidR="00E07D80">
        <w:rPr>
          <w:b/>
          <w:u w:val="single"/>
        </w:rPr>
        <w:t>/work accomplished</w:t>
      </w:r>
      <w:r w:rsidRPr="00770D9D">
        <w:rPr>
          <w:b/>
          <w:u w:val="single"/>
        </w:rPr>
        <w:t xml:space="preserve"> this quarter:</w:t>
      </w:r>
    </w:p>
    <w:p w:rsidR="00770D9D" w:rsidRDefault="004E5F60" w:rsidP="00704DBE">
      <w:r>
        <w:t>During 201</w:t>
      </w:r>
      <w:r w:rsidR="00A3604D">
        <w:t>8</w:t>
      </w:r>
      <w:r>
        <w:t>-</w:t>
      </w:r>
      <w:r w:rsidR="009A1B29">
        <w:t>Q</w:t>
      </w:r>
      <w:r w:rsidR="002525B8">
        <w:t>3</w:t>
      </w:r>
      <w:r>
        <w:t>, the following tasks were completed:</w:t>
      </w:r>
    </w:p>
    <w:p w:rsidR="003C3E06" w:rsidRDefault="003C3E06" w:rsidP="00704DBE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</w:pPr>
      <w:r w:rsidRPr="003C3E06">
        <w:rPr>
          <w:b/>
          <w:snapToGrid w:val="0"/>
        </w:rPr>
        <w:t>23 May – 28 May 2019</w:t>
      </w:r>
      <w:r w:rsidRPr="003C3E06">
        <w:rPr>
          <w:snapToGrid w:val="0"/>
        </w:rPr>
        <w:t xml:space="preserve"> </w:t>
      </w:r>
      <w:r w:rsidRPr="003C3E06">
        <w:rPr>
          <w:i/>
          <w:snapToGrid w:val="0"/>
        </w:rPr>
        <w:t>E. coli</w:t>
      </w:r>
      <w:r w:rsidRPr="003C3E06">
        <w:rPr>
          <w:snapToGrid w:val="0"/>
        </w:rPr>
        <w:t xml:space="preserve"> sampling and Sanitary Survey</w:t>
      </w:r>
      <w:r w:rsidR="000B09A2">
        <w:rPr>
          <w:snapToGrid w:val="0"/>
        </w:rPr>
        <w:t xml:space="preserve"> staff and student training</w:t>
      </w:r>
    </w:p>
    <w:p w:rsidR="00F72C71" w:rsidRDefault="00BF050B" w:rsidP="005B62AC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b/>
          <w:snapToGrid w:val="0"/>
        </w:rPr>
        <w:t>28 May</w:t>
      </w:r>
      <w:r w:rsidR="00267AB9" w:rsidRPr="00582668">
        <w:rPr>
          <w:b/>
          <w:snapToGrid w:val="0"/>
        </w:rPr>
        <w:t xml:space="preserve"> – </w:t>
      </w:r>
      <w:r w:rsidR="005049DD">
        <w:rPr>
          <w:b/>
          <w:snapToGrid w:val="0"/>
        </w:rPr>
        <w:t>30 June 2019</w:t>
      </w:r>
      <w:r w:rsidR="005049DD">
        <w:rPr>
          <w:snapToGrid w:val="0"/>
        </w:rPr>
        <w:t xml:space="preserve"> </w:t>
      </w:r>
      <w:r w:rsidR="001003CD" w:rsidRPr="001003CD">
        <w:rPr>
          <w:i/>
          <w:snapToGrid w:val="0"/>
        </w:rPr>
        <w:t>E. coli</w:t>
      </w:r>
      <w:r w:rsidR="001003CD">
        <w:rPr>
          <w:snapToGrid w:val="0"/>
        </w:rPr>
        <w:t xml:space="preserve"> sampling and Sanitary Survey</w:t>
      </w:r>
      <w:r w:rsidR="005E0571">
        <w:rPr>
          <w:snapToGrid w:val="0"/>
        </w:rPr>
        <w:t xml:space="preserve">s completed twice weekly at </w:t>
      </w:r>
      <w:r w:rsidR="007F06D3">
        <w:rPr>
          <w:snapToGrid w:val="0"/>
        </w:rPr>
        <w:t xml:space="preserve">four routine locations. A total of </w:t>
      </w:r>
      <w:r w:rsidR="00BD4C63">
        <w:rPr>
          <w:snapToGrid w:val="0"/>
        </w:rPr>
        <w:t>46</w:t>
      </w:r>
      <w:r w:rsidR="00E13244">
        <w:rPr>
          <w:snapToGrid w:val="0"/>
        </w:rPr>
        <w:t xml:space="preserve"> samples includ</w:t>
      </w:r>
      <w:r w:rsidR="00A17A76">
        <w:rPr>
          <w:snapToGrid w:val="0"/>
        </w:rPr>
        <w:t>ing</w:t>
      </w:r>
      <w:r w:rsidR="00354CC2">
        <w:rPr>
          <w:snapToGrid w:val="0"/>
        </w:rPr>
        <w:t xml:space="preserve"> once </w:t>
      </w:r>
      <w:r w:rsidR="0074709C">
        <w:rPr>
          <w:snapToGrid w:val="0"/>
        </w:rPr>
        <w:t>weekly field</w:t>
      </w:r>
      <w:r w:rsidR="00A17A76">
        <w:rPr>
          <w:snapToGrid w:val="0"/>
        </w:rPr>
        <w:t xml:space="preserve"> duplicates and field blanks were collected. </w:t>
      </w:r>
    </w:p>
    <w:p w:rsidR="00470DAC" w:rsidRDefault="00470DAC" w:rsidP="00EF7ED0">
      <w:pPr>
        <w:pStyle w:val="ListParagraph"/>
      </w:pPr>
    </w:p>
    <w:p w:rsidR="00770D9D" w:rsidRDefault="006014E7">
      <w:r w:rsidRPr="00770D9D">
        <w:rPr>
          <w:b/>
          <w:u w:val="single"/>
        </w:rPr>
        <w:t>Budget:</w:t>
      </w:r>
      <w:r>
        <w:t xml:space="preserve">  </w:t>
      </w:r>
    </w:p>
    <w:p w:rsidR="00E07D80" w:rsidRDefault="00104FFA" w:rsidP="00E82ED0">
      <w:r>
        <w:t>Funding</w:t>
      </w:r>
      <w:r w:rsidR="008326AF">
        <w:t xml:space="preserve"> </w:t>
      </w:r>
      <w:r w:rsidR="000A0786">
        <w:t xml:space="preserve">invoiced for </w:t>
      </w:r>
      <w:r w:rsidR="008326AF">
        <w:t>2019-Q2</w:t>
      </w:r>
      <w:r>
        <w:t xml:space="preserve"> paid for </w:t>
      </w:r>
      <w:r w:rsidR="00F27111">
        <w:t>travel costs</w:t>
      </w:r>
      <w:r w:rsidR="00F27111">
        <w:t xml:space="preserve"> and </w:t>
      </w:r>
      <w:r w:rsidR="00412518">
        <w:t>student</w:t>
      </w:r>
      <w:r>
        <w:t xml:space="preserve"> time</w:t>
      </w:r>
      <w:r w:rsidR="00AC239A">
        <w:t xml:space="preserve"> </w:t>
      </w:r>
      <w:r w:rsidR="00F27111">
        <w:t xml:space="preserve">to assist with </w:t>
      </w:r>
      <w:r w:rsidR="00AC239A">
        <w:t>sample collection</w:t>
      </w:r>
      <w:r w:rsidR="00F27111">
        <w:t xml:space="preserve"> and prep</w:t>
      </w:r>
      <w:r w:rsidR="00E67B9A">
        <w:t xml:space="preserve">. </w:t>
      </w:r>
      <w:r w:rsidR="000A0786">
        <w:t xml:space="preserve">Remaining staff time and </w:t>
      </w:r>
      <w:r w:rsidR="00080547">
        <w:rPr>
          <w:i/>
        </w:rPr>
        <w:t xml:space="preserve">E. coli </w:t>
      </w:r>
      <w:r w:rsidR="00AC239A">
        <w:t>analysis</w:t>
      </w:r>
      <w:r w:rsidR="00080547">
        <w:t xml:space="preserve"> for </w:t>
      </w:r>
      <w:r w:rsidR="003C3E06">
        <w:t>46</w:t>
      </w:r>
      <w:r w:rsidR="00080547">
        <w:t xml:space="preserve"> samples on a cost per sample basis</w:t>
      </w:r>
      <w:r w:rsidR="000A0786">
        <w:t xml:space="preserve">, as well as </w:t>
      </w:r>
      <w:r w:rsidR="008326AF">
        <w:t>sample collection supplies (e.g. ice and waterproof paper</w:t>
      </w:r>
      <w:r w:rsidR="00CA32EF">
        <w:t>) will</w:t>
      </w:r>
      <w:r w:rsidR="004B6521">
        <w:t xml:space="preserve"> be </w:t>
      </w:r>
      <w:r w:rsidR="00CA32EF">
        <w:t>invoiced</w:t>
      </w:r>
      <w:r w:rsidR="004B6521">
        <w:t xml:space="preserve"> </w:t>
      </w:r>
      <w:r w:rsidR="00434C1C">
        <w:t>at the end of quarter three</w:t>
      </w:r>
      <w:r w:rsidR="007D2795">
        <w:t xml:space="preserve"> as none of these costs </w:t>
      </w:r>
      <w:r w:rsidR="000920ED">
        <w:t>ha</w:t>
      </w:r>
      <w:r w:rsidR="00CA32EF">
        <w:t>d</w:t>
      </w:r>
      <w:r w:rsidR="000920ED">
        <w:t xml:space="preserve"> been charged back to the project account as of June 30</w:t>
      </w:r>
      <w:r w:rsidR="0074709C">
        <w:t>,</w:t>
      </w:r>
      <w:r w:rsidR="000920ED">
        <w:t xml:space="preserve"> </w:t>
      </w:r>
      <w:r w:rsidR="0074709C">
        <w:t>2019.</w:t>
      </w:r>
    </w:p>
    <w:p w:rsidR="00434C1C" w:rsidRDefault="00434C1C" w:rsidP="00E82ED0"/>
    <w:p w:rsidR="00E07D80" w:rsidRDefault="00E07D80">
      <w:r w:rsidRPr="005B7A42">
        <w:rPr>
          <w:b/>
        </w:rPr>
        <w:t>Subcontracts or subgrants awarded this reporting period:</w:t>
      </w:r>
      <w:r w:rsidR="00704DBE">
        <w:t xml:space="preserve"> Not applicable.</w:t>
      </w:r>
    </w:p>
    <w:p w:rsidR="006014E7" w:rsidRDefault="006014E7"/>
    <w:p w:rsidR="00E07D80" w:rsidRDefault="00E07D80">
      <w:r w:rsidRPr="005B7A42">
        <w:rPr>
          <w:b/>
        </w:rPr>
        <w:t>QAPP (project plan) Status:</w:t>
      </w:r>
      <w:r w:rsidR="00704DBE">
        <w:t xml:space="preserve"> Not applicable.</w:t>
      </w:r>
    </w:p>
    <w:p w:rsidR="00E07D80" w:rsidRDefault="00E07D80"/>
    <w:p w:rsidR="00E07D80" w:rsidRDefault="00E07D80">
      <w:r w:rsidRPr="005B7A42">
        <w:rPr>
          <w:b/>
        </w:rPr>
        <w:t>Local services and/or products purchased this reporting period:</w:t>
      </w:r>
      <w:r w:rsidR="00704DBE">
        <w:t xml:space="preserve"> No services</w:t>
      </w:r>
      <w:r w:rsidR="00CA32EF">
        <w:t xml:space="preserve"> were</w:t>
      </w:r>
      <w:r w:rsidR="00704DBE">
        <w:t xml:space="preserve"> needed during 201</w:t>
      </w:r>
      <w:r w:rsidR="00434C1C">
        <w:t>9</w:t>
      </w:r>
      <w:r w:rsidR="00704DBE">
        <w:t>-</w:t>
      </w:r>
      <w:r w:rsidR="009A1B29">
        <w:t>Q</w:t>
      </w:r>
      <w:r w:rsidR="00434C1C">
        <w:t>2</w:t>
      </w:r>
      <w:r w:rsidR="00704DBE">
        <w:t>.</w:t>
      </w:r>
      <w:r w:rsidR="00CA32EF">
        <w:t xml:space="preserve"> </w:t>
      </w:r>
    </w:p>
    <w:p w:rsidR="00E07D80" w:rsidRDefault="00E07D80"/>
    <w:p w:rsidR="00E07D80" w:rsidRDefault="00E07D80">
      <w:r w:rsidRPr="005B7A42">
        <w:rPr>
          <w:b/>
        </w:rPr>
        <w:t>Number of jobs created this reporting period:</w:t>
      </w:r>
      <w:r w:rsidR="00704DBE">
        <w:t xml:space="preserve"> </w:t>
      </w:r>
      <w:r w:rsidR="00434C1C">
        <w:t xml:space="preserve">One student job </w:t>
      </w:r>
      <w:r w:rsidR="00952FB1">
        <w:t>was created for this posit</w:t>
      </w:r>
      <w:r w:rsidR="009C46A5">
        <w:t xml:space="preserve">ion </w:t>
      </w:r>
      <w:r w:rsidR="00434C1C">
        <w:t xml:space="preserve">and </w:t>
      </w:r>
      <w:r w:rsidR="00952FB1">
        <w:t xml:space="preserve">partial time for two </w:t>
      </w:r>
      <w:r w:rsidR="00173A80">
        <w:t>staff members</w:t>
      </w:r>
      <w:r w:rsidR="00952FB1">
        <w:t xml:space="preserve"> </w:t>
      </w:r>
      <w:r w:rsidR="009C46A5">
        <w:t>are included.</w:t>
      </w:r>
    </w:p>
    <w:p w:rsidR="00E07D80" w:rsidRDefault="00E07D80"/>
    <w:p w:rsidR="00770D9D" w:rsidRDefault="006014E7">
      <w:r w:rsidRPr="00770D9D">
        <w:rPr>
          <w:b/>
          <w:u w:val="single"/>
        </w:rPr>
        <w:t>Schedule:</w:t>
      </w:r>
      <w:r w:rsidR="00770D9D">
        <w:t xml:space="preserve">  </w:t>
      </w:r>
    </w:p>
    <w:p w:rsidR="006014E7" w:rsidRDefault="00AE7C4E">
      <w:r>
        <w:t xml:space="preserve">Beach sampling and </w:t>
      </w:r>
      <w:r w:rsidRPr="00F12121">
        <w:rPr>
          <w:i/>
        </w:rPr>
        <w:t>E. coli</w:t>
      </w:r>
      <w:r>
        <w:t xml:space="preserve"> analysis</w:t>
      </w:r>
      <w:r>
        <w:tab/>
      </w:r>
      <w:r>
        <w:tab/>
      </w:r>
      <w:r>
        <w:tab/>
      </w:r>
      <w:r>
        <w:tab/>
        <w:t xml:space="preserve">28 </w:t>
      </w:r>
      <w:r w:rsidRPr="00FC4515">
        <w:rPr>
          <w:i/>
        </w:rPr>
        <w:t>May-September 201</w:t>
      </w:r>
      <w:r>
        <w:rPr>
          <w:i/>
        </w:rPr>
        <w:t>9</w:t>
      </w:r>
    </w:p>
    <w:p w:rsidR="006014E7" w:rsidRDefault="006014E7"/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>
        <w:rPr>
          <w:b/>
          <w:snapToGrid w:val="0"/>
          <w:u w:val="single"/>
        </w:rPr>
        <w:t>Grant</w:t>
      </w:r>
      <w:r w:rsidRPr="007A7D6F">
        <w:rPr>
          <w:b/>
          <w:snapToGrid w:val="0"/>
          <w:u w:val="single"/>
        </w:rPr>
        <w:t xml:space="preserve"> End Date:</w:t>
      </w:r>
      <w:r w:rsidR="00704DBE" w:rsidRPr="00704DBE">
        <w:rPr>
          <w:snapToGrid w:val="0"/>
        </w:rPr>
        <w:t xml:space="preserve">  </w:t>
      </w:r>
      <w:r w:rsidR="009766A5">
        <w:rPr>
          <w:snapToGrid w:val="0"/>
        </w:rPr>
        <w:t>15</w:t>
      </w:r>
      <w:r w:rsidR="00704DBE" w:rsidRPr="00704DBE">
        <w:rPr>
          <w:snapToGrid w:val="0"/>
        </w:rPr>
        <w:t xml:space="preserve"> </w:t>
      </w:r>
      <w:r w:rsidR="009766A5">
        <w:rPr>
          <w:snapToGrid w:val="0"/>
        </w:rPr>
        <w:t>October 2021</w:t>
      </w:r>
      <w:r w:rsidR="006E3272">
        <w:rPr>
          <w:snapToGrid w:val="0"/>
        </w:rPr>
        <w:t xml:space="preserve"> </w:t>
      </w:r>
    </w:p>
    <w:p w:rsidR="007A7D6F" w:rsidRDefault="007A7D6F"/>
    <w:p w:rsidR="00770D9D" w:rsidRPr="00770D9D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Problems </w:t>
      </w:r>
      <w:r w:rsidR="007A7D6F">
        <w:rPr>
          <w:b/>
          <w:u w:val="single"/>
        </w:rPr>
        <w:t>/ Issues</w:t>
      </w:r>
      <w:r w:rsidR="006014E7" w:rsidRPr="00770D9D">
        <w:rPr>
          <w:b/>
          <w:u w:val="single"/>
        </w:rPr>
        <w:t xml:space="preserve">:  </w:t>
      </w:r>
    </w:p>
    <w:p w:rsidR="007A7D6F" w:rsidRDefault="00B73753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</w:pPr>
      <w:r>
        <w:t xml:space="preserve">pH sensor on YSI </w:t>
      </w:r>
      <w:proofErr w:type="spellStart"/>
      <w:r>
        <w:t>ProDSS</w:t>
      </w:r>
      <w:proofErr w:type="spellEnd"/>
      <w:r>
        <w:t xml:space="preserve"> not </w:t>
      </w:r>
      <w:r w:rsidR="00821A57">
        <w:t xml:space="preserve">working properly so pH measurement taken on aliquot of </w:t>
      </w:r>
      <w:r w:rsidR="00426DE9">
        <w:t xml:space="preserve">each </w:t>
      </w:r>
      <w:r w:rsidR="00821A57" w:rsidRPr="00821A57">
        <w:rPr>
          <w:i/>
        </w:rPr>
        <w:t>E. coli</w:t>
      </w:r>
      <w:r w:rsidR="00821A57">
        <w:t xml:space="preserve"> sample </w:t>
      </w:r>
      <w:r w:rsidR="00426DE9">
        <w:t xml:space="preserve">back on campus, using calibrated pH </w:t>
      </w:r>
      <w:r w:rsidR="009454FD">
        <w:t>meter</w:t>
      </w:r>
      <w:r w:rsidR="009454FD" w:rsidRPr="009454FD">
        <w:t xml:space="preserve"> </w:t>
      </w:r>
      <w:r w:rsidR="009454FD">
        <w:t>in the laboratory</w:t>
      </w:r>
      <w:r w:rsidR="00426DE9">
        <w:t xml:space="preserve">. </w:t>
      </w:r>
      <w:r w:rsidR="009454FD">
        <w:t xml:space="preserve">Matt </w:t>
      </w:r>
      <w:proofErr w:type="spellStart"/>
      <w:r w:rsidR="009454FD">
        <w:t>Steiger</w:t>
      </w:r>
      <w:proofErr w:type="spellEnd"/>
      <w:r w:rsidR="009454FD">
        <w:t xml:space="preserve"> checking on purchasing new </w:t>
      </w:r>
      <w:r w:rsidR="004E267E">
        <w:t xml:space="preserve">pH sensor. </w:t>
      </w:r>
    </w:p>
    <w:p w:rsidR="004E267E" w:rsidRPr="007A7D6F" w:rsidRDefault="004E267E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p w:rsidR="007A7D6F" w:rsidRDefault="007A7D6F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 w:rsidRPr="007A7D6F">
        <w:rPr>
          <w:b/>
          <w:snapToGrid w:val="0"/>
          <w:u w:val="single"/>
        </w:rPr>
        <w:t xml:space="preserve">Activities </w:t>
      </w:r>
      <w:r w:rsidR="00E07D80">
        <w:rPr>
          <w:b/>
          <w:snapToGrid w:val="0"/>
          <w:u w:val="single"/>
        </w:rPr>
        <w:t xml:space="preserve">and work goals </w:t>
      </w:r>
      <w:r w:rsidRPr="007A7D6F">
        <w:rPr>
          <w:b/>
          <w:snapToGrid w:val="0"/>
          <w:u w:val="single"/>
        </w:rPr>
        <w:t>planned for next quarter</w:t>
      </w:r>
      <w:r w:rsidR="00E07D80">
        <w:rPr>
          <w:snapToGrid w:val="0"/>
          <w:u w:val="single"/>
        </w:rPr>
        <w:t xml:space="preserve">: </w:t>
      </w:r>
    </w:p>
    <w:p w:rsidR="00704DBE" w:rsidRDefault="00704DBE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>The following activities and goals are planned for 201</w:t>
      </w:r>
      <w:r w:rsidR="009766A5">
        <w:rPr>
          <w:snapToGrid w:val="0"/>
        </w:rPr>
        <w:t>9</w:t>
      </w:r>
      <w:r>
        <w:rPr>
          <w:snapToGrid w:val="0"/>
        </w:rPr>
        <w:t>-</w:t>
      </w:r>
      <w:r w:rsidR="00F72C71">
        <w:rPr>
          <w:snapToGrid w:val="0"/>
        </w:rPr>
        <w:t>Q</w:t>
      </w:r>
      <w:r w:rsidR="009766A5">
        <w:rPr>
          <w:snapToGrid w:val="0"/>
        </w:rPr>
        <w:t>3</w:t>
      </w:r>
      <w:r>
        <w:rPr>
          <w:snapToGrid w:val="0"/>
        </w:rPr>
        <w:t>:</w:t>
      </w:r>
    </w:p>
    <w:p w:rsidR="009766A5" w:rsidRDefault="009766A5" w:rsidP="009766A5">
      <w:pPr>
        <w:rPr>
          <w:i/>
        </w:rPr>
      </w:pPr>
      <w:r>
        <w:t xml:space="preserve">Beach sampling and </w:t>
      </w:r>
      <w:r w:rsidRPr="00F12121">
        <w:rPr>
          <w:i/>
        </w:rPr>
        <w:t>E. coli</w:t>
      </w:r>
      <w:r>
        <w:t xml:space="preserve"> analysis</w:t>
      </w:r>
      <w:r>
        <w:tab/>
      </w:r>
      <w:r>
        <w:tab/>
      </w:r>
      <w:r>
        <w:tab/>
      </w:r>
      <w:r>
        <w:tab/>
      </w:r>
      <w:r>
        <w:rPr>
          <w:i/>
        </w:rPr>
        <w:t>July</w:t>
      </w:r>
      <w:r w:rsidRPr="00FC4515">
        <w:rPr>
          <w:i/>
        </w:rPr>
        <w:t>-September 201</w:t>
      </w:r>
      <w:r>
        <w:rPr>
          <w:i/>
        </w:rPr>
        <w:t>9</w:t>
      </w:r>
    </w:p>
    <w:p w:rsidR="009766A5" w:rsidRDefault="009766A5" w:rsidP="009766A5">
      <w:pPr>
        <w:rPr>
          <w:i/>
        </w:rPr>
      </w:pPr>
      <w:r>
        <w:t xml:space="preserve">Year one </w:t>
      </w:r>
      <w:r w:rsidRPr="00FB3CC9">
        <w:t>invasive vegetation removal</w:t>
      </w:r>
      <w:r w:rsidRPr="006F05C8">
        <w:t xml:space="preserve"> </w:t>
      </w:r>
      <w:r w:rsidRPr="00FB3CC9">
        <w:t>asses</w:t>
      </w:r>
      <w:r w:rsidRPr="006F05C8">
        <w:t>sment</w:t>
      </w:r>
      <w:r>
        <w:tab/>
      </w:r>
      <w:r>
        <w:tab/>
      </w:r>
      <w:r w:rsidRPr="006F05C8">
        <w:rPr>
          <w:i/>
        </w:rPr>
        <w:t>September 2019</w:t>
      </w:r>
    </w:p>
    <w:p w:rsidR="009766A5" w:rsidRDefault="009766A5" w:rsidP="009766A5">
      <w:pPr>
        <w:rPr>
          <w:i/>
        </w:rPr>
      </w:pPr>
      <w:r>
        <w:t xml:space="preserve">Submission of 2019 </w:t>
      </w:r>
      <w:r w:rsidRPr="000A2788">
        <w:rPr>
          <w:i/>
        </w:rPr>
        <w:t>E. coli</w:t>
      </w:r>
      <w:r>
        <w:t xml:space="preserve"> results</w:t>
      </w:r>
      <w:r>
        <w:tab/>
      </w:r>
      <w:r>
        <w:tab/>
      </w:r>
      <w:r>
        <w:tab/>
      </w:r>
      <w:r>
        <w:tab/>
      </w:r>
      <w:r>
        <w:rPr>
          <w:i/>
        </w:rPr>
        <w:t>September 30,</w:t>
      </w:r>
      <w:r w:rsidRPr="00FC4515">
        <w:rPr>
          <w:i/>
        </w:rPr>
        <w:t xml:space="preserve"> 20</w:t>
      </w:r>
      <w:r>
        <w:rPr>
          <w:i/>
        </w:rPr>
        <w:t>19</w:t>
      </w:r>
    </w:p>
    <w:p w:rsidR="005B7A42" w:rsidRPr="007739C4" w:rsidRDefault="005B7A42" w:rsidP="009766A5">
      <w:pPr>
        <w:pStyle w:val="ListParagraph"/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</w:p>
    <w:sectPr w:rsidR="005B7A42" w:rsidRPr="007739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99B"/>
    <w:multiLevelType w:val="hybridMultilevel"/>
    <w:tmpl w:val="01F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59E8"/>
    <w:multiLevelType w:val="hybridMultilevel"/>
    <w:tmpl w:val="CF2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465"/>
    <w:multiLevelType w:val="hybridMultilevel"/>
    <w:tmpl w:val="A41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E7"/>
    <w:rsid w:val="000161BB"/>
    <w:rsid w:val="00080547"/>
    <w:rsid w:val="000920ED"/>
    <w:rsid w:val="000A0786"/>
    <w:rsid w:val="000B09A2"/>
    <w:rsid w:val="000B2277"/>
    <w:rsid w:val="001003CD"/>
    <w:rsid w:val="00104FFA"/>
    <w:rsid w:val="00154433"/>
    <w:rsid w:val="00173A80"/>
    <w:rsid w:val="001A116A"/>
    <w:rsid w:val="002525B8"/>
    <w:rsid w:val="00267AB9"/>
    <w:rsid w:val="002B2A94"/>
    <w:rsid w:val="00354CC2"/>
    <w:rsid w:val="00357EB1"/>
    <w:rsid w:val="003C3E06"/>
    <w:rsid w:val="00412518"/>
    <w:rsid w:val="00426DE9"/>
    <w:rsid w:val="00434C1C"/>
    <w:rsid w:val="00436655"/>
    <w:rsid w:val="00457438"/>
    <w:rsid w:val="00465D5B"/>
    <w:rsid w:val="00470DAC"/>
    <w:rsid w:val="004B487E"/>
    <w:rsid w:val="004B6521"/>
    <w:rsid w:val="004E267E"/>
    <w:rsid w:val="004E5F60"/>
    <w:rsid w:val="005049DD"/>
    <w:rsid w:val="00582668"/>
    <w:rsid w:val="005B62AC"/>
    <w:rsid w:val="005B7A42"/>
    <w:rsid w:val="005E0571"/>
    <w:rsid w:val="006014E7"/>
    <w:rsid w:val="00624FA5"/>
    <w:rsid w:val="00641221"/>
    <w:rsid w:val="006579D7"/>
    <w:rsid w:val="006E3272"/>
    <w:rsid w:val="006F04F6"/>
    <w:rsid w:val="00704DBE"/>
    <w:rsid w:val="0074709C"/>
    <w:rsid w:val="00764D1D"/>
    <w:rsid w:val="00770D9D"/>
    <w:rsid w:val="007739C4"/>
    <w:rsid w:val="007764D1"/>
    <w:rsid w:val="007A7D6F"/>
    <w:rsid w:val="007B738D"/>
    <w:rsid w:val="007D2795"/>
    <w:rsid w:val="007F06D3"/>
    <w:rsid w:val="00821A57"/>
    <w:rsid w:val="008326AF"/>
    <w:rsid w:val="0084432F"/>
    <w:rsid w:val="008C5385"/>
    <w:rsid w:val="009454FD"/>
    <w:rsid w:val="009504E6"/>
    <w:rsid w:val="00952FB1"/>
    <w:rsid w:val="009766A5"/>
    <w:rsid w:val="00983D75"/>
    <w:rsid w:val="009A1B29"/>
    <w:rsid w:val="009C46A5"/>
    <w:rsid w:val="00A05BEF"/>
    <w:rsid w:val="00A17A76"/>
    <w:rsid w:val="00A32AE6"/>
    <w:rsid w:val="00A35CC2"/>
    <w:rsid w:val="00A3604D"/>
    <w:rsid w:val="00A80088"/>
    <w:rsid w:val="00AC239A"/>
    <w:rsid w:val="00AE7C4E"/>
    <w:rsid w:val="00B13E87"/>
    <w:rsid w:val="00B32FEC"/>
    <w:rsid w:val="00B70537"/>
    <w:rsid w:val="00B73753"/>
    <w:rsid w:val="00BA3C16"/>
    <w:rsid w:val="00BC2A57"/>
    <w:rsid w:val="00BD4C63"/>
    <w:rsid w:val="00BF050B"/>
    <w:rsid w:val="00BF152A"/>
    <w:rsid w:val="00C04D6A"/>
    <w:rsid w:val="00CA073F"/>
    <w:rsid w:val="00CA32EF"/>
    <w:rsid w:val="00CD7188"/>
    <w:rsid w:val="00D4793B"/>
    <w:rsid w:val="00D513D3"/>
    <w:rsid w:val="00D75481"/>
    <w:rsid w:val="00D82465"/>
    <w:rsid w:val="00E07D80"/>
    <w:rsid w:val="00E13244"/>
    <w:rsid w:val="00E67B9A"/>
    <w:rsid w:val="00E82ED0"/>
    <w:rsid w:val="00EB4062"/>
    <w:rsid w:val="00EF7ED0"/>
    <w:rsid w:val="00F27111"/>
    <w:rsid w:val="00F72C71"/>
    <w:rsid w:val="00F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9F36F"/>
  <w15:docId w15:val="{0A26DEA1-A868-4B43-B056-048C3FAB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B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6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604D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72C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F72C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C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Prihoda;Heidi Saillard;Matthew B. Steiger</dc:creator>
  <cp:keywords>Barker's Island Restoration;Monitoring and Maintenance Plan</cp:keywords>
  <cp:lastModifiedBy>Saillard,Heidi J</cp:lastModifiedBy>
  <cp:revision>54</cp:revision>
  <dcterms:created xsi:type="dcterms:W3CDTF">2019-07-15T21:32:00Z</dcterms:created>
  <dcterms:modified xsi:type="dcterms:W3CDTF">2019-08-15T13:43:00Z</dcterms:modified>
</cp:coreProperties>
</file>