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B466EC" w14:textId="0207D38D" w:rsidR="00EF2DB4" w:rsidRDefault="003771D7">
      <w:r>
        <w:rPr>
          <w:noProof/>
        </w:rPr>
        <w:drawing>
          <wp:inline distT="0" distB="0" distL="0" distR="0" wp14:anchorId="79F066D4" wp14:editId="04FD3C88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A5BB9E" wp14:editId="1A07B182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1B65C0" wp14:editId="2E336ED4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1B704A" wp14:editId="0340649E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D7"/>
    <w:rsid w:val="003771D7"/>
    <w:rsid w:val="00736C94"/>
    <w:rsid w:val="00DB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F7D46"/>
  <w15:chartTrackingRefBased/>
  <w15:docId w15:val="{8AAA7099-0EA7-422C-B1B7-B5015C06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Weller, Megan D - DNR</dc:creator>
  <cp:keywords/>
  <dc:description/>
  <cp:lastModifiedBy>Weller, Megan D - DNR</cp:lastModifiedBy>
  <cp:revision>1</cp:revision>
  <dcterms:created xsi:type="dcterms:W3CDTF">2021-06-24T20:08:00Z</dcterms:created>
  <dcterms:modified xsi:type="dcterms:W3CDTF">2021-06-24T20:12:00Z</dcterms:modified>
</cp:coreProperties>
</file>