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F0D" w:rsidRPr="006A3CA5" w:rsidRDefault="00A20F0D" w:rsidP="00A20F0D">
      <w:pPr>
        <w:jc w:val="center"/>
        <w:rPr>
          <w:rFonts w:ascii="Times New Roman" w:hAnsi="Times New Roman" w:cs="Times New Roman"/>
          <w:b/>
          <w:sz w:val="36"/>
        </w:rPr>
      </w:pPr>
    </w:p>
    <w:p w:rsidR="00A20F0D" w:rsidRPr="005271DB" w:rsidRDefault="00A20F0D" w:rsidP="00A20F0D">
      <w:pPr>
        <w:jc w:val="center"/>
        <w:rPr>
          <w:rFonts w:ascii="Arial" w:hAnsi="Arial" w:cs="Arial"/>
          <w:b/>
          <w:sz w:val="40"/>
          <w:szCs w:val="40"/>
        </w:rPr>
      </w:pPr>
      <w:r w:rsidRPr="005271DB">
        <w:rPr>
          <w:rFonts w:ascii="Arial" w:hAnsi="Arial" w:cs="Arial"/>
          <w:b/>
          <w:sz w:val="40"/>
          <w:szCs w:val="40"/>
        </w:rPr>
        <w:t>Straight Lake Water Quality Report for 2014</w:t>
      </w:r>
    </w:p>
    <w:p w:rsidR="00A20F0D" w:rsidRDefault="00A20F0D" w:rsidP="00A20F0D">
      <w:pPr>
        <w:jc w:val="center"/>
        <w:rPr>
          <w:rFonts w:ascii="Times New Roman" w:hAnsi="Times New Roman" w:cs="Times New Roman"/>
          <w:b/>
          <w:sz w:val="36"/>
        </w:rPr>
      </w:pPr>
    </w:p>
    <w:p w:rsidR="00A20F0D" w:rsidRDefault="00183F2F" w:rsidP="00A20F0D">
      <w:pPr>
        <w:jc w:val="center"/>
        <w:rPr>
          <w:rFonts w:ascii="Times New Roman" w:hAnsi="Times New Roman" w:cs="Times New Roman"/>
          <w:b/>
          <w:sz w:val="36"/>
        </w:rPr>
      </w:pPr>
      <w:r>
        <w:rPr>
          <w:rFonts w:ascii="Times New Roman" w:hAnsi="Times New Roman" w:cs="Times New Roman"/>
          <w:b/>
          <w:noProof/>
          <w:sz w:val="36"/>
        </w:rPr>
        <w:drawing>
          <wp:inline distT="0" distB="0" distL="0" distR="0">
            <wp:extent cx="5996763" cy="449757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2 best o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3728" cy="4502797"/>
                    </a:xfrm>
                    <a:prstGeom prst="rect">
                      <a:avLst/>
                    </a:prstGeom>
                  </pic:spPr>
                </pic:pic>
              </a:graphicData>
            </a:graphic>
          </wp:inline>
        </w:drawing>
      </w:r>
    </w:p>
    <w:p w:rsidR="00A20F0D" w:rsidRPr="00360510" w:rsidRDefault="00A20F0D" w:rsidP="00A20F0D">
      <w:pPr>
        <w:jc w:val="center"/>
        <w:rPr>
          <w:rFonts w:ascii="Arial" w:hAnsi="Arial" w:cs="Arial"/>
          <w:b/>
          <w:sz w:val="36"/>
        </w:rPr>
      </w:pPr>
    </w:p>
    <w:p w:rsidR="00A20F0D" w:rsidRPr="005271DB" w:rsidRDefault="00A20F0D" w:rsidP="00A20F0D">
      <w:pPr>
        <w:jc w:val="center"/>
        <w:rPr>
          <w:rFonts w:ascii="Arial" w:hAnsi="Arial" w:cs="Arial"/>
          <w:b/>
          <w:sz w:val="28"/>
          <w:szCs w:val="28"/>
        </w:rPr>
      </w:pPr>
      <w:r w:rsidRPr="005271DB">
        <w:rPr>
          <w:rFonts w:ascii="Arial" w:hAnsi="Arial" w:cs="Arial"/>
          <w:b/>
          <w:sz w:val="28"/>
          <w:szCs w:val="28"/>
        </w:rPr>
        <w:t>Data Collected by: Alex Smith and Mark Sundeen</w:t>
      </w:r>
    </w:p>
    <w:p w:rsidR="00A20F0D" w:rsidRPr="005271DB" w:rsidRDefault="00A20F0D" w:rsidP="00A20F0D">
      <w:pPr>
        <w:jc w:val="center"/>
        <w:rPr>
          <w:rFonts w:ascii="Arial" w:hAnsi="Arial" w:cs="Arial"/>
          <w:b/>
          <w:sz w:val="28"/>
          <w:szCs w:val="28"/>
        </w:rPr>
      </w:pPr>
      <w:r w:rsidRPr="005271DB">
        <w:rPr>
          <w:rFonts w:ascii="Arial" w:hAnsi="Arial" w:cs="Arial"/>
          <w:b/>
          <w:sz w:val="28"/>
          <w:szCs w:val="28"/>
        </w:rPr>
        <w:t>Report prepared by: Rachel Peacher and Alex Smith</w:t>
      </w:r>
    </w:p>
    <w:p w:rsidR="00A20F0D" w:rsidRDefault="00A20F0D" w:rsidP="00A20F0D">
      <w:pPr>
        <w:rPr>
          <w:rFonts w:ascii="Times New Roman" w:hAnsi="Times New Roman" w:cs="Times New Roman"/>
          <w:b/>
          <w:sz w:val="24"/>
        </w:rPr>
      </w:pPr>
    </w:p>
    <w:p w:rsidR="00A20F0D" w:rsidRDefault="00A20F0D" w:rsidP="00A20F0D">
      <w:pPr>
        <w:rPr>
          <w:rFonts w:ascii="Times New Roman" w:hAnsi="Times New Roman" w:cs="Times New Roman"/>
          <w:b/>
          <w:sz w:val="24"/>
        </w:rPr>
        <w:sectPr w:rsidR="00A20F0D" w:rsidSect="004E7D9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rsidR="00A20F0D" w:rsidRDefault="00A20F0D" w:rsidP="00A20F0D">
      <w:pPr>
        <w:rPr>
          <w:rFonts w:ascii="Times New Roman" w:hAnsi="Times New Roman" w:cs="Times New Roman"/>
          <w:b/>
          <w:sz w:val="24"/>
        </w:rPr>
      </w:pPr>
      <w:r>
        <w:rPr>
          <w:rFonts w:ascii="Times New Roman" w:hAnsi="Times New Roman" w:cs="Times New Roman"/>
          <w:b/>
          <w:sz w:val="24"/>
        </w:rPr>
        <w:lastRenderedPageBreak/>
        <w:t>INTRODUCTION</w:t>
      </w:r>
    </w:p>
    <w:p w:rsidR="00F6023E" w:rsidRDefault="00A20F0D" w:rsidP="00A20F0D">
      <w:pPr>
        <w:rPr>
          <w:rFonts w:ascii="Times New Roman" w:hAnsi="Times New Roman" w:cs="Times New Roman"/>
          <w:sz w:val="24"/>
        </w:rPr>
      </w:pPr>
      <w:r w:rsidRPr="00B55A22">
        <w:rPr>
          <w:rFonts w:ascii="Times New Roman" w:hAnsi="Times New Roman" w:cs="Times New Roman"/>
          <w:sz w:val="24"/>
        </w:rPr>
        <w:t>Straight</w:t>
      </w:r>
      <w:r>
        <w:rPr>
          <w:rFonts w:ascii="Times New Roman" w:hAnsi="Times New Roman" w:cs="Times New Roman"/>
          <w:sz w:val="24"/>
        </w:rPr>
        <w:t xml:space="preserve"> Lake (WBIC 2627800) is located in the north central part of Polk County approximately 4.5 miles southeast of Frederic</w:t>
      </w:r>
      <w:r w:rsidR="007824D5">
        <w:rPr>
          <w:rFonts w:ascii="Times New Roman" w:hAnsi="Times New Roman" w:cs="Times New Roman"/>
          <w:sz w:val="24"/>
        </w:rPr>
        <w:t>, Wisconsin</w:t>
      </w:r>
      <w:r>
        <w:rPr>
          <w:rFonts w:ascii="Times New Roman" w:hAnsi="Times New Roman" w:cs="Times New Roman"/>
          <w:sz w:val="24"/>
        </w:rPr>
        <w:t xml:space="preserve">.  The lake lies within </w:t>
      </w:r>
      <w:r w:rsidRPr="00E65325">
        <w:rPr>
          <w:rFonts w:ascii="Times New Roman" w:hAnsi="Times New Roman" w:cs="Times New Roman"/>
          <w:sz w:val="24"/>
        </w:rPr>
        <w:t>Straight La</w:t>
      </w:r>
      <w:r>
        <w:rPr>
          <w:rFonts w:ascii="Times New Roman" w:hAnsi="Times New Roman" w:cs="Times New Roman"/>
          <w:sz w:val="24"/>
        </w:rPr>
        <w:t xml:space="preserve">ke State Park and Wildlife Area, contiguous properties </w:t>
      </w:r>
      <w:r w:rsidRPr="00E65325">
        <w:rPr>
          <w:rFonts w:ascii="Times New Roman" w:hAnsi="Times New Roman" w:cs="Times New Roman"/>
          <w:sz w:val="24"/>
        </w:rPr>
        <w:t>owned and managed by the</w:t>
      </w:r>
      <w:r>
        <w:rPr>
          <w:rFonts w:ascii="Times New Roman" w:hAnsi="Times New Roman" w:cs="Times New Roman"/>
          <w:sz w:val="24"/>
        </w:rPr>
        <w:t xml:space="preserve"> </w:t>
      </w:r>
      <w:r w:rsidRPr="00E65325">
        <w:rPr>
          <w:rFonts w:ascii="Times New Roman" w:hAnsi="Times New Roman" w:cs="Times New Roman"/>
          <w:sz w:val="24"/>
        </w:rPr>
        <w:t>Wisconsin Department of Natural Resources (WDNR</w:t>
      </w:r>
      <w:r w:rsidR="00162D91" w:rsidRPr="00E65325">
        <w:rPr>
          <w:rFonts w:ascii="Times New Roman" w:hAnsi="Times New Roman" w:cs="Times New Roman"/>
          <w:sz w:val="24"/>
        </w:rPr>
        <w:t>)</w:t>
      </w:r>
      <w:r w:rsidR="00162D91">
        <w:rPr>
          <w:rFonts w:ascii="Times New Roman" w:hAnsi="Times New Roman" w:cs="Times New Roman"/>
          <w:sz w:val="24"/>
        </w:rPr>
        <w:t xml:space="preserve"> (</w:t>
      </w:r>
      <w:r w:rsidR="00A47095">
        <w:rPr>
          <w:rFonts w:ascii="Times New Roman" w:hAnsi="Times New Roman" w:cs="Times New Roman"/>
          <w:sz w:val="24"/>
        </w:rPr>
        <w:t>Figure 1)</w:t>
      </w:r>
      <w:r w:rsidR="00162D91">
        <w:rPr>
          <w:rFonts w:ascii="Times New Roman" w:hAnsi="Times New Roman" w:cs="Times New Roman"/>
          <w:sz w:val="24"/>
        </w:rPr>
        <w:t>.  Current access to the lake is carry-in only via a trail to the dam from the parking area at 12</w:t>
      </w:r>
      <w:r w:rsidR="00162D91" w:rsidRPr="00162D91">
        <w:rPr>
          <w:rFonts w:ascii="Times New Roman" w:hAnsi="Times New Roman" w:cs="Times New Roman"/>
          <w:sz w:val="24"/>
          <w:vertAlign w:val="superscript"/>
        </w:rPr>
        <w:t>th</w:t>
      </w:r>
      <w:r w:rsidR="00162D91">
        <w:rPr>
          <w:rFonts w:ascii="Times New Roman" w:hAnsi="Times New Roman" w:cs="Times New Roman"/>
          <w:sz w:val="24"/>
        </w:rPr>
        <w:t xml:space="preserve"> Street and 270</w:t>
      </w:r>
      <w:r w:rsidR="00162D91" w:rsidRPr="00162D91">
        <w:rPr>
          <w:rFonts w:ascii="Times New Roman" w:hAnsi="Times New Roman" w:cs="Times New Roman"/>
          <w:sz w:val="24"/>
          <w:vertAlign w:val="superscript"/>
        </w:rPr>
        <w:t>th</w:t>
      </w:r>
      <w:r w:rsidR="00162D91">
        <w:rPr>
          <w:rFonts w:ascii="Times New Roman" w:hAnsi="Times New Roman" w:cs="Times New Roman"/>
          <w:sz w:val="24"/>
        </w:rPr>
        <w:t xml:space="preserve"> Avenue</w:t>
      </w:r>
      <w:r w:rsidRPr="00E65325">
        <w:rPr>
          <w:rFonts w:ascii="Times New Roman" w:hAnsi="Times New Roman" w:cs="Times New Roman"/>
          <w:sz w:val="24"/>
        </w:rPr>
        <w:t>.</w:t>
      </w:r>
      <w:r>
        <w:rPr>
          <w:rFonts w:ascii="Times New Roman" w:hAnsi="Times New Roman" w:cs="Times New Roman"/>
          <w:sz w:val="24"/>
        </w:rPr>
        <w:t xml:space="preserve">  </w:t>
      </w:r>
      <w:r w:rsidR="00162D91">
        <w:rPr>
          <w:rFonts w:ascii="Times New Roman" w:hAnsi="Times New Roman" w:cs="Times New Roman"/>
          <w:sz w:val="24"/>
        </w:rPr>
        <w:t>Motors are not allowed on Straight Lake.</w:t>
      </w:r>
    </w:p>
    <w:p w:rsidR="00A20F0D" w:rsidRDefault="00A47095" w:rsidP="00A20F0D">
      <w:pPr>
        <w:rPr>
          <w:rFonts w:ascii="Times New Roman" w:hAnsi="Times New Roman" w:cs="Times New Roman"/>
          <w:sz w:val="24"/>
        </w:rPr>
      </w:pPr>
      <w:r>
        <w:rPr>
          <w:rFonts w:ascii="Times New Roman" w:hAnsi="Times New Roman" w:cs="Times New Roman"/>
          <w:sz w:val="24"/>
        </w:rPr>
        <w:t xml:space="preserve">Straight Lake </w:t>
      </w:r>
      <w:r w:rsidR="00A20F0D">
        <w:rPr>
          <w:rFonts w:ascii="Times New Roman" w:hAnsi="Times New Roman" w:cs="Times New Roman"/>
          <w:sz w:val="24"/>
        </w:rPr>
        <w:t xml:space="preserve">is a </w:t>
      </w:r>
      <w:r>
        <w:rPr>
          <w:rFonts w:ascii="Times New Roman" w:hAnsi="Times New Roman" w:cs="Times New Roman"/>
          <w:sz w:val="24"/>
        </w:rPr>
        <w:t xml:space="preserve">shallow lowland </w:t>
      </w:r>
      <w:r w:rsidR="00A20F0D">
        <w:rPr>
          <w:rFonts w:ascii="Times New Roman" w:hAnsi="Times New Roman" w:cs="Times New Roman"/>
          <w:sz w:val="24"/>
        </w:rPr>
        <w:t xml:space="preserve">drainage lake with an area of 120 acres and a maximum depth of 12 feet.  The bottom of the lake is composed of muck (50%), sand (20%), gravel (20%), and rock (10%) </w:t>
      </w:r>
      <w:proofErr w:type="gramStart"/>
      <w:r w:rsidR="00A20F0D">
        <w:rPr>
          <w:rFonts w:ascii="Times New Roman" w:hAnsi="Times New Roman" w:cs="Times New Roman"/>
          <w:sz w:val="24"/>
        </w:rPr>
        <w:t>(WDNR Lake Pages, 201</w:t>
      </w:r>
      <w:r w:rsidR="00BC7899">
        <w:rPr>
          <w:rFonts w:ascii="Times New Roman" w:hAnsi="Times New Roman" w:cs="Times New Roman"/>
          <w:sz w:val="24"/>
        </w:rPr>
        <w:t>4</w:t>
      </w:r>
      <w:r w:rsidR="00A20F0D">
        <w:rPr>
          <w:rFonts w:ascii="Times New Roman" w:hAnsi="Times New Roman" w:cs="Times New Roman"/>
          <w:sz w:val="24"/>
        </w:rPr>
        <w:t>).</w:t>
      </w:r>
      <w:proofErr w:type="gramEnd"/>
    </w:p>
    <w:p w:rsidR="00A20F0D" w:rsidRDefault="0049030D" w:rsidP="00F6023E">
      <w:pPr>
        <w:spacing w:after="0"/>
        <w:ind w:right="-1152"/>
        <w:rPr>
          <w:rFonts w:ascii="Times New Roman" w:hAnsi="Times New Roman" w:cs="Times New Roman"/>
          <w:b/>
          <w:sz w:val="24"/>
        </w:rPr>
      </w:pPr>
      <w:r>
        <w:rPr>
          <w:rFonts w:ascii="Times New Roman" w:hAnsi="Times New Roman" w:cs="Times New Roman"/>
          <w:noProof/>
          <w:sz w:val="24"/>
        </w:rPr>
        <mc:AlternateContent>
          <mc:Choice Requires="wps">
            <w:drawing>
              <wp:anchor distT="0" distB="0" distL="114300" distR="114300" simplePos="0" relativeHeight="251674624" behindDoc="0" locked="0" layoutInCell="1" allowOverlap="1" wp14:anchorId="22B044E4" wp14:editId="5F4F930D">
                <wp:simplePos x="0" y="0"/>
                <wp:positionH relativeFrom="column">
                  <wp:posOffset>2340610</wp:posOffset>
                </wp:positionH>
                <wp:positionV relativeFrom="paragraph">
                  <wp:posOffset>2259965</wp:posOffset>
                </wp:positionV>
                <wp:extent cx="109220" cy="85090"/>
                <wp:effectExtent l="38100" t="19050" r="43180" b="29210"/>
                <wp:wrapNone/>
                <wp:docPr id="15" name="5-Point Star 15"/>
                <wp:cNvGraphicFramePr/>
                <a:graphic xmlns:a="http://schemas.openxmlformats.org/drawingml/2006/main">
                  <a:graphicData uri="http://schemas.microsoft.com/office/word/2010/wordprocessingShape">
                    <wps:wsp>
                      <wps:cNvSpPr/>
                      <wps:spPr>
                        <a:xfrm>
                          <a:off x="0" y="0"/>
                          <a:ext cx="109220" cy="85090"/>
                        </a:xfrm>
                        <a:prstGeom prst="star5">
                          <a:avLst/>
                        </a:prstGeom>
                        <a:solidFill>
                          <a:srgbClr val="FFFF00"/>
                        </a:solid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5" o:spid="_x0000_s1026" style="position:absolute;margin-left:184.3pt;margin-top:177.95pt;width:8.6pt;height: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220,8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" path="m,32501r41719,1l54610,,67501,32502r41719,-1l75469,52588,88361,85090,54610,65003,20859,85090,33751,52588,,32501xe" fillcolor="yellow" strokecolor="red" strokeweight=".25pt">
                <v:path arrowok="t" o:connecttype="custom" o:connectlocs="0,32501;41719,32502;54610,0;67501,32502;109220,32501;75469,52588;88361,85090;54610,65003;20859,85090;33751,52588;0,32501" o:connectangles="0,0,0,0,0,0,0,0,0,0,0"/>
              </v:shape>
            </w:pict>
          </mc:Fallback>
        </mc:AlternateContent>
      </w:r>
      <w:r w:rsidR="00A20F0D">
        <w:rPr>
          <w:rFonts w:ascii="Times New Roman" w:hAnsi="Times New Roman" w:cs="Times New Roman"/>
          <w:b/>
          <w:noProof/>
          <w:sz w:val="24"/>
        </w:rPr>
        <w:drawing>
          <wp:inline distT="0" distB="0" distL="0" distR="0" wp14:anchorId="3F7FCE70" wp14:editId="251F8305">
            <wp:extent cx="5842193" cy="41998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428"/>
                    <a:stretch/>
                  </pic:blipFill>
                  <pic:spPr bwMode="auto">
                    <a:xfrm>
                      <a:off x="0" y="0"/>
                      <a:ext cx="5869718" cy="4219647"/>
                    </a:xfrm>
                    <a:prstGeom prst="rect">
                      <a:avLst/>
                    </a:prstGeom>
                    <a:noFill/>
                    <a:ln>
                      <a:noFill/>
                    </a:ln>
                    <a:extLst>
                      <a:ext uri="{53640926-AAD7-44D8-BBD7-CCE9431645EC}">
                        <a14:shadowObscured xmlns:a14="http://schemas.microsoft.com/office/drawing/2010/main"/>
                      </a:ext>
                    </a:extLst>
                  </pic:spPr>
                </pic:pic>
              </a:graphicData>
            </a:graphic>
          </wp:inline>
        </w:drawing>
      </w:r>
    </w:p>
    <w:p w:rsidR="00A20F0D" w:rsidRDefault="00A20F0D" w:rsidP="00704453">
      <w:pPr>
        <w:rPr>
          <w:rFonts w:ascii="Times New Roman" w:hAnsi="Times New Roman" w:cs="Times New Roman"/>
          <w:b/>
          <w:sz w:val="24"/>
        </w:rPr>
      </w:pPr>
      <w:proofErr w:type="gramStart"/>
      <w:r>
        <w:rPr>
          <w:rFonts w:ascii="Times New Roman" w:hAnsi="Times New Roman" w:cs="Times New Roman"/>
          <w:b/>
          <w:sz w:val="24"/>
        </w:rPr>
        <w:t>Figure 1.</w:t>
      </w:r>
      <w:proofErr w:type="gramEnd"/>
      <w:r>
        <w:rPr>
          <w:rFonts w:ascii="Times New Roman" w:hAnsi="Times New Roman" w:cs="Times New Roman"/>
          <w:b/>
          <w:sz w:val="24"/>
        </w:rPr>
        <w:t xml:space="preserve"> </w:t>
      </w:r>
      <w:proofErr w:type="gramStart"/>
      <w:r>
        <w:rPr>
          <w:rFonts w:ascii="Times New Roman" w:hAnsi="Times New Roman" w:cs="Times New Roman"/>
          <w:b/>
          <w:sz w:val="24"/>
        </w:rPr>
        <w:t>Straight Lake State Park and Wildlife Area (WDNR, 2009</w:t>
      </w:r>
      <w:r w:rsidR="00E6037A">
        <w:rPr>
          <w:rFonts w:ascii="Times New Roman" w:hAnsi="Times New Roman" w:cs="Times New Roman"/>
          <w:b/>
          <w:sz w:val="24"/>
        </w:rPr>
        <w:t>b</w:t>
      </w:r>
      <w:r>
        <w:rPr>
          <w:rFonts w:ascii="Times New Roman" w:hAnsi="Times New Roman" w:cs="Times New Roman"/>
          <w:b/>
          <w:sz w:val="24"/>
        </w:rPr>
        <w:t>)</w:t>
      </w:r>
      <w:r w:rsidR="0049030D">
        <w:rPr>
          <w:rFonts w:ascii="Times New Roman" w:hAnsi="Times New Roman" w:cs="Times New Roman"/>
          <w:b/>
          <w:sz w:val="24"/>
        </w:rPr>
        <w:t>.</w:t>
      </w:r>
      <w:proofErr w:type="gramEnd"/>
      <w:r w:rsidRPr="00162E41">
        <w:t xml:space="preserve"> </w:t>
      </w:r>
    </w:p>
    <w:p w:rsidR="003E3834" w:rsidRDefault="003E3834" w:rsidP="00A20F0D">
      <w:pPr>
        <w:rPr>
          <w:rFonts w:ascii="Times New Roman" w:hAnsi="Times New Roman" w:cs="Times New Roman"/>
          <w:sz w:val="24"/>
        </w:rPr>
      </w:pPr>
    </w:p>
    <w:p w:rsidR="00625ABF" w:rsidRDefault="00FD62DA" w:rsidP="00A20F0D">
      <w:pPr>
        <w:rPr>
          <w:rFonts w:ascii="Times New Roman" w:hAnsi="Times New Roman" w:cs="Times New Roman"/>
          <w:sz w:val="24"/>
        </w:rPr>
      </w:pPr>
      <w:r>
        <w:rPr>
          <w:rFonts w:ascii="Times New Roman" w:hAnsi="Times New Roman" w:cs="Times New Roman"/>
          <w:sz w:val="24"/>
        </w:rPr>
        <w:t>A w</w:t>
      </w:r>
      <w:r w:rsidR="00A47095">
        <w:rPr>
          <w:rFonts w:ascii="Times New Roman" w:hAnsi="Times New Roman" w:cs="Times New Roman"/>
          <w:sz w:val="24"/>
        </w:rPr>
        <w:t>ater quality</w:t>
      </w:r>
      <w:r>
        <w:rPr>
          <w:rFonts w:ascii="Times New Roman" w:hAnsi="Times New Roman" w:cs="Times New Roman"/>
          <w:sz w:val="24"/>
        </w:rPr>
        <w:t xml:space="preserve"> project was conducted </w:t>
      </w:r>
      <w:r w:rsidR="007824D5">
        <w:rPr>
          <w:rFonts w:ascii="Times New Roman" w:hAnsi="Times New Roman" w:cs="Times New Roman"/>
          <w:sz w:val="24"/>
        </w:rPr>
        <w:t>by WDNR employees</w:t>
      </w:r>
      <w:r>
        <w:rPr>
          <w:rFonts w:ascii="Times New Roman" w:hAnsi="Times New Roman" w:cs="Times New Roman"/>
          <w:sz w:val="24"/>
        </w:rPr>
        <w:t xml:space="preserve"> </w:t>
      </w:r>
      <w:r w:rsidR="00625ABF">
        <w:rPr>
          <w:rFonts w:ascii="Times New Roman" w:hAnsi="Times New Roman" w:cs="Times New Roman"/>
          <w:sz w:val="24"/>
        </w:rPr>
        <w:t>to</w:t>
      </w:r>
      <w:r w:rsidR="00625ABF" w:rsidRPr="00566A4B">
        <w:rPr>
          <w:rFonts w:ascii="Times New Roman" w:hAnsi="Times New Roman" w:cs="Times New Roman"/>
          <w:sz w:val="24"/>
        </w:rPr>
        <w:t xml:space="preserve"> collect baseline data </w:t>
      </w:r>
      <w:r w:rsidR="00CE0282">
        <w:rPr>
          <w:rFonts w:ascii="Times New Roman" w:hAnsi="Times New Roman" w:cs="Times New Roman"/>
          <w:sz w:val="24"/>
        </w:rPr>
        <w:t xml:space="preserve">to be included in the next </w:t>
      </w:r>
      <w:r w:rsidR="00625ABF" w:rsidRPr="00566A4B">
        <w:rPr>
          <w:rFonts w:ascii="Times New Roman" w:hAnsi="Times New Roman" w:cs="Times New Roman"/>
          <w:sz w:val="24"/>
        </w:rPr>
        <w:t>Straight Lake State Park Master Plan</w:t>
      </w:r>
      <w:r w:rsidR="00CE0282">
        <w:rPr>
          <w:rFonts w:ascii="Times New Roman" w:hAnsi="Times New Roman" w:cs="Times New Roman"/>
          <w:sz w:val="24"/>
        </w:rPr>
        <w:t xml:space="preserve"> update</w:t>
      </w:r>
      <w:r w:rsidR="00625ABF">
        <w:rPr>
          <w:rFonts w:ascii="Times New Roman" w:hAnsi="Times New Roman" w:cs="Times New Roman"/>
          <w:sz w:val="24"/>
        </w:rPr>
        <w:t>.</w:t>
      </w:r>
    </w:p>
    <w:p w:rsidR="003E6C2B" w:rsidRDefault="003E6C2B" w:rsidP="00A20F0D">
      <w:pPr>
        <w:rPr>
          <w:rFonts w:ascii="Times New Roman" w:hAnsi="Times New Roman" w:cs="Times New Roman"/>
          <w:b/>
          <w:sz w:val="24"/>
        </w:rPr>
      </w:pPr>
    </w:p>
    <w:p w:rsidR="00A20F0D" w:rsidRPr="00FA23DB" w:rsidRDefault="00A20F0D" w:rsidP="00A20F0D">
      <w:pPr>
        <w:rPr>
          <w:rFonts w:ascii="Times New Roman" w:hAnsi="Times New Roman" w:cs="Times New Roman"/>
          <w:b/>
          <w:sz w:val="24"/>
        </w:rPr>
      </w:pPr>
      <w:r>
        <w:rPr>
          <w:rFonts w:ascii="Times New Roman" w:hAnsi="Times New Roman" w:cs="Times New Roman"/>
          <w:b/>
          <w:sz w:val="24"/>
        </w:rPr>
        <w:lastRenderedPageBreak/>
        <w:t>METHODS</w:t>
      </w:r>
    </w:p>
    <w:p w:rsidR="00120958" w:rsidRDefault="007E0502" w:rsidP="00A20F0D">
      <w:pPr>
        <w:rPr>
          <w:rFonts w:ascii="Times New Roman" w:hAnsi="Times New Roman" w:cs="Times New Roman"/>
          <w:sz w:val="24"/>
        </w:rPr>
      </w:pPr>
      <w:r>
        <w:rPr>
          <w:rFonts w:ascii="Times New Roman" w:hAnsi="Times New Roman" w:cs="Times New Roman"/>
          <w:sz w:val="24"/>
        </w:rPr>
        <w:t>Water quality d</w:t>
      </w:r>
      <w:r w:rsidR="00625ABF">
        <w:rPr>
          <w:rFonts w:ascii="Times New Roman" w:hAnsi="Times New Roman" w:cs="Times New Roman"/>
          <w:sz w:val="24"/>
        </w:rPr>
        <w:t xml:space="preserve">ata was collected by WDNR employees on four </w:t>
      </w:r>
      <w:r w:rsidR="00EF23A6">
        <w:rPr>
          <w:rFonts w:ascii="Times New Roman" w:hAnsi="Times New Roman" w:cs="Times New Roman"/>
          <w:sz w:val="24"/>
        </w:rPr>
        <w:t>dates during the spring and summer of 2014: May 5</w:t>
      </w:r>
      <w:r w:rsidR="00EF23A6" w:rsidRPr="00EF23A6">
        <w:rPr>
          <w:rFonts w:ascii="Times New Roman" w:hAnsi="Times New Roman" w:cs="Times New Roman"/>
          <w:sz w:val="24"/>
          <w:vertAlign w:val="superscript"/>
        </w:rPr>
        <w:t>th</w:t>
      </w:r>
      <w:r w:rsidR="00F6023E">
        <w:rPr>
          <w:rFonts w:ascii="Times New Roman" w:hAnsi="Times New Roman" w:cs="Times New Roman"/>
          <w:sz w:val="24"/>
        </w:rPr>
        <w:t>, July</w:t>
      </w:r>
      <w:r w:rsidR="00EF23A6">
        <w:rPr>
          <w:rFonts w:ascii="Times New Roman" w:hAnsi="Times New Roman" w:cs="Times New Roman"/>
          <w:sz w:val="24"/>
        </w:rPr>
        <w:t xml:space="preserve"> 24</w:t>
      </w:r>
      <w:r w:rsidR="00EF23A6" w:rsidRPr="00EF23A6">
        <w:rPr>
          <w:rFonts w:ascii="Times New Roman" w:hAnsi="Times New Roman" w:cs="Times New Roman"/>
          <w:sz w:val="24"/>
          <w:vertAlign w:val="superscript"/>
        </w:rPr>
        <w:t>th</w:t>
      </w:r>
      <w:r w:rsidR="00EF23A6">
        <w:rPr>
          <w:rFonts w:ascii="Times New Roman" w:hAnsi="Times New Roman" w:cs="Times New Roman"/>
          <w:sz w:val="24"/>
        </w:rPr>
        <w:t>, August 20</w:t>
      </w:r>
      <w:r w:rsidR="00EF23A6" w:rsidRPr="00EF23A6">
        <w:rPr>
          <w:rFonts w:ascii="Times New Roman" w:hAnsi="Times New Roman" w:cs="Times New Roman"/>
          <w:sz w:val="24"/>
          <w:vertAlign w:val="superscript"/>
        </w:rPr>
        <w:t>th</w:t>
      </w:r>
      <w:r w:rsidR="00EF23A6">
        <w:rPr>
          <w:rFonts w:ascii="Times New Roman" w:hAnsi="Times New Roman" w:cs="Times New Roman"/>
          <w:sz w:val="24"/>
        </w:rPr>
        <w:t>, and September 15</w:t>
      </w:r>
      <w:r w:rsidR="00EF23A6" w:rsidRPr="00EF23A6">
        <w:rPr>
          <w:rFonts w:ascii="Times New Roman" w:hAnsi="Times New Roman" w:cs="Times New Roman"/>
          <w:sz w:val="24"/>
          <w:vertAlign w:val="superscript"/>
        </w:rPr>
        <w:t>th</w:t>
      </w:r>
      <w:r w:rsidR="00EF23A6">
        <w:rPr>
          <w:rFonts w:ascii="Times New Roman" w:hAnsi="Times New Roman" w:cs="Times New Roman"/>
          <w:sz w:val="24"/>
        </w:rPr>
        <w:t xml:space="preserve">.  </w:t>
      </w:r>
      <w:r w:rsidR="00692EE6">
        <w:rPr>
          <w:rFonts w:ascii="Times New Roman" w:hAnsi="Times New Roman" w:cs="Times New Roman"/>
          <w:sz w:val="24"/>
        </w:rPr>
        <w:t xml:space="preserve">All data </w:t>
      </w:r>
      <w:r w:rsidR="00F6023E">
        <w:rPr>
          <w:rFonts w:ascii="Times New Roman" w:hAnsi="Times New Roman" w:cs="Times New Roman"/>
          <w:sz w:val="24"/>
        </w:rPr>
        <w:t>and samples were</w:t>
      </w:r>
      <w:r w:rsidR="00692EE6">
        <w:rPr>
          <w:rFonts w:ascii="Times New Roman" w:hAnsi="Times New Roman" w:cs="Times New Roman"/>
          <w:sz w:val="24"/>
        </w:rPr>
        <w:t xml:space="preserve"> collected at the deep</w:t>
      </w:r>
      <w:r w:rsidR="00F6023E">
        <w:rPr>
          <w:rFonts w:ascii="Times New Roman" w:hAnsi="Times New Roman" w:cs="Times New Roman"/>
          <w:sz w:val="24"/>
        </w:rPr>
        <w:t>est point</w:t>
      </w:r>
      <w:r w:rsidR="00692EE6">
        <w:rPr>
          <w:rFonts w:ascii="Times New Roman" w:hAnsi="Times New Roman" w:cs="Times New Roman"/>
          <w:sz w:val="24"/>
        </w:rPr>
        <w:t xml:space="preserve"> (SWIMS station 10041466)</w:t>
      </w:r>
      <w:r w:rsidR="00120958">
        <w:rPr>
          <w:rFonts w:ascii="Times New Roman" w:hAnsi="Times New Roman" w:cs="Times New Roman"/>
          <w:sz w:val="24"/>
        </w:rPr>
        <w:t xml:space="preserve"> (Figure </w:t>
      </w:r>
      <w:r w:rsidR="00A90B5D">
        <w:rPr>
          <w:rFonts w:ascii="Times New Roman" w:hAnsi="Times New Roman" w:cs="Times New Roman"/>
          <w:sz w:val="24"/>
        </w:rPr>
        <w:t>3</w:t>
      </w:r>
      <w:r w:rsidR="00120958">
        <w:rPr>
          <w:rFonts w:ascii="Times New Roman" w:hAnsi="Times New Roman" w:cs="Times New Roman"/>
          <w:sz w:val="24"/>
        </w:rPr>
        <w:t>)</w:t>
      </w:r>
      <w:r w:rsidR="00692EE6">
        <w:rPr>
          <w:rFonts w:ascii="Times New Roman" w:hAnsi="Times New Roman" w:cs="Times New Roman"/>
          <w:sz w:val="24"/>
        </w:rPr>
        <w:t xml:space="preserve">.  </w:t>
      </w:r>
    </w:p>
    <w:p w:rsidR="00DC21D0" w:rsidRDefault="009F3AB9" w:rsidP="00DC21D0">
      <w:pPr>
        <w:rPr>
          <w:rFonts w:ascii="Times New Roman" w:hAnsi="Times New Roman" w:cs="Times New Roman"/>
          <w:sz w:val="24"/>
        </w:rPr>
      </w:pPr>
      <w:r>
        <w:rPr>
          <w:rFonts w:ascii="Times New Roman" w:hAnsi="Times New Roman" w:cs="Times New Roman"/>
          <w:sz w:val="24"/>
        </w:rPr>
        <w:t xml:space="preserve">Data was collected during a time period with </w:t>
      </w:r>
      <w:r w:rsidR="007824D5">
        <w:rPr>
          <w:rFonts w:ascii="Times New Roman" w:hAnsi="Times New Roman" w:cs="Times New Roman"/>
          <w:sz w:val="24"/>
        </w:rPr>
        <w:t>above normal</w:t>
      </w:r>
      <w:r>
        <w:rPr>
          <w:rFonts w:ascii="Times New Roman" w:hAnsi="Times New Roman" w:cs="Times New Roman"/>
          <w:sz w:val="24"/>
        </w:rPr>
        <w:t xml:space="preserve"> precipitation.  </w:t>
      </w:r>
      <w:r w:rsidR="00DC21D0" w:rsidRPr="00D347FC">
        <w:rPr>
          <w:rFonts w:ascii="Times New Roman" w:hAnsi="Times New Roman" w:cs="Times New Roman"/>
          <w:sz w:val="24"/>
        </w:rPr>
        <w:t>Precipitation during the time period of January – September 2014 was 8.3 inches above normal with 4 inches above normal precipitation occurring in June alone</w:t>
      </w:r>
      <w:r w:rsidR="00DC21D0">
        <w:rPr>
          <w:rFonts w:ascii="Times New Roman" w:hAnsi="Times New Roman" w:cs="Times New Roman"/>
          <w:sz w:val="24"/>
        </w:rPr>
        <w:t xml:space="preserve"> (</w:t>
      </w:r>
      <w:r>
        <w:rPr>
          <w:rFonts w:ascii="Times New Roman" w:hAnsi="Times New Roman" w:cs="Times New Roman"/>
          <w:sz w:val="24"/>
        </w:rPr>
        <w:t>PRISM, 2015</w:t>
      </w:r>
      <w:r w:rsidR="00DC21D0">
        <w:rPr>
          <w:rFonts w:ascii="Times New Roman" w:hAnsi="Times New Roman" w:cs="Times New Roman"/>
          <w:sz w:val="24"/>
        </w:rPr>
        <w:t xml:space="preserve">).  </w:t>
      </w:r>
    </w:p>
    <w:p w:rsidR="00DC21D0" w:rsidRDefault="00DC21D0" w:rsidP="00A20F0D">
      <w:pPr>
        <w:rPr>
          <w:rFonts w:ascii="Times New Roman" w:hAnsi="Times New Roman" w:cs="Times New Roman"/>
          <w:sz w:val="24"/>
        </w:rPr>
      </w:pPr>
    </w:p>
    <w:p w:rsidR="00120958" w:rsidRDefault="00120958" w:rsidP="00C912B5">
      <w:pPr>
        <w:spacing w:after="0"/>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6E58EB94" wp14:editId="645283C0">
                <wp:simplePos x="0" y="0"/>
                <wp:positionH relativeFrom="column">
                  <wp:posOffset>3516575</wp:posOffset>
                </wp:positionH>
                <wp:positionV relativeFrom="paragraph">
                  <wp:posOffset>2186995</wp:posOffset>
                </wp:positionV>
                <wp:extent cx="109728" cy="85369"/>
                <wp:effectExtent l="38100" t="19050" r="43180" b="29210"/>
                <wp:wrapNone/>
                <wp:docPr id="316" name="5-Point Star 316"/>
                <wp:cNvGraphicFramePr/>
                <a:graphic xmlns:a="http://schemas.openxmlformats.org/drawingml/2006/main">
                  <a:graphicData uri="http://schemas.microsoft.com/office/word/2010/wordprocessingShape">
                    <wps:wsp>
                      <wps:cNvSpPr/>
                      <wps:spPr>
                        <a:xfrm>
                          <a:off x="0" y="0"/>
                          <a:ext cx="109728" cy="85369"/>
                        </a:xfrm>
                        <a:prstGeom prst="star5">
                          <a:avLst/>
                        </a:prstGeom>
                        <a:solidFill>
                          <a:srgbClr val="FFFF00"/>
                        </a:solidFill>
                        <a:ln w="31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16" o:spid="_x0000_s1026" style="position:absolute;margin-left:276.9pt;margin-top:172.2pt;width:8.65pt;height: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728,8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" path="m,32608r41913,l54864,,67815,32608r41913,l75820,52761,88772,85369,54864,65216,20956,85369,33908,52761,,32608xe" fillcolor="yellow" strokecolor="#ffc000" strokeweight=".25pt">
                <v:path arrowok="t" o:connecttype="custom" o:connectlocs="0,32608;41913,32608;54864,0;67815,32608;109728,32608;75820,52761;88772,85369;54864,65216;20956,85369;33908,52761;0,32608" o:connectangles="0,0,0,0,0,0,0,0,0,0,0"/>
              </v:shape>
            </w:pict>
          </mc:Fallback>
        </mc:AlternateContent>
      </w:r>
      <w:r>
        <w:rPr>
          <w:rFonts w:ascii="Times New Roman" w:hAnsi="Times New Roman" w:cs="Times New Roman"/>
          <w:noProof/>
          <w:sz w:val="24"/>
        </w:rPr>
        <w:drawing>
          <wp:inline distT="0" distB="0" distL="0" distR="0" wp14:anchorId="4C9547AC" wp14:editId="15EB730B">
            <wp:extent cx="5732852" cy="4665855"/>
            <wp:effectExtent l="19050" t="19050" r="20320" b="20955"/>
            <wp:docPr id="315" name="Picture 315" descr="C:\Users\peachr\Desktop\Lakes Plant Surveys\Straight Lake\StraightLakeJPEGs\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achr\Desktop\Lakes Plant Surveys\Straight Lake\StraightLakeJPEGs\Aerial.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3684" t="22324" r="21099" b="23822"/>
                    <a:stretch/>
                  </pic:blipFill>
                  <pic:spPr bwMode="auto">
                    <a:xfrm>
                      <a:off x="0" y="0"/>
                      <a:ext cx="5744095" cy="46750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912B5" w:rsidRDefault="00C912B5" w:rsidP="0096182C">
      <w:pPr>
        <w:ind w:left="1170" w:hanging="990"/>
        <w:rPr>
          <w:rFonts w:ascii="Times New Roman" w:hAnsi="Times New Roman" w:cs="Times New Roman"/>
          <w:sz w:val="24"/>
        </w:rPr>
      </w:pPr>
      <w:proofErr w:type="gramStart"/>
      <w:r>
        <w:rPr>
          <w:rFonts w:ascii="Times New Roman" w:hAnsi="Times New Roman" w:cs="Times New Roman"/>
          <w:b/>
          <w:sz w:val="24"/>
        </w:rPr>
        <w:t xml:space="preserve">Figure </w:t>
      </w:r>
      <w:r w:rsidR="00A90B5D">
        <w:rPr>
          <w:rFonts w:ascii="Times New Roman" w:hAnsi="Times New Roman" w:cs="Times New Roman"/>
          <w:b/>
          <w:sz w:val="24"/>
        </w:rPr>
        <w:t>3</w:t>
      </w:r>
      <w:r>
        <w:rPr>
          <w:rFonts w:ascii="Times New Roman" w:hAnsi="Times New Roman" w:cs="Times New Roman"/>
          <w:b/>
          <w:sz w:val="24"/>
        </w:rPr>
        <w:t>.</w:t>
      </w:r>
      <w:proofErr w:type="gramEnd"/>
      <w:r>
        <w:rPr>
          <w:rFonts w:ascii="Times New Roman" w:hAnsi="Times New Roman" w:cs="Times New Roman"/>
          <w:b/>
          <w:sz w:val="24"/>
        </w:rPr>
        <w:t xml:space="preserve"> </w:t>
      </w:r>
      <w:proofErr w:type="gramStart"/>
      <w:r>
        <w:rPr>
          <w:rFonts w:ascii="Times New Roman" w:hAnsi="Times New Roman" w:cs="Times New Roman"/>
          <w:b/>
          <w:sz w:val="24"/>
        </w:rPr>
        <w:t>Straight Lake deep hole location.</w:t>
      </w:r>
      <w:proofErr w:type="gramEnd"/>
      <w:r>
        <w:rPr>
          <w:rFonts w:ascii="Times New Roman" w:hAnsi="Times New Roman" w:cs="Times New Roman"/>
          <w:b/>
          <w:sz w:val="24"/>
        </w:rPr>
        <w:t xml:space="preserve">  All water quality data was collected at this point.</w:t>
      </w:r>
    </w:p>
    <w:p w:rsidR="007E0502" w:rsidRDefault="00B1196F" w:rsidP="007E0502">
      <w:pPr>
        <w:rPr>
          <w:rFonts w:ascii="Times New Roman" w:hAnsi="Times New Roman" w:cs="Times New Roman"/>
          <w:sz w:val="24"/>
        </w:rPr>
      </w:pPr>
      <w:r>
        <w:rPr>
          <w:rFonts w:ascii="Times New Roman" w:hAnsi="Times New Roman" w:cs="Times New Roman"/>
          <w:sz w:val="24"/>
        </w:rPr>
        <w:t>Transparency (secchi depth), temperature</w:t>
      </w:r>
      <w:r w:rsidR="00F6023E">
        <w:rPr>
          <w:rFonts w:ascii="Times New Roman" w:hAnsi="Times New Roman" w:cs="Times New Roman"/>
          <w:sz w:val="24"/>
        </w:rPr>
        <w:t xml:space="preserve">, </w:t>
      </w:r>
      <w:r>
        <w:rPr>
          <w:rFonts w:ascii="Times New Roman" w:hAnsi="Times New Roman" w:cs="Times New Roman"/>
          <w:sz w:val="24"/>
        </w:rPr>
        <w:t>dissolved oxygen</w:t>
      </w:r>
      <w:r w:rsidR="00F6023E">
        <w:rPr>
          <w:rFonts w:ascii="Times New Roman" w:hAnsi="Times New Roman" w:cs="Times New Roman"/>
          <w:sz w:val="24"/>
        </w:rPr>
        <w:t>, and conductivity</w:t>
      </w:r>
      <w:r>
        <w:rPr>
          <w:rFonts w:ascii="Times New Roman" w:hAnsi="Times New Roman" w:cs="Times New Roman"/>
          <w:sz w:val="24"/>
        </w:rPr>
        <w:t xml:space="preserve"> profiles, and general lake water appearance</w:t>
      </w:r>
      <w:r w:rsidR="00F6023E">
        <w:rPr>
          <w:rFonts w:ascii="Times New Roman" w:hAnsi="Times New Roman" w:cs="Times New Roman"/>
          <w:sz w:val="24"/>
        </w:rPr>
        <w:t xml:space="preserve"> </w:t>
      </w:r>
      <w:r>
        <w:rPr>
          <w:rFonts w:ascii="Times New Roman" w:hAnsi="Times New Roman" w:cs="Times New Roman"/>
          <w:sz w:val="24"/>
        </w:rPr>
        <w:t>were recorded during all four sampling dates</w:t>
      </w:r>
      <w:r w:rsidR="007525C6">
        <w:rPr>
          <w:rFonts w:ascii="Times New Roman" w:hAnsi="Times New Roman" w:cs="Times New Roman"/>
          <w:sz w:val="24"/>
        </w:rPr>
        <w:t xml:space="preserve"> (Table 1)</w:t>
      </w:r>
      <w:r>
        <w:rPr>
          <w:rFonts w:ascii="Times New Roman" w:hAnsi="Times New Roman" w:cs="Times New Roman"/>
          <w:sz w:val="24"/>
        </w:rPr>
        <w:t>.</w:t>
      </w:r>
      <w:r w:rsidR="00F6023E">
        <w:rPr>
          <w:rFonts w:ascii="Times New Roman" w:hAnsi="Times New Roman" w:cs="Times New Roman"/>
          <w:sz w:val="24"/>
        </w:rPr>
        <w:t xml:space="preserve">  </w:t>
      </w:r>
      <w:r>
        <w:rPr>
          <w:rFonts w:ascii="Times New Roman" w:hAnsi="Times New Roman" w:cs="Times New Roman"/>
          <w:sz w:val="24"/>
        </w:rPr>
        <w:t>Nutrient samples were collected on all four sampling dates.  Chlorophyll-</w:t>
      </w:r>
      <w:r w:rsidRPr="00F6023E">
        <w:rPr>
          <w:rFonts w:ascii="Times New Roman" w:hAnsi="Times New Roman" w:cs="Times New Roman"/>
          <w:i/>
          <w:sz w:val="24"/>
        </w:rPr>
        <w:t>a</w:t>
      </w:r>
      <w:r w:rsidR="007824D5">
        <w:rPr>
          <w:rFonts w:ascii="Times New Roman" w:hAnsi="Times New Roman" w:cs="Times New Roman"/>
          <w:sz w:val="24"/>
        </w:rPr>
        <w:t xml:space="preserve"> samples were collected</w:t>
      </w:r>
      <w:r>
        <w:rPr>
          <w:rFonts w:ascii="Times New Roman" w:hAnsi="Times New Roman" w:cs="Times New Roman"/>
          <w:sz w:val="24"/>
        </w:rPr>
        <w:t xml:space="preserve"> on July 24</w:t>
      </w:r>
      <w:r w:rsidRPr="00B1196F">
        <w:rPr>
          <w:rFonts w:ascii="Times New Roman" w:hAnsi="Times New Roman" w:cs="Times New Roman"/>
          <w:sz w:val="24"/>
          <w:vertAlign w:val="superscript"/>
        </w:rPr>
        <w:t>th</w:t>
      </w:r>
      <w:r>
        <w:rPr>
          <w:rFonts w:ascii="Times New Roman" w:hAnsi="Times New Roman" w:cs="Times New Roman"/>
          <w:sz w:val="24"/>
        </w:rPr>
        <w:t>, August 20</w:t>
      </w:r>
      <w:r w:rsidRPr="00B1196F">
        <w:rPr>
          <w:rFonts w:ascii="Times New Roman" w:hAnsi="Times New Roman" w:cs="Times New Roman"/>
          <w:sz w:val="24"/>
          <w:vertAlign w:val="superscript"/>
        </w:rPr>
        <w:t>th</w:t>
      </w:r>
      <w:r>
        <w:rPr>
          <w:rFonts w:ascii="Times New Roman" w:hAnsi="Times New Roman" w:cs="Times New Roman"/>
          <w:sz w:val="24"/>
        </w:rPr>
        <w:t>, and September 19</w:t>
      </w:r>
      <w:r w:rsidRPr="00B1196F">
        <w:rPr>
          <w:rFonts w:ascii="Times New Roman" w:hAnsi="Times New Roman" w:cs="Times New Roman"/>
          <w:sz w:val="24"/>
          <w:vertAlign w:val="superscript"/>
        </w:rPr>
        <w:t>th</w:t>
      </w:r>
      <w:r>
        <w:rPr>
          <w:rFonts w:ascii="Times New Roman" w:hAnsi="Times New Roman" w:cs="Times New Roman"/>
          <w:sz w:val="24"/>
        </w:rPr>
        <w:t xml:space="preserve">.  </w:t>
      </w:r>
      <w:proofErr w:type="gramStart"/>
      <w:r w:rsidR="00F6023E">
        <w:rPr>
          <w:rFonts w:ascii="Times New Roman" w:hAnsi="Times New Roman" w:cs="Times New Roman"/>
          <w:sz w:val="24"/>
        </w:rPr>
        <w:t>pH</w:t>
      </w:r>
      <w:proofErr w:type="gramEnd"/>
      <w:r w:rsidR="00F6023E">
        <w:rPr>
          <w:rFonts w:ascii="Times New Roman" w:hAnsi="Times New Roman" w:cs="Times New Roman"/>
          <w:sz w:val="24"/>
        </w:rPr>
        <w:t xml:space="preserve"> was measured on May 5</w:t>
      </w:r>
      <w:r w:rsidR="00F6023E" w:rsidRPr="00F6023E">
        <w:rPr>
          <w:rFonts w:ascii="Times New Roman" w:hAnsi="Times New Roman" w:cs="Times New Roman"/>
          <w:sz w:val="24"/>
          <w:vertAlign w:val="superscript"/>
        </w:rPr>
        <w:t>th</w:t>
      </w:r>
      <w:r w:rsidR="00F6023E">
        <w:rPr>
          <w:rFonts w:ascii="Times New Roman" w:hAnsi="Times New Roman" w:cs="Times New Roman"/>
          <w:sz w:val="24"/>
        </w:rPr>
        <w:t>, August 20</w:t>
      </w:r>
      <w:r w:rsidR="00F6023E" w:rsidRPr="00F6023E">
        <w:rPr>
          <w:rFonts w:ascii="Times New Roman" w:hAnsi="Times New Roman" w:cs="Times New Roman"/>
          <w:sz w:val="24"/>
          <w:vertAlign w:val="superscript"/>
        </w:rPr>
        <w:t>th</w:t>
      </w:r>
      <w:r w:rsidR="00F6023E">
        <w:rPr>
          <w:rFonts w:ascii="Times New Roman" w:hAnsi="Times New Roman" w:cs="Times New Roman"/>
          <w:sz w:val="24"/>
        </w:rPr>
        <w:t xml:space="preserve">, and </w:t>
      </w:r>
      <w:r w:rsidR="00F6023E">
        <w:rPr>
          <w:rFonts w:ascii="Times New Roman" w:hAnsi="Times New Roman" w:cs="Times New Roman"/>
          <w:sz w:val="24"/>
        </w:rPr>
        <w:lastRenderedPageBreak/>
        <w:t>September 19</w:t>
      </w:r>
      <w:r w:rsidR="00F6023E" w:rsidRPr="00F6023E">
        <w:rPr>
          <w:rFonts w:ascii="Times New Roman" w:hAnsi="Times New Roman" w:cs="Times New Roman"/>
          <w:sz w:val="24"/>
          <w:vertAlign w:val="superscript"/>
        </w:rPr>
        <w:t>th</w:t>
      </w:r>
      <w:r w:rsidR="00F6023E">
        <w:rPr>
          <w:rFonts w:ascii="Times New Roman" w:hAnsi="Times New Roman" w:cs="Times New Roman"/>
          <w:sz w:val="24"/>
        </w:rPr>
        <w:t xml:space="preserve">.  </w:t>
      </w:r>
      <w:r>
        <w:rPr>
          <w:rFonts w:ascii="Times New Roman" w:hAnsi="Times New Roman" w:cs="Times New Roman"/>
          <w:sz w:val="24"/>
        </w:rPr>
        <w:t>One metals sample was collected on May 5</w:t>
      </w:r>
      <w:r w:rsidRPr="00B1196F">
        <w:rPr>
          <w:rFonts w:ascii="Times New Roman" w:hAnsi="Times New Roman" w:cs="Times New Roman"/>
          <w:sz w:val="24"/>
          <w:vertAlign w:val="superscript"/>
        </w:rPr>
        <w:t>th</w:t>
      </w:r>
      <w:r>
        <w:rPr>
          <w:rFonts w:ascii="Times New Roman" w:hAnsi="Times New Roman" w:cs="Times New Roman"/>
          <w:sz w:val="24"/>
        </w:rPr>
        <w:t>.</w:t>
      </w:r>
      <w:r w:rsidR="000506CF">
        <w:rPr>
          <w:rFonts w:ascii="Times New Roman" w:hAnsi="Times New Roman" w:cs="Times New Roman"/>
          <w:sz w:val="24"/>
        </w:rPr>
        <w:t xml:space="preserve">  All water and chlorophyll</w:t>
      </w:r>
      <w:r w:rsidR="00F6023E">
        <w:rPr>
          <w:rFonts w:ascii="Times New Roman" w:hAnsi="Times New Roman" w:cs="Times New Roman"/>
          <w:sz w:val="24"/>
        </w:rPr>
        <w:t>-</w:t>
      </w:r>
      <w:r w:rsidR="00F6023E" w:rsidRPr="00F6023E">
        <w:rPr>
          <w:rFonts w:ascii="Times New Roman" w:hAnsi="Times New Roman" w:cs="Times New Roman"/>
          <w:i/>
          <w:sz w:val="24"/>
        </w:rPr>
        <w:t>a</w:t>
      </w:r>
      <w:r w:rsidR="000506CF">
        <w:rPr>
          <w:rFonts w:ascii="Times New Roman" w:hAnsi="Times New Roman" w:cs="Times New Roman"/>
          <w:sz w:val="24"/>
        </w:rPr>
        <w:t xml:space="preserve"> samples were processe</w:t>
      </w:r>
      <w:r w:rsidR="00C14B19">
        <w:rPr>
          <w:rFonts w:ascii="Times New Roman" w:hAnsi="Times New Roman" w:cs="Times New Roman"/>
          <w:sz w:val="24"/>
        </w:rPr>
        <w:t>d</w:t>
      </w:r>
      <w:r w:rsidR="000506CF">
        <w:rPr>
          <w:rFonts w:ascii="Times New Roman" w:hAnsi="Times New Roman" w:cs="Times New Roman"/>
          <w:sz w:val="24"/>
        </w:rPr>
        <w:t xml:space="preserve"> at the Wisconsin State Laboratory of Hygiene (WSLH). </w:t>
      </w:r>
      <w:r w:rsidR="007E0502">
        <w:rPr>
          <w:rFonts w:ascii="Times New Roman" w:hAnsi="Times New Roman" w:cs="Times New Roman"/>
          <w:sz w:val="24"/>
        </w:rPr>
        <w:t xml:space="preserve"> A trophic state index (TSI) was calculated on the WDNR Lakes page for Straight Lake 2014 data.</w:t>
      </w:r>
      <w:r w:rsidR="007E0502" w:rsidRPr="00D579A2">
        <w:rPr>
          <w:rFonts w:ascii="Times New Roman" w:hAnsi="Times New Roman" w:cs="Times New Roman"/>
          <w:sz w:val="24"/>
        </w:rPr>
        <w:t xml:space="preserve"> </w:t>
      </w:r>
      <w:r w:rsidR="007E0502">
        <w:rPr>
          <w:rFonts w:ascii="Times New Roman" w:hAnsi="Times New Roman" w:cs="Times New Roman"/>
          <w:sz w:val="24"/>
        </w:rPr>
        <w:t xml:space="preserve">  The TSI is a score from 0 to 110 that takes into account Secchi depth, chlorophyll-</w:t>
      </w:r>
      <w:r w:rsidR="007E0502" w:rsidRPr="00F6023E">
        <w:rPr>
          <w:rFonts w:ascii="Times New Roman" w:hAnsi="Times New Roman" w:cs="Times New Roman"/>
          <w:i/>
          <w:sz w:val="24"/>
        </w:rPr>
        <w:t>a</w:t>
      </w:r>
      <w:r w:rsidR="007E0502">
        <w:rPr>
          <w:rFonts w:ascii="Times New Roman" w:hAnsi="Times New Roman" w:cs="Times New Roman"/>
          <w:sz w:val="24"/>
        </w:rPr>
        <w:t xml:space="preserve">, and total phosphorus (TP).  The TSI score indicates the degree of eutrophication of a lake.  The index ranges from low scoring oligotrophic lakes to high scoring hypereutrophic lakes.  </w:t>
      </w:r>
    </w:p>
    <w:p w:rsidR="0014009B" w:rsidRDefault="0014009B" w:rsidP="00A20F0D">
      <w:pPr>
        <w:rPr>
          <w:rFonts w:ascii="Times New Roman" w:hAnsi="Times New Roman" w:cs="Times New Roman"/>
          <w:sz w:val="24"/>
        </w:rPr>
      </w:pPr>
    </w:p>
    <w:p w:rsidR="00704453" w:rsidRPr="0014009B" w:rsidRDefault="0014009B" w:rsidP="0014009B">
      <w:pPr>
        <w:spacing w:after="0"/>
        <w:ind w:left="-450"/>
        <w:rPr>
          <w:rFonts w:ascii="Times New Roman" w:hAnsi="Times New Roman" w:cs="Times New Roman"/>
          <w:b/>
          <w:sz w:val="24"/>
        </w:rPr>
      </w:pPr>
      <w:proofErr w:type="gramStart"/>
      <w:r w:rsidRPr="0014009B">
        <w:rPr>
          <w:rFonts w:ascii="Times New Roman" w:hAnsi="Times New Roman" w:cs="Times New Roman"/>
          <w:b/>
          <w:sz w:val="24"/>
        </w:rPr>
        <w:t>Table 1.</w:t>
      </w:r>
      <w:proofErr w:type="gramEnd"/>
      <w:r w:rsidR="007E0502">
        <w:rPr>
          <w:rFonts w:ascii="Times New Roman" w:hAnsi="Times New Roman" w:cs="Times New Roman"/>
          <w:b/>
          <w:sz w:val="24"/>
        </w:rPr>
        <w:t xml:space="preserve"> </w:t>
      </w:r>
      <w:proofErr w:type="gramStart"/>
      <w:r w:rsidR="007E0502">
        <w:rPr>
          <w:rFonts w:ascii="Times New Roman" w:hAnsi="Times New Roman" w:cs="Times New Roman"/>
          <w:b/>
          <w:sz w:val="24"/>
        </w:rPr>
        <w:t>Dates of w</w:t>
      </w:r>
      <w:r w:rsidRPr="0014009B">
        <w:rPr>
          <w:rFonts w:ascii="Times New Roman" w:hAnsi="Times New Roman" w:cs="Times New Roman"/>
          <w:b/>
          <w:sz w:val="24"/>
        </w:rPr>
        <w:t>ater quality parameter dates of measurement and sample collection.</w:t>
      </w:r>
      <w:proofErr w:type="gramEnd"/>
      <w:r w:rsidR="0049030D">
        <w:rPr>
          <w:rFonts w:ascii="Times New Roman" w:hAnsi="Times New Roman" w:cs="Times New Roman"/>
          <w:b/>
          <w:sz w:val="24"/>
        </w:rPr>
        <w:t xml:space="preserve">  </w:t>
      </w:r>
    </w:p>
    <w:tbl>
      <w:tblPr>
        <w:tblStyle w:val="TableGrid"/>
        <w:tblW w:w="8970" w:type="dxa"/>
        <w:tblInd w:w="-342" w:type="dxa"/>
        <w:tblLook w:val="04A0" w:firstRow="1" w:lastRow="0" w:firstColumn="1" w:lastColumn="0" w:noHBand="0" w:noVBand="1"/>
      </w:tblPr>
      <w:tblGrid>
        <w:gridCol w:w="3704"/>
        <w:gridCol w:w="1038"/>
        <w:gridCol w:w="1165"/>
        <w:gridCol w:w="1347"/>
        <w:gridCol w:w="1716"/>
      </w:tblGrid>
      <w:tr w:rsidR="00704453" w:rsidTr="003E6C2B">
        <w:trPr>
          <w:trHeight w:val="365"/>
        </w:trPr>
        <w:tc>
          <w:tcPr>
            <w:tcW w:w="3704" w:type="dxa"/>
            <w:vAlign w:val="center"/>
          </w:tcPr>
          <w:p w:rsidR="0014009B" w:rsidRPr="00CD12F1" w:rsidRDefault="00CD12F1" w:rsidP="00E17327">
            <w:pPr>
              <w:rPr>
                <w:rFonts w:ascii="Arial" w:hAnsi="Arial" w:cs="Arial"/>
                <w:b/>
                <w:sz w:val="20"/>
              </w:rPr>
            </w:pPr>
            <w:r w:rsidRPr="00CD12F1">
              <w:rPr>
                <w:rFonts w:ascii="Arial" w:hAnsi="Arial" w:cs="Arial"/>
                <w:b/>
                <w:sz w:val="20"/>
              </w:rPr>
              <w:t>Sampling date</w:t>
            </w:r>
          </w:p>
        </w:tc>
        <w:tc>
          <w:tcPr>
            <w:tcW w:w="1038" w:type="dxa"/>
            <w:vAlign w:val="center"/>
          </w:tcPr>
          <w:p w:rsidR="00704453" w:rsidRPr="00CD12F1" w:rsidRDefault="00704453" w:rsidP="00E17327">
            <w:pPr>
              <w:jc w:val="center"/>
              <w:rPr>
                <w:rFonts w:ascii="Arial" w:hAnsi="Arial" w:cs="Arial"/>
                <w:b/>
                <w:sz w:val="20"/>
              </w:rPr>
            </w:pPr>
            <w:r w:rsidRPr="00CD12F1">
              <w:rPr>
                <w:rFonts w:ascii="Arial" w:hAnsi="Arial" w:cs="Arial"/>
                <w:b/>
                <w:sz w:val="20"/>
              </w:rPr>
              <w:t>May 5</w:t>
            </w:r>
            <w:r w:rsidRPr="00CD12F1">
              <w:rPr>
                <w:rFonts w:ascii="Arial" w:hAnsi="Arial" w:cs="Arial"/>
                <w:b/>
                <w:sz w:val="20"/>
                <w:vertAlign w:val="superscript"/>
              </w:rPr>
              <w:t>th</w:t>
            </w:r>
          </w:p>
        </w:tc>
        <w:tc>
          <w:tcPr>
            <w:tcW w:w="1165" w:type="dxa"/>
            <w:vAlign w:val="center"/>
          </w:tcPr>
          <w:p w:rsidR="00704453" w:rsidRPr="00CD12F1" w:rsidRDefault="00704453" w:rsidP="00E17327">
            <w:pPr>
              <w:jc w:val="center"/>
              <w:rPr>
                <w:rFonts w:ascii="Arial" w:hAnsi="Arial" w:cs="Arial"/>
                <w:b/>
                <w:sz w:val="20"/>
              </w:rPr>
            </w:pPr>
            <w:r w:rsidRPr="00CD12F1">
              <w:rPr>
                <w:rFonts w:ascii="Arial" w:hAnsi="Arial" w:cs="Arial"/>
                <w:b/>
                <w:sz w:val="20"/>
              </w:rPr>
              <w:t>July 24</w:t>
            </w:r>
            <w:r w:rsidRPr="00CD12F1">
              <w:rPr>
                <w:rFonts w:ascii="Arial" w:hAnsi="Arial" w:cs="Arial"/>
                <w:b/>
                <w:sz w:val="20"/>
                <w:vertAlign w:val="superscript"/>
              </w:rPr>
              <w:t>th</w:t>
            </w:r>
          </w:p>
        </w:tc>
        <w:tc>
          <w:tcPr>
            <w:tcW w:w="1347" w:type="dxa"/>
            <w:vAlign w:val="center"/>
          </w:tcPr>
          <w:p w:rsidR="00704453" w:rsidRPr="00CD12F1" w:rsidRDefault="00704453" w:rsidP="00E17327">
            <w:pPr>
              <w:jc w:val="center"/>
              <w:rPr>
                <w:rFonts w:ascii="Arial" w:hAnsi="Arial" w:cs="Arial"/>
                <w:b/>
                <w:sz w:val="20"/>
              </w:rPr>
            </w:pPr>
            <w:r w:rsidRPr="00CD12F1">
              <w:rPr>
                <w:rFonts w:ascii="Arial" w:hAnsi="Arial" w:cs="Arial"/>
                <w:b/>
                <w:sz w:val="20"/>
              </w:rPr>
              <w:t>August 5</w:t>
            </w:r>
            <w:r w:rsidRPr="00CD12F1">
              <w:rPr>
                <w:rFonts w:ascii="Arial" w:hAnsi="Arial" w:cs="Arial"/>
                <w:b/>
                <w:sz w:val="20"/>
                <w:vertAlign w:val="superscript"/>
              </w:rPr>
              <w:t>th</w:t>
            </w:r>
          </w:p>
        </w:tc>
        <w:tc>
          <w:tcPr>
            <w:tcW w:w="1716" w:type="dxa"/>
            <w:vAlign w:val="center"/>
          </w:tcPr>
          <w:p w:rsidR="00704453" w:rsidRPr="00CD12F1" w:rsidRDefault="00704453" w:rsidP="00E17327">
            <w:pPr>
              <w:jc w:val="center"/>
              <w:rPr>
                <w:rFonts w:ascii="Arial" w:hAnsi="Arial" w:cs="Arial"/>
                <w:b/>
                <w:sz w:val="20"/>
              </w:rPr>
            </w:pPr>
            <w:r w:rsidRPr="00CD12F1">
              <w:rPr>
                <w:rFonts w:ascii="Arial" w:hAnsi="Arial" w:cs="Arial"/>
                <w:b/>
                <w:sz w:val="20"/>
              </w:rPr>
              <w:t>September 19</w:t>
            </w:r>
            <w:r w:rsidRPr="00CD12F1">
              <w:rPr>
                <w:rFonts w:ascii="Arial" w:hAnsi="Arial" w:cs="Arial"/>
                <w:b/>
                <w:sz w:val="20"/>
                <w:vertAlign w:val="superscript"/>
              </w:rPr>
              <w:t>th</w:t>
            </w:r>
          </w:p>
        </w:tc>
      </w:tr>
      <w:tr w:rsidR="00704453" w:rsidTr="003E6C2B">
        <w:trPr>
          <w:trHeight w:val="337"/>
        </w:trPr>
        <w:tc>
          <w:tcPr>
            <w:tcW w:w="3704" w:type="dxa"/>
            <w:vAlign w:val="center"/>
          </w:tcPr>
          <w:p w:rsidR="00704453" w:rsidRPr="00CD12F1" w:rsidRDefault="00F8235E" w:rsidP="00E17327">
            <w:pPr>
              <w:rPr>
                <w:rFonts w:ascii="Arial" w:hAnsi="Arial" w:cs="Arial"/>
                <w:b/>
                <w:sz w:val="20"/>
              </w:rPr>
            </w:pPr>
            <w:r>
              <w:rPr>
                <w:rFonts w:ascii="Arial" w:hAnsi="Arial" w:cs="Arial"/>
                <w:b/>
                <w:sz w:val="20"/>
              </w:rPr>
              <w:t xml:space="preserve">Secchi </w:t>
            </w:r>
            <w:r w:rsidR="0090551F">
              <w:rPr>
                <w:rFonts w:ascii="Arial" w:hAnsi="Arial" w:cs="Arial"/>
                <w:b/>
                <w:sz w:val="20"/>
              </w:rPr>
              <w:t>t</w:t>
            </w:r>
            <w:r w:rsidR="00704453" w:rsidRPr="00CD12F1">
              <w:rPr>
                <w:rFonts w:ascii="Arial" w:hAnsi="Arial" w:cs="Arial"/>
                <w:b/>
                <w:sz w:val="20"/>
              </w:rPr>
              <w:t>ransparency</w:t>
            </w:r>
          </w:p>
        </w:tc>
        <w:tc>
          <w:tcPr>
            <w:tcW w:w="1038" w:type="dxa"/>
          </w:tcPr>
          <w:p w:rsidR="00704453" w:rsidRPr="0003121F" w:rsidRDefault="0003121F" w:rsidP="0003121F">
            <w:pPr>
              <w:jc w:val="center"/>
              <w:rPr>
                <w:rFonts w:ascii="Arial Black" w:hAnsi="Arial Black" w:cstheme="minorHAnsi"/>
                <w:b/>
                <w:sz w:val="24"/>
              </w:rPr>
            </w:pPr>
            <w:r w:rsidRPr="0003121F">
              <w:rPr>
                <w:rFonts w:ascii="Arial Black" w:hAnsi="Arial Black" w:cstheme="minorHAnsi"/>
                <w:b/>
                <w:sz w:val="24"/>
              </w:rPr>
              <w:t>X</w:t>
            </w:r>
          </w:p>
        </w:tc>
        <w:tc>
          <w:tcPr>
            <w:tcW w:w="1165" w:type="dxa"/>
          </w:tcPr>
          <w:p w:rsidR="00704453" w:rsidRPr="0003121F" w:rsidRDefault="0003121F" w:rsidP="0003121F">
            <w:pPr>
              <w:jc w:val="center"/>
              <w:rPr>
                <w:rFonts w:ascii="Arial Black" w:hAnsi="Arial Black" w:cstheme="minorHAnsi"/>
                <w:b/>
                <w:sz w:val="24"/>
              </w:rPr>
            </w:pPr>
            <w:r w:rsidRPr="0003121F">
              <w:rPr>
                <w:rFonts w:ascii="Arial Black" w:hAnsi="Arial Black" w:cstheme="minorHAnsi"/>
                <w:b/>
                <w:sz w:val="24"/>
              </w:rPr>
              <w:t>X</w:t>
            </w:r>
          </w:p>
        </w:tc>
        <w:tc>
          <w:tcPr>
            <w:tcW w:w="1347" w:type="dxa"/>
          </w:tcPr>
          <w:p w:rsidR="00704453" w:rsidRPr="0003121F" w:rsidRDefault="0003121F" w:rsidP="0003121F">
            <w:pPr>
              <w:jc w:val="center"/>
              <w:rPr>
                <w:rFonts w:ascii="Arial Black" w:hAnsi="Arial Black" w:cstheme="minorHAnsi"/>
                <w:b/>
                <w:sz w:val="24"/>
              </w:rPr>
            </w:pPr>
            <w:r w:rsidRPr="0003121F">
              <w:rPr>
                <w:rFonts w:ascii="Arial Black" w:hAnsi="Arial Black" w:cstheme="minorHAnsi"/>
                <w:b/>
                <w:sz w:val="24"/>
              </w:rPr>
              <w:t>X</w:t>
            </w:r>
          </w:p>
        </w:tc>
        <w:tc>
          <w:tcPr>
            <w:tcW w:w="1716" w:type="dxa"/>
          </w:tcPr>
          <w:p w:rsidR="00704453" w:rsidRPr="0003121F" w:rsidRDefault="0003121F" w:rsidP="0003121F">
            <w:pPr>
              <w:jc w:val="center"/>
              <w:rPr>
                <w:rFonts w:ascii="Arial Black" w:hAnsi="Arial Black" w:cstheme="minorHAnsi"/>
                <w:b/>
                <w:sz w:val="24"/>
              </w:rPr>
            </w:pPr>
            <w:r w:rsidRPr="0003121F">
              <w:rPr>
                <w:rFonts w:ascii="Arial Black" w:hAnsi="Arial Black" w:cstheme="minorHAnsi"/>
                <w:b/>
                <w:sz w:val="24"/>
              </w:rPr>
              <w:t>X</w:t>
            </w:r>
          </w:p>
        </w:tc>
      </w:tr>
      <w:tr w:rsidR="007525C6" w:rsidTr="003E6C2B">
        <w:trPr>
          <w:trHeight w:val="337"/>
        </w:trPr>
        <w:tc>
          <w:tcPr>
            <w:tcW w:w="3704" w:type="dxa"/>
            <w:vAlign w:val="center"/>
          </w:tcPr>
          <w:p w:rsidR="007525C6" w:rsidRPr="00CD12F1" w:rsidRDefault="007525C6" w:rsidP="00E17327">
            <w:pPr>
              <w:rPr>
                <w:rFonts w:ascii="Arial" w:hAnsi="Arial" w:cs="Arial"/>
                <w:b/>
                <w:sz w:val="20"/>
              </w:rPr>
            </w:pPr>
            <w:r w:rsidRPr="00CD12F1">
              <w:rPr>
                <w:rFonts w:ascii="Arial" w:hAnsi="Arial" w:cs="Arial"/>
                <w:b/>
                <w:sz w:val="20"/>
              </w:rPr>
              <w:t>Visual assessment</w:t>
            </w:r>
          </w:p>
        </w:tc>
        <w:tc>
          <w:tcPr>
            <w:tcW w:w="1038" w:type="dxa"/>
          </w:tcPr>
          <w:p w:rsidR="007525C6" w:rsidRPr="0003121F" w:rsidRDefault="007525C6" w:rsidP="004E7D9B">
            <w:pPr>
              <w:jc w:val="center"/>
              <w:rPr>
                <w:rFonts w:ascii="Arial Black" w:hAnsi="Arial Black" w:cstheme="minorHAnsi"/>
                <w:b/>
                <w:sz w:val="24"/>
              </w:rPr>
            </w:pPr>
            <w:r w:rsidRPr="0003121F">
              <w:rPr>
                <w:rFonts w:ascii="Arial Black" w:hAnsi="Arial Black" w:cstheme="minorHAnsi"/>
                <w:b/>
                <w:sz w:val="24"/>
              </w:rPr>
              <w:t>X</w:t>
            </w:r>
          </w:p>
        </w:tc>
        <w:tc>
          <w:tcPr>
            <w:tcW w:w="1165" w:type="dxa"/>
          </w:tcPr>
          <w:p w:rsidR="007525C6" w:rsidRPr="0003121F" w:rsidRDefault="007525C6" w:rsidP="004E7D9B">
            <w:pPr>
              <w:jc w:val="center"/>
              <w:rPr>
                <w:rFonts w:ascii="Arial Black" w:hAnsi="Arial Black" w:cstheme="minorHAnsi"/>
                <w:b/>
                <w:sz w:val="24"/>
              </w:rPr>
            </w:pPr>
            <w:r w:rsidRPr="0003121F">
              <w:rPr>
                <w:rFonts w:ascii="Arial Black" w:hAnsi="Arial Black" w:cstheme="minorHAnsi"/>
                <w:b/>
                <w:sz w:val="24"/>
              </w:rPr>
              <w:t>X</w:t>
            </w:r>
          </w:p>
        </w:tc>
        <w:tc>
          <w:tcPr>
            <w:tcW w:w="1347" w:type="dxa"/>
          </w:tcPr>
          <w:p w:rsidR="007525C6" w:rsidRPr="0003121F" w:rsidRDefault="007525C6" w:rsidP="004E7D9B">
            <w:pPr>
              <w:jc w:val="center"/>
              <w:rPr>
                <w:rFonts w:ascii="Arial Black" w:hAnsi="Arial Black" w:cstheme="minorHAnsi"/>
                <w:b/>
                <w:sz w:val="24"/>
              </w:rPr>
            </w:pPr>
            <w:r w:rsidRPr="0003121F">
              <w:rPr>
                <w:rFonts w:ascii="Arial Black" w:hAnsi="Arial Black" w:cstheme="minorHAnsi"/>
                <w:b/>
                <w:sz w:val="24"/>
              </w:rPr>
              <w:t>X</w:t>
            </w:r>
          </w:p>
        </w:tc>
        <w:tc>
          <w:tcPr>
            <w:tcW w:w="1716" w:type="dxa"/>
          </w:tcPr>
          <w:p w:rsidR="007525C6" w:rsidRPr="0003121F" w:rsidRDefault="007525C6" w:rsidP="004E7D9B">
            <w:pPr>
              <w:jc w:val="center"/>
              <w:rPr>
                <w:rFonts w:ascii="Arial Black" w:hAnsi="Arial Black" w:cstheme="minorHAnsi"/>
                <w:b/>
                <w:sz w:val="24"/>
              </w:rPr>
            </w:pPr>
            <w:r w:rsidRPr="0003121F">
              <w:rPr>
                <w:rFonts w:ascii="Arial Black" w:hAnsi="Arial Black" w:cstheme="minorHAnsi"/>
                <w:b/>
                <w:sz w:val="24"/>
              </w:rPr>
              <w:t>X</w:t>
            </w:r>
          </w:p>
        </w:tc>
      </w:tr>
      <w:tr w:rsidR="007525C6" w:rsidTr="003E6C2B">
        <w:trPr>
          <w:trHeight w:val="337"/>
        </w:trPr>
        <w:tc>
          <w:tcPr>
            <w:tcW w:w="3704" w:type="dxa"/>
            <w:vAlign w:val="center"/>
          </w:tcPr>
          <w:p w:rsidR="007525C6" w:rsidRPr="00CD12F1" w:rsidRDefault="007525C6" w:rsidP="00E17327">
            <w:pPr>
              <w:rPr>
                <w:rFonts w:ascii="Arial" w:hAnsi="Arial" w:cs="Arial"/>
                <w:b/>
                <w:sz w:val="20"/>
              </w:rPr>
            </w:pPr>
            <w:r w:rsidRPr="00CD12F1">
              <w:rPr>
                <w:rFonts w:ascii="Arial" w:hAnsi="Arial" w:cs="Arial"/>
                <w:b/>
                <w:sz w:val="20"/>
              </w:rPr>
              <w:t>Chlorophyll-</w:t>
            </w:r>
            <w:r w:rsidRPr="00CD12F1">
              <w:rPr>
                <w:rFonts w:ascii="Arial" w:hAnsi="Arial" w:cs="Arial"/>
                <w:b/>
                <w:i/>
                <w:sz w:val="20"/>
              </w:rPr>
              <w:t>a</w:t>
            </w:r>
          </w:p>
        </w:tc>
        <w:tc>
          <w:tcPr>
            <w:tcW w:w="1038" w:type="dxa"/>
          </w:tcPr>
          <w:p w:rsidR="007525C6" w:rsidRPr="0003121F" w:rsidRDefault="007525C6" w:rsidP="0003121F">
            <w:pPr>
              <w:jc w:val="center"/>
              <w:rPr>
                <w:rFonts w:ascii="Arial Black" w:hAnsi="Arial Black" w:cstheme="minorHAnsi"/>
                <w:b/>
                <w:sz w:val="24"/>
              </w:rPr>
            </w:pPr>
          </w:p>
        </w:tc>
        <w:tc>
          <w:tcPr>
            <w:tcW w:w="1165" w:type="dxa"/>
          </w:tcPr>
          <w:p w:rsidR="007525C6" w:rsidRPr="0003121F" w:rsidRDefault="007525C6" w:rsidP="0003121F">
            <w:pPr>
              <w:jc w:val="center"/>
              <w:rPr>
                <w:rFonts w:ascii="Arial Black" w:hAnsi="Arial Black" w:cstheme="minorHAnsi"/>
                <w:b/>
                <w:sz w:val="24"/>
              </w:rPr>
            </w:pPr>
            <w:r w:rsidRPr="0003121F">
              <w:rPr>
                <w:rFonts w:ascii="Arial Black" w:hAnsi="Arial Black" w:cstheme="minorHAnsi"/>
                <w:b/>
                <w:sz w:val="24"/>
              </w:rPr>
              <w:t>X</w:t>
            </w:r>
          </w:p>
        </w:tc>
        <w:tc>
          <w:tcPr>
            <w:tcW w:w="1347" w:type="dxa"/>
          </w:tcPr>
          <w:p w:rsidR="007525C6" w:rsidRPr="0003121F" w:rsidRDefault="007525C6" w:rsidP="0003121F">
            <w:pPr>
              <w:jc w:val="center"/>
              <w:rPr>
                <w:rFonts w:ascii="Arial Black" w:hAnsi="Arial Black" w:cstheme="minorHAnsi"/>
                <w:b/>
                <w:sz w:val="24"/>
              </w:rPr>
            </w:pPr>
            <w:r w:rsidRPr="0003121F">
              <w:rPr>
                <w:rFonts w:ascii="Arial Black" w:hAnsi="Arial Black" w:cstheme="minorHAnsi"/>
                <w:b/>
                <w:sz w:val="24"/>
              </w:rPr>
              <w:t>X</w:t>
            </w:r>
          </w:p>
        </w:tc>
        <w:tc>
          <w:tcPr>
            <w:tcW w:w="1716" w:type="dxa"/>
          </w:tcPr>
          <w:p w:rsidR="007525C6" w:rsidRPr="0003121F" w:rsidRDefault="007525C6" w:rsidP="0003121F">
            <w:pPr>
              <w:jc w:val="center"/>
              <w:rPr>
                <w:rFonts w:ascii="Arial Black" w:hAnsi="Arial Black" w:cstheme="minorHAnsi"/>
                <w:b/>
                <w:sz w:val="24"/>
              </w:rPr>
            </w:pPr>
            <w:r w:rsidRPr="0003121F">
              <w:rPr>
                <w:rFonts w:ascii="Arial Black" w:hAnsi="Arial Black" w:cstheme="minorHAnsi"/>
                <w:b/>
                <w:sz w:val="24"/>
              </w:rPr>
              <w:t>X</w:t>
            </w:r>
          </w:p>
        </w:tc>
      </w:tr>
      <w:tr w:rsidR="007525C6" w:rsidTr="003E6C2B">
        <w:trPr>
          <w:trHeight w:val="337"/>
        </w:trPr>
        <w:tc>
          <w:tcPr>
            <w:tcW w:w="3704" w:type="dxa"/>
            <w:vAlign w:val="center"/>
          </w:tcPr>
          <w:p w:rsidR="007525C6" w:rsidRPr="00CD12F1" w:rsidRDefault="0090551F" w:rsidP="00E17327">
            <w:pPr>
              <w:rPr>
                <w:rFonts w:ascii="Arial" w:hAnsi="Arial" w:cs="Arial"/>
                <w:b/>
                <w:sz w:val="20"/>
              </w:rPr>
            </w:pPr>
            <w:r>
              <w:rPr>
                <w:rFonts w:ascii="Arial" w:hAnsi="Arial" w:cs="Arial"/>
                <w:b/>
                <w:sz w:val="20"/>
              </w:rPr>
              <w:t>Total phosphorus</w:t>
            </w:r>
          </w:p>
        </w:tc>
        <w:tc>
          <w:tcPr>
            <w:tcW w:w="1038" w:type="dxa"/>
          </w:tcPr>
          <w:p w:rsidR="007525C6" w:rsidRPr="0003121F" w:rsidRDefault="007525C6" w:rsidP="0003121F">
            <w:pPr>
              <w:jc w:val="center"/>
              <w:rPr>
                <w:rFonts w:ascii="Arial Black" w:hAnsi="Arial Black" w:cstheme="minorHAnsi"/>
                <w:b/>
                <w:sz w:val="24"/>
              </w:rPr>
            </w:pPr>
            <w:r w:rsidRPr="0003121F">
              <w:rPr>
                <w:rFonts w:ascii="Arial Black" w:hAnsi="Arial Black" w:cstheme="minorHAnsi"/>
                <w:b/>
                <w:sz w:val="24"/>
              </w:rPr>
              <w:t>X</w:t>
            </w:r>
          </w:p>
        </w:tc>
        <w:tc>
          <w:tcPr>
            <w:tcW w:w="1165" w:type="dxa"/>
          </w:tcPr>
          <w:p w:rsidR="007525C6" w:rsidRPr="0003121F" w:rsidRDefault="0090551F" w:rsidP="0003121F">
            <w:pPr>
              <w:jc w:val="center"/>
              <w:rPr>
                <w:rFonts w:ascii="Arial Black" w:hAnsi="Arial Black" w:cstheme="minorHAnsi"/>
                <w:b/>
                <w:sz w:val="24"/>
              </w:rPr>
            </w:pPr>
            <w:r w:rsidRPr="0003121F">
              <w:rPr>
                <w:rFonts w:ascii="Arial Black" w:hAnsi="Arial Black" w:cstheme="minorHAnsi"/>
                <w:b/>
                <w:sz w:val="24"/>
              </w:rPr>
              <w:t>X</w:t>
            </w:r>
          </w:p>
        </w:tc>
        <w:tc>
          <w:tcPr>
            <w:tcW w:w="1347" w:type="dxa"/>
          </w:tcPr>
          <w:p w:rsidR="007525C6" w:rsidRPr="0003121F" w:rsidRDefault="007525C6" w:rsidP="0003121F">
            <w:pPr>
              <w:jc w:val="center"/>
              <w:rPr>
                <w:rFonts w:ascii="Arial Black" w:hAnsi="Arial Black" w:cstheme="minorHAnsi"/>
                <w:b/>
                <w:sz w:val="24"/>
              </w:rPr>
            </w:pPr>
            <w:r w:rsidRPr="0003121F">
              <w:rPr>
                <w:rFonts w:ascii="Arial Black" w:hAnsi="Arial Black" w:cstheme="minorHAnsi"/>
                <w:b/>
                <w:sz w:val="24"/>
              </w:rPr>
              <w:t>X</w:t>
            </w:r>
          </w:p>
        </w:tc>
        <w:tc>
          <w:tcPr>
            <w:tcW w:w="1716" w:type="dxa"/>
          </w:tcPr>
          <w:p w:rsidR="007525C6" w:rsidRPr="0003121F" w:rsidRDefault="007525C6" w:rsidP="0003121F">
            <w:pPr>
              <w:jc w:val="center"/>
              <w:rPr>
                <w:rFonts w:ascii="Arial Black" w:hAnsi="Arial Black" w:cstheme="minorHAnsi"/>
                <w:b/>
                <w:sz w:val="24"/>
              </w:rPr>
            </w:pPr>
            <w:r w:rsidRPr="0003121F">
              <w:rPr>
                <w:rFonts w:ascii="Arial Black" w:hAnsi="Arial Black" w:cstheme="minorHAnsi"/>
                <w:b/>
                <w:sz w:val="24"/>
              </w:rPr>
              <w:t>X</w:t>
            </w:r>
          </w:p>
        </w:tc>
      </w:tr>
      <w:tr w:rsidR="0090551F" w:rsidTr="003E6C2B">
        <w:trPr>
          <w:trHeight w:val="337"/>
        </w:trPr>
        <w:tc>
          <w:tcPr>
            <w:tcW w:w="3704" w:type="dxa"/>
            <w:vAlign w:val="center"/>
          </w:tcPr>
          <w:p w:rsidR="0090551F" w:rsidRPr="00CD12F1" w:rsidRDefault="0090551F" w:rsidP="00E17327">
            <w:pPr>
              <w:rPr>
                <w:rFonts w:ascii="Arial" w:hAnsi="Arial" w:cs="Arial"/>
                <w:b/>
                <w:sz w:val="20"/>
              </w:rPr>
            </w:pPr>
            <w:r>
              <w:rPr>
                <w:rFonts w:ascii="Arial" w:hAnsi="Arial" w:cs="Arial"/>
                <w:b/>
                <w:sz w:val="20"/>
              </w:rPr>
              <w:t>Nitrogen series</w:t>
            </w:r>
          </w:p>
        </w:tc>
        <w:tc>
          <w:tcPr>
            <w:tcW w:w="1038" w:type="dxa"/>
          </w:tcPr>
          <w:p w:rsidR="0090551F" w:rsidRPr="0003121F" w:rsidRDefault="0090551F" w:rsidP="00752BBD">
            <w:pPr>
              <w:jc w:val="center"/>
              <w:rPr>
                <w:rFonts w:ascii="Arial Black" w:hAnsi="Arial Black" w:cstheme="minorHAnsi"/>
                <w:b/>
                <w:sz w:val="24"/>
              </w:rPr>
            </w:pPr>
            <w:r w:rsidRPr="0003121F">
              <w:rPr>
                <w:rFonts w:ascii="Arial Black" w:hAnsi="Arial Black" w:cstheme="minorHAnsi"/>
                <w:b/>
                <w:sz w:val="24"/>
              </w:rPr>
              <w:t>X</w:t>
            </w:r>
          </w:p>
        </w:tc>
        <w:tc>
          <w:tcPr>
            <w:tcW w:w="1165" w:type="dxa"/>
          </w:tcPr>
          <w:p w:rsidR="0090551F" w:rsidRPr="0003121F" w:rsidRDefault="0090551F" w:rsidP="00752BBD">
            <w:pPr>
              <w:jc w:val="center"/>
              <w:rPr>
                <w:rFonts w:ascii="Arial Black" w:hAnsi="Arial Black" w:cstheme="minorHAnsi"/>
                <w:b/>
                <w:sz w:val="24"/>
              </w:rPr>
            </w:pPr>
          </w:p>
        </w:tc>
        <w:tc>
          <w:tcPr>
            <w:tcW w:w="1347" w:type="dxa"/>
          </w:tcPr>
          <w:p w:rsidR="0090551F" w:rsidRPr="0003121F" w:rsidRDefault="0090551F" w:rsidP="00752BBD">
            <w:pPr>
              <w:jc w:val="center"/>
              <w:rPr>
                <w:rFonts w:ascii="Arial Black" w:hAnsi="Arial Black" w:cstheme="minorHAnsi"/>
                <w:b/>
                <w:sz w:val="24"/>
              </w:rPr>
            </w:pPr>
            <w:r w:rsidRPr="0003121F">
              <w:rPr>
                <w:rFonts w:ascii="Arial Black" w:hAnsi="Arial Black" w:cstheme="minorHAnsi"/>
                <w:b/>
                <w:sz w:val="24"/>
              </w:rPr>
              <w:t>X</w:t>
            </w:r>
          </w:p>
        </w:tc>
        <w:tc>
          <w:tcPr>
            <w:tcW w:w="1716" w:type="dxa"/>
          </w:tcPr>
          <w:p w:rsidR="0090551F" w:rsidRPr="0003121F" w:rsidRDefault="0090551F" w:rsidP="00752BBD">
            <w:pPr>
              <w:jc w:val="center"/>
              <w:rPr>
                <w:rFonts w:ascii="Arial Black" w:hAnsi="Arial Black" w:cstheme="minorHAnsi"/>
                <w:b/>
                <w:sz w:val="24"/>
              </w:rPr>
            </w:pPr>
            <w:r w:rsidRPr="0003121F">
              <w:rPr>
                <w:rFonts w:ascii="Arial Black" w:hAnsi="Arial Black" w:cstheme="minorHAnsi"/>
                <w:b/>
                <w:sz w:val="24"/>
              </w:rPr>
              <w:t>X</w:t>
            </w:r>
          </w:p>
        </w:tc>
      </w:tr>
      <w:tr w:rsidR="0090551F" w:rsidTr="003E6C2B">
        <w:trPr>
          <w:trHeight w:val="337"/>
        </w:trPr>
        <w:tc>
          <w:tcPr>
            <w:tcW w:w="3704" w:type="dxa"/>
            <w:vAlign w:val="center"/>
          </w:tcPr>
          <w:p w:rsidR="0090551F" w:rsidRPr="00CD12F1" w:rsidRDefault="0090551F" w:rsidP="00E17327">
            <w:pPr>
              <w:rPr>
                <w:rFonts w:ascii="Arial" w:hAnsi="Arial" w:cs="Arial"/>
                <w:b/>
                <w:sz w:val="20"/>
              </w:rPr>
            </w:pPr>
            <w:r w:rsidRPr="00CD12F1">
              <w:rPr>
                <w:rFonts w:ascii="Arial" w:hAnsi="Arial" w:cs="Arial"/>
                <w:b/>
                <w:sz w:val="20"/>
              </w:rPr>
              <w:t>Temp., D.O., conductivity profiles</w:t>
            </w:r>
          </w:p>
        </w:tc>
        <w:tc>
          <w:tcPr>
            <w:tcW w:w="1038" w:type="dxa"/>
          </w:tcPr>
          <w:p w:rsidR="0090551F" w:rsidRPr="0003121F" w:rsidRDefault="0090551F" w:rsidP="0003121F">
            <w:pPr>
              <w:jc w:val="center"/>
              <w:rPr>
                <w:rFonts w:ascii="Arial Black" w:hAnsi="Arial Black" w:cstheme="minorHAnsi"/>
                <w:b/>
                <w:sz w:val="24"/>
              </w:rPr>
            </w:pPr>
            <w:r w:rsidRPr="0003121F">
              <w:rPr>
                <w:rFonts w:ascii="Arial Black" w:hAnsi="Arial Black" w:cstheme="minorHAnsi"/>
                <w:b/>
                <w:sz w:val="24"/>
              </w:rPr>
              <w:t>X</w:t>
            </w:r>
          </w:p>
        </w:tc>
        <w:tc>
          <w:tcPr>
            <w:tcW w:w="1165" w:type="dxa"/>
          </w:tcPr>
          <w:p w:rsidR="0090551F" w:rsidRPr="0003121F" w:rsidRDefault="0090551F" w:rsidP="0003121F">
            <w:pPr>
              <w:jc w:val="center"/>
              <w:rPr>
                <w:rFonts w:ascii="Arial Black" w:hAnsi="Arial Black" w:cstheme="minorHAnsi"/>
                <w:b/>
                <w:sz w:val="24"/>
              </w:rPr>
            </w:pPr>
            <w:r w:rsidRPr="0003121F">
              <w:rPr>
                <w:rFonts w:ascii="Arial Black" w:hAnsi="Arial Black" w:cstheme="minorHAnsi"/>
                <w:b/>
                <w:sz w:val="24"/>
              </w:rPr>
              <w:t>X</w:t>
            </w:r>
          </w:p>
        </w:tc>
        <w:tc>
          <w:tcPr>
            <w:tcW w:w="1347" w:type="dxa"/>
          </w:tcPr>
          <w:p w:rsidR="0090551F" w:rsidRPr="0003121F" w:rsidRDefault="0090551F" w:rsidP="0003121F">
            <w:pPr>
              <w:jc w:val="center"/>
              <w:rPr>
                <w:rFonts w:ascii="Arial Black" w:hAnsi="Arial Black" w:cstheme="minorHAnsi"/>
                <w:b/>
                <w:sz w:val="24"/>
              </w:rPr>
            </w:pPr>
            <w:r w:rsidRPr="0003121F">
              <w:rPr>
                <w:rFonts w:ascii="Arial Black" w:hAnsi="Arial Black" w:cstheme="minorHAnsi"/>
                <w:b/>
                <w:sz w:val="24"/>
              </w:rPr>
              <w:t>X</w:t>
            </w:r>
          </w:p>
        </w:tc>
        <w:tc>
          <w:tcPr>
            <w:tcW w:w="1716" w:type="dxa"/>
          </w:tcPr>
          <w:p w:rsidR="0090551F" w:rsidRPr="0003121F" w:rsidRDefault="0090551F" w:rsidP="0003121F">
            <w:pPr>
              <w:jc w:val="center"/>
              <w:rPr>
                <w:rFonts w:ascii="Arial Black" w:hAnsi="Arial Black" w:cstheme="minorHAnsi"/>
                <w:b/>
                <w:sz w:val="24"/>
              </w:rPr>
            </w:pPr>
            <w:r w:rsidRPr="0003121F">
              <w:rPr>
                <w:rFonts w:ascii="Arial Black" w:hAnsi="Arial Black" w:cstheme="minorHAnsi"/>
                <w:b/>
                <w:sz w:val="24"/>
              </w:rPr>
              <w:t>X</w:t>
            </w:r>
          </w:p>
        </w:tc>
      </w:tr>
      <w:tr w:rsidR="0090551F" w:rsidTr="003E6C2B">
        <w:trPr>
          <w:trHeight w:val="337"/>
        </w:trPr>
        <w:tc>
          <w:tcPr>
            <w:tcW w:w="3704" w:type="dxa"/>
            <w:vAlign w:val="center"/>
          </w:tcPr>
          <w:p w:rsidR="0090551F" w:rsidRPr="00CD12F1" w:rsidRDefault="0090551F" w:rsidP="00E17327">
            <w:pPr>
              <w:rPr>
                <w:rFonts w:ascii="Arial" w:hAnsi="Arial" w:cs="Arial"/>
                <w:b/>
                <w:sz w:val="20"/>
              </w:rPr>
            </w:pPr>
            <w:r w:rsidRPr="00CD12F1">
              <w:rPr>
                <w:rFonts w:ascii="Arial" w:hAnsi="Arial" w:cs="Arial"/>
                <w:b/>
                <w:sz w:val="20"/>
              </w:rPr>
              <w:t>pH</w:t>
            </w:r>
          </w:p>
        </w:tc>
        <w:tc>
          <w:tcPr>
            <w:tcW w:w="1038" w:type="dxa"/>
          </w:tcPr>
          <w:p w:rsidR="0090551F" w:rsidRPr="0003121F" w:rsidRDefault="0090551F" w:rsidP="0003121F">
            <w:pPr>
              <w:jc w:val="center"/>
              <w:rPr>
                <w:rFonts w:ascii="Arial Black" w:hAnsi="Arial Black" w:cstheme="minorHAnsi"/>
                <w:b/>
                <w:sz w:val="24"/>
              </w:rPr>
            </w:pPr>
            <w:r w:rsidRPr="0003121F">
              <w:rPr>
                <w:rFonts w:ascii="Arial Black" w:hAnsi="Arial Black" w:cstheme="minorHAnsi"/>
                <w:b/>
                <w:sz w:val="24"/>
              </w:rPr>
              <w:t>X</w:t>
            </w:r>
          </w:p>
        </w:tc>
        <w:tc>
          <w:tcPr>
            <w:tcW w:w="1165" w:type="dxa"/>
          </w:tcPr>
          <w:p w:rsidR="0090551F" w:rsidRPr="0003121F" w:rsidRDefault="0090551F" w:rsidP="0003121F">
            <w:pPr>
              <w:jc w:val="center"/>
              <w:rPr>
                <w:rFonts w:ascii="Arial Black" w:hAnsi="Arial Black" w:cstheme="minorHAnsi"/>
                <w:b/>
                <w:sz w:val="24"/>
              </w:rPr>
            </w:pPr>
          </w:p>
        </w:tc>
        <w:tc>
          <w:tcPr>
            <w:tcW w:w="1347" w:type="dxa"/>
          </w:tcPr>
          <w:p w:rsidR="0090551F" w:rsidRPr="0003121F" w:rsidRDefault="0090551F" w:rsidP="0003121F">
            <w:pPr>
              <w:jc w:val="center"/>
              <w:rPr>
                <w:rFonts w:ascii="Arial Black" w:hAnsi="Arial Black" w:cstheme="minorHAnsi"/>
                <w:b/>
                <w:sz w:val="24"/>
              </w:rPr>
            </w:pPr>
            <w:r w:rsidRPr="0003121F">
              <w:rPr>
                <w:rFonts w:ascii="Arial Black" w:hAnsi="Arial Black" w:cstheme="minorHAnsi"/>
                <w:b/>
                <w:sz w:val="24"/>
              </w:rPr>
              <w:t>X</w:t>
            </w:r>
          </w:p>
        </w:tc>
        <w:tc>
          <w:tcPr>
            <w:tcW w:w="1716" w:type="dxa"/>
          </w:tcPr>
          <w:p w:rsidR="0090551F" w:rsidRPr="0003121F" w:rsidRDefault="0090551F" w:rsidP="0003121F">
            <w:pPr>
              <w:jc w:val="center"/>
              <w:rPr>
                <w:rFonts w:ascii="Arial Black" w:hAnsi="Arial Black" w:cstheme="minorHAnsi"/>
                <w:b/>
                <w:sz w:val="24"/>
              </w:rPr>
            </w:pPr>
            <w:r w:rsidRPr="0003121F">
              <w:rPr>
                <w:rFonts w:ascii="Arial Black" w:hAnsi="Arial Black" w:cstheme="minorHAnsi"/>
                <w:b/>
                <w:sz w:val="24"/>
              </w:rPr>
              <w:t>X</w:t>
            </w:r>
          </w:p>
        </w:tc>
      </w:tr>
      <w:tr w:rsidR="0090551F" w:rsidTr="003E6C2B">
        <w:trPr>
          <w:trHeight w:val="363"/>
        </w:trPr>
        <w:tc>
          <w:tcPr>
            <w:tcW w:w="3704" w:type="dxa"/>
            <w:vAlign w:val="center"/>
          </w:tcPr>
          <w:p w:rsidR="0090551F" w:rsidRPr="00CD12F1" w:rsidRDefault="0090551F" w:rsidP="00E17327">
            <w:pPr>
              <w:rPr>
                <w:rFonts w:ascii="Arial" w:hAnsi="Arial" w:cs="Arial"/>
                <w:b/>
                <w:sz w:val="20"/>
              </w:rPr>
            </w:pPr>
            <w:r>
              <w:rPr>
                <w:rFonts w:ascii="Arial" w:hAnsi="Arial" w:cs="Arial"/>
                <w:b/>
                <w:sz w:val="20"/>
              </w:rPr>
              <w:t>Metals sample</w:t>
            </w:r>
          </w:p>
        </w:tc>
        <w:tc>
          <w:tcPr>
            <w:tcW w:w="1038" w:type="dxa"/>
          </w:tcPr>
          <w:p w:rsidR="0090551F" w:rsidRPr="0003121F" w:rsidRDefault="0090551F" w:rsidP="0003121F">
            <w:pPr>
              <w:jc w:val="center"/>
              <w:rPr>
                <w:rFonts w:ascii="Arial Black" w:hAnsi="Arial Black" w:cstheme="minorHAnsi"/>
                <w:b/>
                <w:sz w:val="24"/>
              </w:rPr>
            </w:pPr>
            <w:r w:rsidRPr="0003121F">
              <w:rPr>
                <w:rFonts w:ascii="Arial Black" w:hAnsi="Arial Black" w:cstheme="minorHAnsi"/>
                <w:b/>
                <w:sz w:val="24"/>
              </w:rPr>
              <w:t>X</w:t>
            </w:r>
          </w:p>
        </w:tc>
        <w:tc>
          <w:tcPr>
            <w:tcW w:w="1165" w:type="dxa"/>
          </w:tcPr>
          <w:p w:rsidR="0090551F" w:rsidRPr="0003121F" w:rsidRDefault="0090551F" w:rsidP="0003121F">
            <w:pPr>
              <w:jc w:val="center"/>
              <w:rPr>
                <w:rFonts w:ascii="Arial Black" w:hAnsi="Arial Black" w:cstheme="minorHAnsi"/>
                <w:b/>
                <w:sz w:val="24"/>
              </w:rPr>
            </w:pPr>
          </w:p>
        </w:tc>
        <w:tc>
          <w:tcPr>
            <w:tcW w:w="1347" w:type="dxa"/>
          </w:tcPr>
          <w:p w:rsidR="0090551F" w:rsidRPr="0003121F" w:rsidRDefault="0090551F" w:rsidP="0003121F">
            <w:pPr>
              <w:jc w:val="center"/>
              <w:rPr>
                <w:rFonts w:ascii="Arial Black" w:hAnsi="Arial Black" w:cstheme="minorHAnsi"/>
                <w:b/>
                <w:sz w:val="24"/>
              </w:rPr>
            </w:pPr>
          </w:p>
        </w:tc>
        <w:tc>
          <w:tcPr>
            <w:tcW w:w="1716" w:type="dxa"/>
          </w:tcPr>
          <w:p w:rsidR="0090551F" w:rsidRPr="0003121F" w:rsidRDefault="0090551F" w:rsidP="0003121F">
            <w:pPr>
              <w:jc w:val="center"/>
              <w:rPr>
                <w:rFonts w:ascii="Arial Black" w:hAnsi="Arial Black" w:cstheme="minorHAnsi"/>
                <w:b/>
                <w:sz w:val="24"/>
              </w:rPr>
            </w:pPr>
          </w:p>
        </w:tc>
      </w:tr>
    </w:tbl>
    <w:p w:rsidR="00704453" w:rsidRDefault="00704453" w:rsidP="00A20F0D">
      <w:pPr>
        <w:rPr>
          <w:rFonts w:ascii="Times New Roman" w:hAnsi="Times New Roman" w:cs="Times New Roman"/>
          <w:sz w:val="24"/>
        </w:rPr>
      </w:pPr>
    </w:p>
    <w:p w:rsidR="00D579A2" w:rsidRDefault="008A720D" w:rsidP="00A20F0D">
      <w:pPr>
        <w:rPr>
          <w:rFonts w:ascii="Times New Roman" w:hAnsi="Times New Roman" w:cs="Times New Roman"/>
          <w:sz w:val="24"/>
        </w:rPr>
      </w:pPr>
      <w:r>
        <w:rPr>
          <w:rFonts w:ascii="Times New Roman" w:hAnsi="Times New Roman" w:cs="Times New Roman"/>
          <w:sz w:val="24"/>
        </w:rPr>
        <w:t xml:space="preserve">Total nitrogen (TN) was calculated by adding </w:t>
      </w:r>
      <w:proofErr w:type="spellStart"/>
      <w:r>
        <w:rPr>
          <w:rFonts w:ascii="Times New Roman" w:hAnsi="Times New Roman" w:cs="Times New Roman"/>
          <w:sz w:val="24"/>
        </w:rPr>
        <w:t>Kjedahl</w:t>
      </w:r>
      <w:proofErr w:type="spellEnd"/>
      <w:r>
        <w:rPr>
          <w:rFonts w:ascii="Times New Roman" w:hAnsi="Times New Roman" w:cs="Times New Roman"/>
          <w:sz w:val="24"/>
        </w:rPr>
        <w:t xml:space="preserve"> nitrogen to nitrate and nitrite</w:t>
      </w:r>
      <w:r w:rsidR="0024314C">
        <w:rPr>
          <w:rFonts w:ascii="Times New Roman" w:hAnsi="Times New Roman" w:cs="Times New Roman"/>
          <w:sz w:val="24"/>
        </w:rPr>
        <w:t xml:space="preserve"> concentrations</w:t>
      </w:r>
      <w:r>
        <w:rPr>
          <w:rFonts w:ascii="Times New Roman" w:hAnsi="Times New Roman" w:cs="Times New Roman"/>
          <w:sz w:val="24"/>
        </w:rPr>
        <w:t xml:space="preserve">.  Inorganic nitrogen (IN) was calculated </w:t>
      </w:r>
      <w:r w:rsidR="0024314C">
        <w:rPr>
          <w:rFonts w:ascii="Times New Roman" w:hAnsi="Times New Roman" w:cs="Times New Roman"/>
          <w:sz w:val="24"/>
        </w:rPr>
        <w:t xml:space="preserve">by </w:t>
      </w:r>
      <w:r w:rsidR="007824D5">
        <w:rPr>
          <w:rFonts w:ascii="Times New Roman" w:hAnsi="Times New Roman" w:cs="Times New Roman"/>
          <w:sz w:val="24"/>
        </w:rPr>
        <w:t>summ</w:t>
      </w:r>
      <w:r w:rsidR="0024314C">
        <w:rPr>
          <w:rFonts w:ascii="Times New Roman" w:hAnsi="Times New Roman" w:cs="Times New Roman"/>
          <w:sz w:val="24"/>
        </w:rPr>
        <w:t>ing nitrate, nitrite, and ammonia</w:t>
      </w:r>
      <w:r w:rsidR="007824D5">
        <w:rPr>
          <w:rFonts w:ascii="Times New Roman" w:hAnsi="Times New Roman" w:cs="Times New Roman"/>
          <w:sz w:val="24"/>
        </w:rPr>
        <w:t xml:space="preserve"> concentrations</w:t>
      </w:r>
      <w:r w:rsidR="0024314C">
        <w:rPr>
          <w:rFonts w:ascii="Times New Roman" w:hAnsi="Times New Roman" w:cs="Times New Roman"/>
          <w:sz w:val="24"/>
        </w:rPr>
        <w:t>.</w:t>
      </w:r>
      <w:r w:rsidR="007E0502">
        <w:rPr>
          <w:rFonts w:ascii="Times New Roman" w:hAnsi="Times New Roman" w:cs="Times New Roman"/>
          <w:sz w:val="24"/>
        </w:rPr>
        <w:t xml:space="preserve">  </w:t>
      </w:r>
      <w:r w:rsidR="00D579A2">
        <w:rPr>
          <w:rFonts w:ascii="Times New Roman" w:hAnsi="Times New Roman" w:cs="Times New Roman"/>
          <w:sz w:val="24"/>
        </w:rPr>
        <w:t>A total nitrogen to total phosphorus ratio (TN</w:t>
      </w:r>
      <w:proofErr w:type="gramStart"/>
      <w:r w:rsidR="00D579A2">
        <w:rPr>
          <w:rFonts w:ascii="Times New Roman" w:hAnsi="Times New Roman" w:cs="Times New Roman"/>
          <w:sz w:val="24"/>
        </w:rPr>
        <w:t>:TP</w:t>
      </w:r>
      <w:proofErr w:type="gramEnd"/>
      <w:r w:rsidR="00D579A2">
        <w:rPr>
          <w:rFonts w:ascii="Times New Roman" w:hAnsi="Times New Roman" w:cs="Times New Roman"/>
          <w:sz w:val="24"/>
        </w:rPr>
        <w:t>) was calculated for each date where sufficient data was available.  This ratio is used to determine whether plant and algae growth is being limited by nitrogen or phosphorus.  When TN</w:t>
      </w:r>
      <w:proofErr w:type="gramStart"/>
      <w:r w:rsidR="00D579A2">
        <w:rPr>
          <w:rFonts w:ascii="Times New Roman" w:hAnsi="Times New Roman" w:cs="Times New Roman"/>
          <w:sz w:val="24"/>
        </w:rPr>
        <w:t>:TP</w:t>
      </w:r>
      <w:proofErr w:type="gramEnd"/>
      <w:r w:rsidR="00D579A2">
        <w:rPr>
          <w:rFonts w:ascii="Times New Roman" w:hAnsi="Times New Roman" w:cs="Times New Roman"/>
          <w:sz w:val="24"/>
        </w:rPr>
        <w:t xml:space="preserve"> is less than 10:1, growth is being limited by nitrogen.  When TN</w:t>
      </w:r>
      <w:proofErr w:type="gramStart"/>
      <w:r w:rsidR="00D579A2">
        <w:rPr>
          <w:rFonts w:ascii="Times New Roman" w:hAnsi="Times New Roman" w:cs="Times New Roman"/>
          <w:sz w:val="24"/>
        </w:rPr>
        <w:t>:TP</w:t>
      </w:r>
      <w:proofErr w:type="gramEnd"/>
      <w:r w:rsidR="00D579A2">
        <w:rPr>
          <w:rFonts w:ascii="Times New Roman" w:hAnsi="Times New Roman" w:cs="Times New Roman"/>
          <w:sz w:val="24"/>
        </w:rPr>
        <w:t xml:space="preserve"> is 10:1 to 15:1, </w:t>
      </w:r>
      <w:r>
        <w:rPr>
          <w:rFonts w:ascii="Times New Roman" w:hAnsi="Times New Roman" w:cs="Times New Roman"/>
          <w:sz w:val="24"/>
        </w:rPr>
        <w:t>the lake is considered transitional.  A TN</w:t>
      </w:r>
      <w:proofErr w:type="gramStart"/>
      <w:r>
        <w:rPr>
          <w:rFonts w:ascii="Times New Roman" w:hAnsi="Times New Roman" w:cs="Times New Roman"/>
          <w:sz w:val="24"/>
        </w:rPr>
        <w:t>:TP</w:t>
      </w:r>
      <w:proofErr w:type="gramEnd"/>
      <w:r>
        <w:rPr>
          <w:rFonts w:ascii="Times New Roman" w:hAnsi="Times New Roman" w:cs="Times New Roman"/>
          <w:sz w:val="24"/>
        </w:rPr>
        <w:t xml:space="preserve"> of greater than 15:1 indicates that growth is limited by phosphorus (WDNR Lakes Pages, 2014).  </w:t>
      </w:r>
    </w:p>
    <w:p w:rsidR="001D1DA3" w:rsidRDefault="007E0502" w:rsidP="00A20F0D">
      <w:pPr>
        <w:rPr>
          <w:rFonts w:ascii="Times New Roman" w:hAnsi="Times New Roman" w:cs="Times New Roman"/>
          <w:sz w:val="24"/>
        </w:rPr>
      </w:pPr>
      <w:r>
        <w:rPr>
          <w:rFonts w:ascii="Times New Roman" w:hAnsi="Times New Roman" w:cs="Times New Roman"/>
          <w:sz w:val="24"/>
        </w:rPr>
        <w:t>TP and chlorophyll-</w:t>
      </w:r>
      <w:r w:rsidRPr="007E0502">
        <w:rPr>
          <w:rFonts w:ascii="Times New Roman" w:hAnsi="Times New Roman" w:cs="Times New Roman"/>
          <w:i/>
          <w:sz w:val="24"/>
        </w:rPr>
        <w:t>a</w:t>
      </w:r>
      <w:r w:rsidR="001D1DA3">
        <w:rPr>
          <w:rFonts w:ascii="Times New Roman" w:hAnsi="Times New Roman" w:cs="Times New Roman"/>
          <w:sz w:val="24"/>
        </w:rPr>
        <w:t xml:space="preserve"> levels were compared with impairment threshold levels in the Wisconsin 2014 Consolidate Assessment and Listing Methodology (</w:t>
      </w:r>
      <w:proofErr w:type="spellStart"/>
      <w:r w:rsidR="001D1DA3">
        <w:rPr>
          <w:rFonts w:ascii="Times New Roman" w:hAnsi="Times New Roman" w:cs="Times New Roman"/>
          <w:sz w:val="24"/>
        </w:rPr>
        <w:t>WisCALM</w:t>
      </w:r>
      <w:proofErr w:type="spellEnd"/>
      <w:r w:rsidR="001D1DA3">
        <w:rPr>
          <w:rFonts w:ascii="Times New Roman" w:hAnsi="Times New Roman" w:cs="Times New Roman"/>
          <w:sz w:val="24"/>
        </w:rPr>
        <w:t>)</w:t>
      </w:r>
      <w:r w:rsidR="002D3090">
        <w:rPr>
          <w:rFonts w:ascii="Times New Roman" w:hAnsi="Times New Roman" w:cs="Times New Roman"/>
          <w:sz w:val="24"/>
        </w:rPr>
        <w:t xml:space="preserve"> in order to dete</w:t>
      </w:r>
      <w:r>
        <w:rPr>
          <w:rFonts w:ascii="Times New Roman" w:hAnsi="Times New Roman" w:cs="Times New Roman"/>
          <w:sz w:val="24"/>
        </w:rPr>
        <w:t xml:space="preserve">rmine whether </w:t>
      </w:r>
      <w:r w:rsidR="002D3090">
        <w:rPr>
          <w:rFonts w:ascii="Times New Roman" w:hAnsi="Times New Roman" w:cs="Times New Roman"/>
          <w:sz w:val="24"/>
        </w:rPr>
        <w:t xml:space="preserve">listing </w:t>
      </w:r>
      <w:r>
        <w:rPr>
          <w:rFonts w:ascii="Times New Roman" w:hAnsi="Times New Roman" w:cs="Times New Roman"/>
          <w:sz w:val="24"/>
        </w:rPr>
        <w:t>the lake as impaired s</w:t>
      </w:r>
      <w:r w:rsidR="002D3090">
        <w:rPr>
          <w:rFonts w:ascii="Times New Roman" w:hAnsi="Times New Roman" w:cs="Times New Roman"/>
          <w:sz w:val="24"/>
        </w:rPr>
        <w:t>hould be investigated.</w:t>
      </w:r>
    </w:p>
    <w:p w:rsidR="005942B6" w:rsidRDefault="005942B6" w:rsidP="00A20F0D">
      <w:pPr>
        <w:rPr>
          <w:rFonts w:ascii="Times New Roman" w:hAnsi="Times New Roman" w:cs="Times New Roman"/>
          <w:sz w:val="24"/>
        </w:rPr>
      </w:pPr>
      <w:r w:rsidRPr="009D761A">
        <w:rPr>
          <w:rFonts w:ascii="Times New Roman" w:hAnsi="Times New Roman" w:cs="Times New Roman"/>
          <w:sz w:val="24"/>
        </w:rPr>
        <w:t xml:space="preserve">Watershed </w:t>
      </w:r>
      <w:r w:rsidR="00AB3093" w:rsidRPr="009D761A">
        <w:rPr>
          <w:rFonts w:ascii="Times New Roman" w:hAnsi="Times New Roman" w:cs="Times New Roman"/>
          <w:sz w:val="24"/>
        </w:rPr>
        <w:t xml:space="preserve">area, watershed land use areas, and watershed soil group areas </w:t>
      </w:r>
      <w:r w:rsidR="00750A53" w:rsidRPr="009D761A">
        <w:rPr>
          <w:rFonts w:ascii="Times New Roman" w:hAnsi="Times New Roman" w:cs="Times New Roman"/>
          <w:sz w:val="24"/>
        </w:rPr>
        <w:t xml:space="preserve">were calculated using WDNR’s Internal Surface Water Data Viewer </w:t>
      </w:r>
      <w:r w:rsidR="009D761A" w:rsidRPr="009D761A">
        <w:rPr>
          <w:rFonts w:ascii="Times New Roman" w:hAnsi="Times New Roman" w:cs="Times New Roman"/>
          <w:sz w:val="24"/>
        </w:rPr>
        <w:t>“</w:t>
      </w:r>
      <w:r w:rsidR="00750A53" w:rsidRPr="009D761A">
        <w:rPr>
          <w:rFonts w:ascii="Times New Roman" w:hAnsi="Times New Roman" w:cs="Times New Roman"/>
          <w:sz w:val="24"/>
        </w:rPr>
        <w:t>Delineate watershed</w:t>
      </w:r>
      <w:r w:rsidR="009D761A" w:rsidRPr="009D761A">
        <w:rPr>
          <w:rFonts w:ascii="Times New Roman" w:hAnsi="Times New Roman" w:cs="Times New Roman"/>
          <w:sz w:val="24"/>
        </w:rPr>
        <w:t>”</w:t>
      </w:r>
      <w:r w:rsidR="00750A53" w:rsidRPr="009D761A">
        <w:rPr>
          <w:rFonts w:ascii="Times New Roman" w:hAnsi="Times New Roman" w:cs="Times New Roman"/>
          <w:sz w:val="24"/>
        </w:rPr>
        <w:t xml:space="preserve"> tool</w:t>
      </w:r>
      <w:r w:rsidR="009D761A">
        <w:rPr>
          <w:rFonts w:ascii="Times New Roman" w:hAnsi="Times New Roman" w:cs="Times New Roman"/>
          <w:sz w:val="24"/>
        </w:rPr>
        <w:t xml:space="preserve">.  This tool utilizes Purdue University’s Long Term Hydrologic Impact Analysis (L-THIA) </w:t>
      </w:r>
      <w:r w:rsidR="00D456A4">
        <w:rPr>
          <w:rFonts w:ascii="Times New Roman" w:hAnsi="Times New Roman" w:cs="Times New Roman"/>
          <w:sz w:val="24"/>
        </w:rPr>
        <w:t>model</w:t>
      </w:r>
      <w:r w:rsidR="006E3C33" w:rsidRPr="009D761A">
        <w:rPr>
          <w:rFonts w:ascii="Times New Roman" w:hAnsi="Times New Roman" w:cs="Times New Roman"/>
          <w:sz w:val="24"/>
        </w:rPr>
        <w:t xml:space="preserve"> </w:t>
      </w:r>
      <w:r w:rsidR="00023CEE">
        <w:rPr>
          <w:rFonts w:ascii="Times New Roman" w:hAnsi="Times New Roman" w:cs="Times New Roman"/>
          <w:sz w:val="24"/>
        </w:rPr>
        <w:t xml:space="preserve">website, which offers many tools for watershed modelling </w:t>
      </w:r>
      <w:r w:rsidR="006E3C33" w:rsidRPr="009D761A">
        <w:rPr>
          <w:rFonts w:ascii="Times New Roman" w:hAnsi="Times New Roman" w:cs="Times New Roman"/>
          <w:sz w:val="24"/>
        </w:rPr>
        <w:t>(Purdue University, 2013).</w:t>
      </w:r>
      <w:r w:rsidR="00D456A4">
        <w:rPr>
          <w:rFonts w:ascii="Times New Roman" w:hAnsi="Times New Roman" w:cs="Times New Roman"/>
          <w:sz w:val="24"/>
        </w:rPr>
        <w:t xml:space="preserve">  </w:t>
      </w:r>
      <w:r w:rsidR="00023CEE">
        <w:rPr>
          <w:rFonts w:ascii="Times New Roman" w:hAnsi="Times New Roman" w:cs="Times New Roman"/>
          <w:sz w:val="24"/>
        </w:rPr>
        <w:t xml:space="preserve">Tools </w:t>
      </w:r>
      <w:r w:rsidR="00D456A4">
        <w:rPr>
          <w:rFonts w:ascii="Times New Roman" w:hAnsi="Times New Roman" w:cs="Times New Roman"/>
          <w:sz w:val="24"/>
        </w:rPr>
        <w:t xml:space="preserve">utilized for this project </w:t>
      </w:r>
      <w:r w:rsidR="00023CEE">
        <w:rPr>
          <w:rFonts w:ascii="Times New Roman" w:hAnsi="Times New Roman" w:cs="Times New Roman"/>
          <w:sz w:val="24"/>
        </w:rPr>
        <w:t>produced areas for</w:t>
      </w:r>
      <w:r w:rsidR="00D456A4">
        <w:rPr>
          <w:rFonts w:ascii="Times New Roman" w:hAnsi="Times New Roman" w:cs="Times New Roman"/>
          <w:sz w:val="24"/>
        </w:rPr>
        <w:t xml:space="preserve">: total watershed, land use categories, </w:t>
      </w:r>
      <w:r w:rsidR="00023CEE">
        <w:rPr>
          <w:rFonts w:ascii="Times New Roman" w:hAnsi="Times New Roman" w:cs="Times New Roman"/>
          <w:sz w:val="24"/>
        </w:rPr>
        <w:t xml:space="preserve">hydrologic </w:t>
      </w:r>
      <w:r w:rsidR="00D456A4">
        <w:rPr>
          <w:rFonts w:ascii="Times New Roman" w:hAnsi="Times New Roman" w:cs="Times New Roman"/>
          <w:sz w:val="24"/>
        </w:rPr>
        <w:t>soil group categories, and</w:t>
      </w:r>
      <w:r w:rsidR="00875DB4">
        <w:rPr>
          <w:rFonts w:ascii="Times New Roman" w:hAnsi="Times New Roman" w:cs="Times New Roman"/>
          <w:sz w:val="24"/>
        </w:rPr>
        <w:t xml:space="preserve"> total </w:t>
      </w:r>
      <w:r w:rsidR="00D456A4">
        <w:rPr>
          <w:rFonts w:ascii="Times New Roman" w:hAnsi="Times New Roman" w:cs="Times New Roman"/>
          <w:sz w:val="24"/>
        </w:rPr>
        <w:t>impervious surface.</w:t>
      </w:r>
    </w:p>
    <w:p w:rsidR="007D5709" w:rsidRDefault="007D5709" w:rsidP="00A20F0D">
      <w:pPr>
        <w:rPr>
          <w:rFonts w:ascii="Times New Roman" w:hAnsi="Times New Roman" w:cs="Times New Roman"/>
          <w:sz w:val="24"/>
        </w:rPr>
      </w:pPr>
      <w:r w:rsidRPr="0000750C">
        <w:rPr>
          <w:rFonts w:ascii="Times New Roman" w:hAnsi="Times New Roman" w:cs="Times New Roman"/>
          <w:sz w:val="24"/>
          <w:szCs w:val="24"/>
        </w:rPr>
        <w:lastRenderedPageBreak/>
        <w:t>Land use categories</w:t>
      </w:r>
      <w:r w:rsidR="00036A46" w:rsidRPr="0000750C">
        <w:rPr>
          <w:rFonts w:ascii="Times New Roman" w:hAnsi="Times New Roman" w:cs="Times New Roman"/>
          <w:sz w:val="24"/>
          <w:szCs w:val="24"/>
        </w:rPr>
        <w:t xml:space="preserve"> </w:t>
      </w:r>
      <w:r w:rsidR="000906DF" w:rsidRPr="0000750C">
        <w:rPr>
          <w:rFonts w:ascii="Times New Roman" w:hAnsi="Times New Roman" w:cs="Times New Roman"/>
          <w:sz w:val="24"/>
          <w:szCs w:val="24"/>
        </w:rPr>
        <w:t>were assigned</w:t>
      </w:r>
      <w:r w:rsidR="00036A46" w:rsidRPr="0000750C">
        <w:rPr>
          <w:rFonts w:ascii="Times New Roman" w:hAnsi="Times New Roman" w:cs="Times New Roman"/>
          <w:sz w:val="24"/>
          <w:szCs w:val="24"/>
        </w:rPr>
        <w:t xml:space="preserve"> based</w:t>
      </w:r>
      <w:r w:rsidR="0000750C" w:rsidRPr="0000750C">
        <w:rPr>
          <w:rFonts w:ascii="Times New Roman" w:hAnsi="Times New Roman" w:cs="Times New Roman"/>
          <w:sz w:val="24"/>
          <w:szCs w:val="24"/>
        </w:rPr>
        <w:t xml:space="preserve"> on definitions from the National Land Characteristics Data 1992 Classification System (</w:t>
      </w:r>
      <w:r w:rsidR="0000750C">
        <w:rPr>
          <w:rFonts w:ascii="Times New Roman" w:hAnsi="Times New Roman" w:cs="Times New Roman"/>
          <w:sz w:val="24"/>
          <w:szCs w:val="24"/>
        </w:rPr>
        <w:t>EPA, 2007</w:t>
      </w:r>
      <w:r w:rsidR="0000750C" w:rsidRPr="0000750C">
        <w:rPr>
          <w:rFonts w:ascii="Times New Roman" w:hAnsi="Times New Roman" w:cs="Times New Roman"/>
          <w:sz w:val="24"/>
          <w:szCs w:val="24"/>
        </w:rPr>
        <w:t>)</w:t>
      </w:r>
      <w:r w:rsidR="0000750C">
        <w:rPr>
          <w:rFonts w:ascii="Times New Roman" w:hAnsi="Times New Roman" w:cs="Times New Roman"/>
          <w:sz w:val="24"/>
          <w:szCs w:val="24"/>
        </w:rPr>
        <w:t>.</w:t>
      </w:r>
      <w:r w:rsidR="00E046EC">
        <w:rPr>
          <w:rFonts w:ascii="Times New Roman" w:hAnsi="Times New Roman" w:cs="Times New Roman"/>
          <w:sz w:val="24"/>
          <w:szCs w:val="24"/>
        </w:rPr>
        <w:t xml:space="preserve">  </w:t>
      </w:r>
      <w:r w:rsidR="004E789F" w:rsidRPr="004E789F">
        <w:rPr>
          <w:rFonts w:ascii="Times New Roman" w:hAnsi="Times New Roman" w:cs="Times New Roman"/>
          <w:sz w:val="24"/>
          <w:szCs w:val="24"/>
        </w:rPr>
        <w:t xml:space="preserve">Descriptions of land use categories can be found in Appendix </w:t>
      </w:r>
      <w:r w:rsidR="00FC28D8">
        <w:rPr>
          <w:rFonts w:ascii="Times New Roman" w:hAnsi="Times New Roman" w:cs="Times New Roman"/>
          <w:sz w:val="24"/>
          <w:szCs w:val="24"/>
        </w:rPr>
        <w:t>A</w:t>
      </w:r>
      <w:r w:rsidR="004E789F" w:rsidRPr="004E789F">
        <w:rPr>
          <w:rFonts w:ascii="Times New Roman" w:hAnsi="Times New Roman" w:cs="Times New Roman"/>
          <w:sz w:val="24"/>
          <w:szCs w:val="24"/>
        </w:rPr>
        <w:t>.</w:t>
      </w:r>
      <w:r w:rsidR="004E789F">
        <w:rPr>
          <w:rFonts w:ascii="Times New Roman" w:hAnsi="Times New Roman" w:cs="Times New Roman"/>
          <w:sz w:val="24"/>
          <w:szCs w:val="24"/>
        </w:rPr>
        <w:t xml:space="preserve">  </w:t>
      </w:r>
      <w:r w:rsidR="00E046EC">
        <w:rPr>
          <w:rFonts w:ascii="Times New Roman" w:hAnsi="Times New Roman" w:cs="Times New Roman"/>
          <w:sz w:val="24"/>
          <w:szCs w:val="24"/>
        </w:rPr>
        <w:t>1</w:t>
      </w:r>
      <w:r w:rsidR="00036A46">
        <w:rPr>
          <w:rFonts w:ascii="Times New Roman" w:hAnsi="Times New Roman" w:cs="Times New Roman"/>
          <w:sz w:val="24"/>
        </w:rPr>
        <w:t>992</w:t>
      </w:r>
      <w:r w:rsidR="0000750C">
        <w:rPr>
          <w:rFonts w:ascii="Times New Roman" w:hAnsi="Times New Roman" w:cs="Times New Roman"/>
          <w:sz w:val="24"/>
        </w:rPr>
        <w:t xml:space="preserve"> or 2001 Landsat satellite data</w:t>
      </w:r>
      <w:r w:rsidR="00E046EC">
        <w:rPr>
          <w:rFonts w:ascii="Times New Roman" w:hAnsi="Times New Roman" w:cs="Times New Roman"/>
          <w:sz w:val="24"/>
        </w:rPr>
        <w:t xml:space="preserve"> were used as base maps for delineation</w:t>
      </w:r>
      <w:r w:rsidR="0000750C">
        <w:rPr>
          <w:rFonts w:ascii="Times New Roman" w:hAnsi="Times New Roman" w:cs="Times New Roman"/>
          <w:sz w:val="24"/>
        </w:rPr>
        <w:t xml:space="preserve">.  </w:t>
      </w:r>
      <w:r w:rsidR="00875DB4">
        <w:rPr>
          <w:rFonts w:ascii="Times New Roman" w:hAnsi="Times New Roman" w:cs="Times New Roman"/>
          <w:sz w:val="24"/>
        </w:rPr>
        <w:t xml:space="preserve">USDA </w:t>
      </w:r>
      <w:r>
        <w:rPr>
          <w:rFonts w:ascii="Times New Roman" w:hAnsi="Times New Roman" w:cs="Times New Roman"/>
          <w:sz w:val="24"/>
        </w:rPr>
        <w:t xml:space="preserve">Natural Resource Conservation Service </w:t>
      </w:r>
      <w:r w:rsidR="00DA3857">
        <w:rPr>
          <w:rFonts w:ascii="Times New Roman" w:hAnsi="Times New Roman" w:cs="Times New Roman"/>
          <w:sz w:val="24"/>
        </w:rPr>
        <w:t xml:space="preserve">(USDA NRCS) </w:t>
      </w:r>
      <w:r>
        <w:rPr>
          <w:rFonts w:ascii="Times New Roman" w:hAnsi="Times New Roman" w:cs="Times New Roman"/>
          <w:sz w:val="24"/>
        </w:rPr>
        <w:t xml:space="preserve">Hydrologic Soil Groups </w:t>
      </w:r>
      <w:r w:rsidR="000906DF">
        <w:rPr>
          <w:rFonts w:ascii="Times New Roman" w:hAnsi="Times New Roman" w:cs="Times New Roman"/>
          <w:sz w:val="24"/>
        </w:rPr>
        <w:t xml:space="preserve">(USDA NRCS, 1986) </w:t>
      </w:r>
      <w:r>
        <w:rPr>
          <w:rFonts w:ascii="Times New Roman" w:hAnsi="Times New Roman" w:cs="Times New Roman"/>
          <w:sz w:val="24"/>
        </w:rPr>
        <w:t>were used to classify soils</w:t>
      </w:r>
      <w:r w:rsidR="000906DF">
        <w:rPr>
          <w:rFonts w:ascii="Times New Roman" w:hAnsi="Times New Roman" w:cs="Times New Roman"/>
          <w:sz w:val="24"/>
        </w:rPr>
        <w:t>’</w:t>
      </w:r>
      <w:r w:rsidR="00875DB4">
        <w:rPr>
          <w:rFonts w:ascii="Times New Roman" w:hAnsi="Times New Roman" w:cs="Times New Roman"/>
          <w:sz w:val="24"/>
        </w:rPr>
        <w:t xml:space="preserve"> runoff and infiltration potential.  </w:t>
      </w:r>
      <w:r>
        <w:rPr>
          <w:rFonts w:ascii="Times New Roman" w:hAnsi="Times New Roman" w:cs="Times New Roman"/>
          <w:sz w:val="24"/>
        </w:rPr>
        <w:t>Classifications are described in Table 2.</w:t>
      </w:r>
    </w:p>
    <w:p w:rsidR="00BB624E" w:rsidRDefault="00BB624E" w:rsidP="00A20F0D">
      <w:pPr>
        <w:rPr>
          <w:rFonts w:ascii="Times New Roman" w:hAnsi="Times New Roman" w:cs="Times New Roman"/>
          <w:sz w:val="24"/>
        </w:rPr>
      </w:pPr>
    </w:p>
    <w:p w:rsidR="00DA3857" w:rsidRPr="004E4206" w:rsidRDefault="00DA3857" w:rsidP="004E4206">
      <w:pPr>
        <w:spacing w:after="0"/>
        <w:ind w:hanging="90"/>
        <w:rPr>
          <w:rFonts w:ascii="Times New Roman" w:hAnsi="Times New Roman" w:cs="Times New Roman"/>
          <w:b/>
          <w:sz w:val="24"/>
        </w:rPr>
      </w:pPr>
      <w:proofErr w:type="gramStart"/>
      <w:r w:rsidRPr="004E4206">
        <w:rPr>
          <w:rFonts w:ascii="Times New Roman" w:hAnsi="Times New Roman" w:cs="Times New Roman"/>
          <w:b/>
          <w:sz w:val="24"/>
        </w:rPr>
        <w:t>Table 2.</w:t>
      </w:r>
      <w:proofErr w:type="gramEnd"/>
      <w:r w:rsidRPr="004E4206">
        <w:rPr>
          <w:rFonts w:ascii="Times New Roman" w:hAnsi="Times New Roman" w:cs="Times New Roman"/>
          <w:b/>
          <w:sz w:val="24"/>
        </w:rPr>
        <w:t xml:space="preserve"> USDA NRCS (1986) Hydrologic Soil Groups and descriptions</w:t>
      </w:r>
    </w:p>
    <w:tbl>
      <w:tblPr>
        <w:tblStyle w:val="TableGrid"/>
        <w:tblW w:w="0" w:type="auto"/>
        <w:tblLook w:val="04A0" w:firstRow="1" w:lastRow="0" w:firstColumn="1" w:lastColumn="0" w:noHBand="0" w:noVBand="1"/>
      </w:tblPr>
      <w:tblGrid>
        <w:gridCol w:w="2057"/>
        <w:gridCol w:w="6297"/>
      </w:tblGrid>
      <w:tr w:rsidR="007D5709" w:rsidRPr="00DA3857" w:rsidTr="003E6C2B">
        <w:trPr>
          <w:trHeight w:val="257"/>
        </w:trPr>
        <w:tc>
          <w:tcPr>
            <w:tcW w:w="2057" w:type="dxa"/>
          </w:tcPr>
          <w:p w:rsidR="007D5709" w:rsidRPr="00DA3857" w:rsidRDefault="00DA3857" w:rsidP="00DA3857">
            <w:pPr>
              <w:rPr>
                <w:rFonts w:ascii="Arial" w:hAnsi="Arial" w:cs="Arial"/>
                <w:b/>
                <w:sz w:val="20"/>
                <w:szCs w:val="20"/>
              </w:rPr>
            </w:pPr>
            <w:r w:rsidRPr="00DA3857">
              <w:rPr>
                <w:rFonts w:ascii="Arial" w:hAnsi="Arial" w:cs="Arial"/>
                <w:b/>
                <w:sz w:val="20"/>
                <w:szCs w:val="20"/>
              </w:rPr>
              <w:t>Hydrologic Soil Group</w:t>
            </w:r>
          </w:p>
        </w:tc>
        <w:tc>
          <w:tcPr>
            <w:tcW w:w="6297" w:type="dxa"/>
          </w:tcPr>
          <w:p w:rsidR="007D5709" w:rsidRPr="00DA3857" w:rsidRDefault="00DA3857" w:rsidP="00A20F0D">
            <w:pPr>
              <w:rPr>
                <w:rFonts w:ascii="Arial" w:hAnsi="Arial" w:cs="Arial"/>
                <w:b/>
                <w:sz w:val="20"/>
                <w:szCs w:val="20"/>
              </w:rPr>
            </w:pPr>
            <w:r w:rsidRPr="00DA3857">
              <w:rPr>
                <w:rFonts w:ascii="Arial" w:hAnsi="Arial" w:cs="Arial"/>
                <w:b/>
                <w:sz w:val="20"/>
                <w:szCs w:val="20"/>
              </w:rPr>
              <w:t>Description</w:t>
            </w:r>
          </w:p>
        </w:tc>
      </w:tr>
      <w:tr w:rsidR="007D5709" w:rsidRPr="00DA3857" w:rsidTr="003E6C2B">
        <w:trPr>
          <w:trHeight w:val="1030"/>
        </w:trPr>
        <w:tc>
          <w:tcPr>
            <w:tcW w:w="2057" w:type="dxa"/>
            <w:vAlign w:val="center"/>
          </w:tcPr>
          <w:p w:rsidR="007D5709" w:rsidRPr="00DA3857" w:rsidRDefault="007D5709" w:rsidP="00DA3857">
            <w:pPr>
              <w:jc w:val="center"/>
              <w:rPr>
                <w:rFonts w:ascii="Arial" w:hAnsi="Arial" w:cs="Arial"/>
                <w:b/>
                <w:sz w:val="20"/>
                <w:szCs w:val="20"/>
              </w:rPr>
            </w:pPr>
            <w:r w:rsidRPr="00DA3857">
              <w:rPr>
                <w:rStyle w:val="Strong"/>
                <w:rFonts w:ascii="Arial" w:hAnsi="Arial" w:cs="Arial"/>
                <w:sz w:val="20"/>
                <w:szCs w:val="20"/>
                <w:lang w:val="en"/>
              </w:rPr>
              <w:t>A</w:t>
            </w:r>
          </w:p>
        </w:tc>
        <w:tc>
          <w:tcPr>
            <w:tcW w:w="6297" w:type="dxa"/>
          </w:tcPr>
          <w:p w:rsidR="007D5709" w:rsidRPr="00DA3857" w:rsidRDefault="00DA3857" w:rsidP="00A20F0D">
            <w:pPr>
              <w:rPr>
                <w:rFonts w:ascii="Arial" w:hAnsi="Arial" w:cs="Arial"/>
                <w:b/>
                <w:sz w:val="20"/>
                <w:szCs w:val="20"/>
              </w:rPr>
            </w:pPr>
            <w:r w:rsidRPr="00DA3857">
              <w:rPr>
                <w:rFonts w:ascii="Arial" w:hAnsi="Arial" w:cs="Arial"/>
                <w:sz w:val="20"/>
                <w:szCs w:val="20"/>
                <w:lang w:val="en"/>
              </w:rPr>
              <w:t>S</w:t>
            </w:r>
            <w:r w:rsidR="007D5709" w:rsidRPr="00DA3857">
              <w:rPr>
                <w:rFonts w:ascii="Arial" w:hAnsi="Arial" w:cs="Arial"/>
                <w:sz w:val="20"/>
                <w:szCs w:val="20"/>
                <w:lang w:val="en"/>
              </w:rPr>
              <w:t xml:space="preserve">and, loamy sand or sandy loam types of soils. It has </w:t>
            </w:r>
            <w:r w:rsidR="007D5709" w:rsidRPr="00DA3857">
              <w:rPr>
                <w:rFonts w:ascii="Arial" w:hAnsi="Arial" w:cs="Arial"/>
                <w:b/>
                <w:sz w:val="20"/>
                <w:szCs w:val="20"/>
                <w:lang w:val="en"/>
              </w:rPr>
              <w:t>low runoff potential and high infiltration rates</w:t>
            </w:r>
            <w:r w:rsidR="007D5709" w:rsidRPr="00DA3857">
              <w:rPr>
                <w:rFonts w:ascii="Arial" w:hAnsi="Arial" w:cs="Arial"/>
                <w:sz w:val="20"/>
                <w:szCs w:val="20"/>
                <w:lang w:val="en"/>
              </w:rPr>
              <w:t xml:space="preserve"> even when thoroughly wetted. They consist chiefly of deep, well to excessively drained sands or gravels and have a high rate of water transmission.</w:t>
            </w:r>
          </w:p>
        </w:tc>
      </w:tr>
      <w:tr w:rsidR="007D5709" w:rsidRPr="00DA3857" w:rsidTr="003E6C2B">
        <w:trPr>
          <w:trHeight w:val="801"/>
        </w:trPr>
        <w:tc>
          <w:tcPr>
            <w:tcW w:w="2057" w:type="dxa"/>
            <w:vAlign w:val="center"/>
          </w:tcPr>
          <w:p w:rsidR="007D5709" w:rsidRPr="00DA3857" w:rsidRDefault="007D5709" w:rsidP="00DA3857">
            <w:pPr>
              <w:jc w:val="center"/>
              <w:rPr>
                <w:rFonts w:ascii="Arial" w:hAnsi="Arial" w:cs="Arial"/>
                <w:b/>
                <w:sz w:val="20"/>
                <w:szCs w:val="20"/>
              </w:rPr>
            </w:pPr>
            <w:r w:rsidRPr="00DA3857">
              <w:rPr>
                <w:rStyle w:val="Strong"/>
                <w:rFonts w:ascii="Arial" w:hAnsi="Arial" w:cs="Arial"/>
                <w:sz w:val="20"/>
                <w:szCs w:val="20"/>
                <w:lang w:val="en"/>
              </w:rPr>
              <w:t>B</w:t>
            </w:r>
          </w:p>
        </w:tc>
        <w:tc>
          <w:tcPr>
            <w:tcW w:w="6297" w:type="dxa"/>
          </w:tcPr>
          <w:p w:rsidR="007D5709" w:rsidRPr="00DA3857" w:rsidRDefault="00DA3857" w:rsidP="00A20F0D">
            <w:pPr>
              <w:rPr>
                <w:rFonts w:ascii="Arial" w:hAnsi="Arial" w:cs="Arial"/>
                <w:b/>
                <w:sz w:val="20"/>
                <w:szCs w:val="20"/>
              </w:rPr>
            </w:pPr>
            <w:r w:rsidRPr="00DA3857">
              <w:rPr>
                <w:rFonts w:ascii="Arial" w:hAnsi="Arial" w:cs="Arial"/>
                <w:sz w:val="20"/>
                <w:szCs w:val="20"/>
                <w:lang w:val="en"/>
              </w:rPr>
              <w:t>S</w:t>
            </w:r>
            <w:r w:rsidR="007D5709" w:rsidRPr="00DA3857">
              <w:rPr>
                <w:rFonts w:ascii="Arial" w:hAnsi="Arial" w:cs="Arial"/>
                <w:sz w:val="20"/>
                <w:szCs w:val="20"/>
                <w:lang w:val="en"/>
              </w:rPr>
              <w:t xml:space="preserve">ilt loam or loam. It has a </w:t>
            </w:r>
            <w:r w:rsidR="007D5709" w:rsidRPr="00DA3857">
              <w:rPr>
                <w:rFonts w:ascii="Arial" w:hAnsi="Arial" w:cs="Arial"/>
                <w:b/>
                <w:sz w:val="20"/>
                <w:szCs w:val="20"/>
                <w:lang w:val="en"/>
              </w:rPr>
              <w:t>moderate infiltration rate</w:t>
            </w:r>
            <w:r w:rsidR="007D5709" w:rsidRPr="00DA3857">
              <w:rPr>
                <w:rFonts w:ascii="Arial" w:hAnsi="Arial" w:cs="Arial"/>
                <w:sz w:val="20"/>
                <w:szCs w:val="20"/>
                <w:lang w:val="en"/>
              </w:rPr>
              <w:t xml:space="preserve"> when thoroughly wetted and consists chiefly or moderately deep to deep, moderately well to well drained soils with moderately fine to moderately coarse textures.</w:t>
            </w:r>
          </w:p>
        </w:tc>
      </w:tr>
      <w:tr w:rsidR="007D5709" w:rsidRPr="00DA3857" w:rsidTr="003E6C2B">
        <w:trPr>
          <w:trHeight w:val="772"/>
        </w:trPr>
        <w:tc>
          <w:tcPr>
            <w:tcW w:w="2057" w:type="dxa"/>
            <w:vAlign w:val="center"/>
          </w:tcPr>
          <w:p w:rsidR="007D5709" w:rsidRPr="00DA3857" w:rsidRDefault="007D5709" w:rsidP="00DA3857">
            <w:pPr>
              <w:jc w:val="center"/>
              <w:rPr>
                <w:rFonts w:ascii="Arial" w:hAnsi="Arial" w:cs="Arial"/>
                <w:b/>
                <w:sz w:val="20"/>
                <w:szCs w:val="20"/>
              </w:rPr>
            </w:pPr>
            <w:r w:rsidRPr="00DA3857">
              <w:rPr>
                <w:rStyle w:val="Strong"/>
                <w:rFonts w:ascii="Arial" w:hAnsi="Arial" w:cs="Arial"/>
                <w:sz w:val="20"/>
                <w:szCs w:val="20"/>
                <w:lang w:val="en"/>
              </w:rPr>
              <w:t>C</w:t>
            </w:r>
          </w:p>
        </w:tc>
        <w:tc>
          <w:tcPr>
            <w:tcW w:w="6297" w:type="dxa"/>
          </w:tcPr>
          <w:p w:rsidR="007D5709" w:rsidRPr="00DA3857" w:rsidRDefault="00DA3857" w:rsidP="00A20F0D">
            <w:pPr>
              <w:rPr>
                <w:rFonts w:ascii="Arial" w:hAnsi="Arial" w:cs="Arial"/>
                <w:b/>
                <w:sz w:val="20"/>
                <w:szCs w:val="20"/>
              </w:rPr>
            </w:pPr>
            <w:r w:rsidRPr="00DA3857">
              <w:rPr>
                <w:rFonts w:ascii="Arial" w:hAnsi="Arial" w:cs="Arial"/>
                <w:sz w:val="20"/>
                <w:szCs w:val="20"/>
                <w:lang w:val="en"/>
              </w:rPr>
              <w:t>S</w:t>
            </w:r>
            <w:r w:rsidR="007D5709" w:rsidRPr="00DA3857">
              <w:rPr>
                <w:rFonts w:ascii="Arial" w:hAnsi="Arial" w:cs="Arial"/>
                <w:sz w:val="20"/>
                <w:szCs w:val="20"/>
                <w:lang w:val="en"/>
              </w:rPr>
              <w:t xml:space="preserve">oils are sandy clay loam. They have </w:t>
            </w:r>
            <w:r w:rsidR="007D5709" w:rsidRPr="00DA3857">
              <w:rPr>
                <w:rFonts w:ascii="Arial" w:hAnsi="Arial" w:cs="Arial"/>
                <w:b/>
                <w:sz w:val="20"/>
                <w:szCs w:val="20"/>
                <w:lang w:val="en"/>
              </w:rPr>
              <w:t>low infiltration rates</w:t>
            </w:r>
            <w:r w:rsidR="007D5709" w:rsidRPr="00DA3857">
              <w:rPr>
                <w:rFonts w:ascii="Arial" w:hAnsi="Arial" w:cs="Arial"/>
                <w:sz w:val="20"/>
                <w:szCs w:val="20"/>
                <w:lang w:val="en"/>
              </w:rPr>
              <w:t xml:space="preserve"> when thoroughly wetted and consist chiefly of soils with a layer that impedes downward movement of water and soils with moderately fine to fine structure.</w:t>
            </w:r>
          </w:p>
        </w:tc>
      </w:tr>
      <w:tr w:rsidR="007D5709" w:rsidRPr="00DA3857" w:rsidTr="003E6C2B">
        <w:trPr>
          <w:trHeight w:val="1316"/>
        </w:trPr>
        <w:tc>
          <w:tcPr>
            <w:tcW w:w="2057" w:type="dxa"/>
            <w:vAlign w:val="center"/>
          </w:tcPr>
          <w:p w:rsidR="007D5709" w:rsidRPr="00DA3857" w:rsidRDefault="007D5709" w:rsidP="00DA3857">
            <w:pPr>
              <w:jc w:val="center"/>
              <w:rPr>
                <w:rFonts w:ascii="Arial" w:hAnsi="Arial" w:cs="Arial"/>
                <w:b/>
                <w:sz w:val="20"/>
                <w:szCs w:val="20"/>
              </w:rPr>
            </w:pPr>
            <w:r w:rsidRPr="00DA3857">
              <w:rPr>
                <w:rStyle w:val="Strong"/>
                <w:rFonts w:ascii="Arial" w:hAnsi="Arial" w:cs="Arial"/>
                <w:sz w:val="20"/>
                <w:szCs w:val="20"/>
                <w:lang w:val="en"/>
              </w:rPr>
              <w:t>D</w:t>
            </w:r>
          </w:p>
        </w:tc>
        <w:tc>
          <w:tcPr>
            <w:tcW w:w="6297" w:type="dxa"/>
          </w:tcPr>
          <w:p w:rsidR="007D5709" w:rsidRPr="00DA3857" w:rsidRDefault="00DA3857" w:rsidP="00A20F0D">
            <w:pPr>
              <w:rPr>
                <w:rFonts w:ascii="Arial" w:hAnsi="Arial" w:cs="Arial"/>
                <w:b/>
                <w:sz w:val="20"/>
                <w:szCs w:val="20"/>
              </w:rPr>
            </w:pPr>
            <w:r w:rsidRPr="00DA3857">
              <w:rPr>
                <w:rFonts w:ascii="Arial" w:hAnsi="Arial" w:cs="Arial"/>
                <w:sz w:val="20"/>
                <w:szCs w:val="20"/>
                <w:lang w:val="en"/>
              </w:rPr>
              <w:t>S</w:t>
            </w:r>
            <w:r w:rsidR="007D5709" w:rsidRPr="00DA3857">
              <w:rPr>
                <w:rFonts w:ascii="Arial" w:hAnsi="Arial" w:cs="Arial"/>
                <w:sz w:val="20"/>
                <w:szCs w:val="20"/>
                <w:lang w:val="en"/>
              </w:rPr>
              <w:t xml:space="preserve">oils are clay loam, </w:t>
            </w:r>
            <w:proofErr w:type="spellStart"/>
            <w:r w:rsidR="007D5709" w:rsidRPr="00DA3857">
              <w:rPr>
                <w:rFonts w:ascii="Arial" w:hAnsi="Arial" w:cs="Arial"/>
                <w:sz w:val="20"/>
                <w:szCs w:val="20"/>
                <w:lang w:val="en"/>
              </w:rPr>
              <w:t>silty</w:t>
            </w:r>
            <w:proofErr w:type="spellEnd"/>
            <w:r w:rsidR="007D5709" w:rsidRPr="00DA3857">
              <w:rPr>
                <w:rFonts w:ascii="Arial" w:hAnsi="Arial" w:cs="Arial"/>
                <w:sz w:val="20"/>
                <w:szCs w:val="20"/>
                <w:lang w:val="en"/>
              </w:rPr>
              <w:t xml:space="preserve"> clay loam, sandy clay, </w:t>
            </w:r>
            <w:proofErr w:type="spellStart"/>
            <w:r w:rsidR="007D5709" w:rsidRPr="00DA3857">
              <w:rPr>
                <w:rFonts w:ascii="Arial" w:hAnsi="Arial" w:cs="Arial"/>
                <w:sz w:val="20"/>
                <w:szCs w:val="20"/>
                <w:lang w:val="en"/>
              </w:rPr>
              <w:t>silty</w:t>
            </w:r>
            <w:proofErr w:type="spellEnd"/>
            <w:r w:rsidR="007D5709" w:rsidRPr="00DA3857">
              <w:rPr>
                <w:rFonts w:ascii="Arial" w:hAnsi="Arial" w:cs="Arial"/>
                <w:sz w:val="20"/>
                <w:szCs w:val="20"/>
                <w:lang w:val="en"/>
              </w:rPr>
              <w:t xml:space="preserve"> clay or clay. This HSG has the </w:t>
            </w:r>
            <w:r w:rsidR="007D5709" w:rsidRPr="00DA3857">
              <w:rPr>
                <w:rFonts w:ascii="Arial" w:hAnsi="Arial" w:cs="Arial"/>
                <w:b/>
                <w:sz w:val="20"/>
                <w:szCs w:val="20"/>
                <w:lang w:val="en"/>
              </w:rPr>
              <w:t>highest runoff potential</w:t>
            </w:r>
            <w:r w:rsidR="007D5709" w:rsidRPr="00DA3857">
              <w:rPr>
                <w:rFonts w:ascii="Arial" w:hAnsi="Arial" w:cs="Arial"/>
                <w:sz w:val="20"/>
                <w:szCs w:val="20"/>
                <w:lang w:val="en"/>
              </w:rPr>
              <w:t xml:space="preserve">. They have </w:t>
            </w:r>
            <w:r w:rsidR="007D5709" w:rsidRPr="00DA3857">
              <w:rPr>
                <w:rFonts w:ascii="Arial" w:hAnsi="Arial" w:cs="Arial"/>
                <w:b/>
                <w:sz w:val="20"/>
                <w:szCs w:val="20"/>
                <w:lang w:val="en"/>
              </w:rPr>
              <w:t>very low infiltration rates</w:t>
            </w:r>
            <w:r w:rsidR="007D5709" w:rsidRPr="00DA3857">
              <w:rPr>
                <w:rFonts w:ascii="Arial" w:hAnsi="Arial" w:cs="Arial"/>
                <w:sz w:val="20"/>
                <w:szCs w:val="20"/>
                <w:lang w:val="en"/>
              </w:rPr>
              <w:t xml:space="preserve"> when thoroughly wetted and consist chiefly of clay soils </w:t>
            </w:r>
            <w:proofErr w:type="gramStart"/>
            <w:r w:rsidR="007D5709" w:rsidRPr="00DA3857">
              <w:rPr>
                <w:rFonts w:ascii="Arial" w:hAnsi="Arial" w:cs="Arial"/>
                <w:sz w:val="20"/>
                <w:szCs w:val="20"/>
                <w:lang w:val="en"/>
              </w:rPr>
              <w:t>with a high swelling potential, soils</w:t>
            </w:r>
            <w:proofErr w:type="gramEnd"/>
            <w:r w:rsidR="007D5709" w:rsidRPr="00DA3857">
              <w:rPr>
                <w:rFonts w:ascii="Arial" w:hAnsi="Arial" w:cs="Arial"/>
                <w:sz w:val="20"/>
                <w:szCs w:val="20"/>
                <w:lang w:val="en"/>
              </w:rPr>
              <w:t xml:space="preserve"> with a permanent high water table, soils with a </w:t>
            </w:r>
            <w:proofErr w:type="spellStart"/>
            <w:r w:rsidR="007D5709" w:rsidRPr="00DA3857">
              <w:rPr>
                <w:rFonts w:ascii="Arial" w:hAnsi="Arial" w:cs="Arial"/>
                <w:sz w:val="20"/>
                <w:szCs w:val="20"/>
                <w:lang w:val="en"/>
              </w:rPr>
              <w:t>claypan</w:t>
            </w:r>
            <w:proofErr w:type="spellEnd"/>
            <w:r w:rsidR="007D5709" w:rsidRPr="00DA3857">
              <w:rPr>
                <w:rFonts w:ascii="Arial" w:hAnsi="Arial" w:cs="Arial"/>
                <w:sz w:val="20"/>
                <w:szCs w:val="20"/>
                <w:lang w:val="en"/>
              </w:rPr>
              <w:t xml:space="preserve"> or clay layer at or near the surface and shallow soils over nearly impervious material.</w:t>
            </w:r>
          </w:p>
        </w:tc>
      </w:tr>
    </w:tbl>
    <w:p w:rsidR="006B1304" w:rsidRDefault="006B1304" w:rsidP="00A20F0D">
      <w:pPr>
        <w:rPr>
          <w:rFonts w:ascii="Times New Roman" w:hAnsi="Times New Roman" w:cs="Times New Roman"/>
          <w:b/>
          <w:sz w:val="24"/>
        </w:rPr>
      </w:pPr>
    </w:p>
    <w:p w:rsidR="00F05854" w:rsidRDefault="00F05854" w:rsidP="00A20F0D">
      <w:pPr>
        <w:rPr>
          <w:rFonts w:ascii="Times New Roman" w:hAnsi="Times New Roman" w:cs="Times New Roman"/>
          <w:b/>
          <w:sz w:val="24"/>
        </w:rPr>
      </w:pPr>
    </w:p>
    <w:p w:rsidR="00F05854" w:rsidRDefault="00F05854" w:rsidP="00A20F0D">
      <w:pPr>
        <w:rPr>
          <w:rFonts w:ascii="Times New Roman" w:hAnsi="Times New Roman" w:cs="Times New Roman"/>
          <w:b/>
          <w:sz w:val="24"/>
        </w:rPr>
      </w:pPr>
    </w:p>
    <w:p w:rsidR="00F05854" w:rsidRDefault="00F05854" w:rsidP="00A20F0D">
      <w:pPr>
        <w:rPr>
          <w:rFonts w:ascii="Times New Roman" w:hAnsi="Times New Roman" w:cs="Times New Roman"/>
          <w:b/>
          <w:sz w:val="24"/>
        </w:rPr>
      </w:pPr>
    </w:p>
    <w:p w:rsidR="00F05854" w:rsidRDefault="00F05854" w:rsidP="00A20F0D">
      <w:pPr>
        <w:rPr>
          <w:rFonts w:ascii="Times New Roman" w:hAnsi="Times New Roman" w:cs="Times New Roman"/>
          <w:b/>
          <w:sz w:val="24"/>
        </w:rPr>
      </w:pPr>
    </w:p>
    <w:p w:rsidR="00F05854" w:rsidRDefault="00F05854" w:rsidP="00A20F0D">
      <w:pPr>
        <w:rPr>
          <w:rFonts w:ascii="Times New Roman" w:hAnsi="Times New Roman" w:cs="Times New Roman"/>
          <w:b/>
          <w:sz w:val="24"/>
        </w:rPr>
      </w:pPr>
    </w:p>
    <w:p w:rsidR="00DA278F" w:rsidRDefault="00DA278F">
      <w:pPr>
        <w:rPr>
          <w:rFonts w:ascii="Times New Roman" w:hAnsi="Times New Roman" w:cs="Times New Roman"/>
          <w:b/>
          <w:sz w:val="24"/>
        </w:rPr>
      </w:pPr>
      <w:r>
        <w:rPr>
          <w:rFonts w:ascii="Times New Roman" w:hAnsi="Times New Roman" w:cs="Times New Roman"/>
          <w:b/>
          <w:sz w:val="24"/>
        </w:rPr>
        <w:br w:type="page"/>
      </w:r>
    </w:p>
    <w:p w:rsidR="00A20F0D" w:rsidRDefault="00A20F0D" w:rsidP="00A20F0D">
      <w:pPr>
        <w:rPr>
          <w:rFonts w:ascii="Times New Roman" w:hAnsi="Times New Roman" w:cs="Times New Roman"/>
          <w:b/>
          <w:sz w:val="24"/>
        </w:rPr>
      </w:pPr>
      <w:r>
        <w:rPr>
          <w:rFonts w:ascii="Times New Roman" w:hAnsi="Times New Roman" w:cs="Times New Roman"/>
          <w:b/>
          <w:sz w:val="24"/>
        </w:rPr>
        <w:lastRenderedPageBreak/>
        <w:t>RESULTS</w:t>
      </w:r>
      <w:r w:rsidR="00005C2B">
        <w:rPr>
          <w:rFonts w:ascii="Times New Roman" w:hAnsi="Times New Roman" w:cs="Times New Roman"/>
          <w:b/>
          <w:sz w:val="24"/>
        </w:rPr>
        <w:t xml:space="preserve"> AND DISCUSSION</w:t>
      </w:r>
    </w:p>
    <w:p w:rsidR="00BA164C" w:rsidRDefault="009A13B1" w:rsidP="00BA164C">
      <w:pPr>
        <w:rPr>
          <w:rFonts w:ascii="Times New Roman" w:hAnsi="Times New Roman" w:cs="Times New Roman"/>
          <w:sz w:val="24"/>
        </w:rPr>
      </w:pPr>
      <w:r>
        <w:rPr>
          <w:rFonts w:ascii="Times New Roman" w:hAnsi="Times New Roman" w:cs="Times New Roman"/>
          <w:sz w:val="24"/>
        </w:rPr>
        <w:t>Transparency ranged from 3.0 to 4.</w:t>
      </w:r>
      <w:r w:rsidR="00E57364">
        <w:rPr>
          <w:rFonts w:ascii="Times New Roman" w:hAnsi="Times New Roman" w:cs="Times New Roman"/>
          <w:sz w:val="24"/>
        </w:rPr>
        <w:t>8</w:t>
      </w:r>
      <w:r>
        <w:rPr>
          <w:rFonts w:ascii="Times New Roman" w:hAnsi="Times New Roman" w:cs="Times New Roman"/>
          <w:sz w:val="24"/>
        </w:rPr>
        <w:t xml:space="preserve"> feet with an average of 3.8 feet and a standard error of 0.5</w:t>
      </w:r>
      <w:r w:rsidR="00BF4EA8">
        <w:rPr>
          <w:rFonts w:ascii="Times New Roman" w:hAnsi="Times New Roman" w:cs="Times New Roman"/>
          <w:sz w:val="24"/>
        </w:rPr>
        <w:t xml:space="preserve"> (Figure </w:t>
      </w:r>
      <w:r w:rsidR="00A90B5D">
        <w:rPr>
          <w:rFonts w:ascii="Times New Roman" w:hAnsi="Times New Roman" w:cs="Times New Roman"/>
          <w:sz w:val="24"/>
        </w:rPr>
        <w:t>4</w:t>
      </w:r>
      <w:r w:rsidR="00BF4EA8">
        <w:rPr>
          <w:rFonts w:ascii="Times New Roman" w:hAnsi="Times New Roman" w:cs="Times New Roman"/>
          <w:sz w:val="24"/>
        </w:rPr>
        <w:t>)</w:t>
      </w:r>
      <w:r>
        <w:rPr>
          <w:rFonts w:ascii="Times New Roman" w:hAnsi="Times New Roman" w:cs="Times New Roman"/>
          <w:sz w:val="24"/>
        </w:rPr>
        <w:t>.</w:t>
      </w:r>
      <w:r w:rsidR="00005C2B">
        <w:rPr>
          <w:rFonts w:ascii="Times New Roman" w:hAnsi="Times New Roman" w:cs="Times New Roman"/>
          <w:sz w:val="24"/>
        </w:rPr>
        <w:t xml:space="preserve">  </w:t>
      </w:r>
      <w:r w:rsidR="000906DF">
        <w:rPr>
          <w:rFonts w:ascii="Times New Roman" w:hAnsi="Times New Roman" w:cs="Times New Roman"/>
          <w:sz w:val="24"/>
        </w:rPr>
        <w:t xml:space="preserve">These results indicate that Straight Lake water is much less clear than other lakes in the Northwest </w:t>
      </w:r>
      <w:proofErr w:type="spellStart"/>
      <w:r w:rsidR="000906DF">
        <w:rPr>
          <w:rFonts w:ascii="Times New Roman" w:hAnsi="Times New Roman" w:cs="Times New Roman"/>
          <w:sz w:val="24"/>
        </w:rPr>
        <w:t>Georegion</w:t>
      </w:r>
      <w:proofErr w:type="spellEnd"/>
      <w:r w:rsidR="000906DF">
        <w:rPr>
          <w:rFonts w:ascii="Times New Roman" w:hAnsi="Times New Roman" w:cs="Times New Roman"/>
          <w:sz w:val="24"/>
        </w:rPr>
        <w:t xml:space="preserve"> where the average July-August transparency is 8.4 feet (WDNR Lake Pages, 2014).  </w:t>
      </w:r>
      <w:r w:rsidR="00BA164C">
        <w:rPr>
          <w:rFonts w:ascii="Times New Roman" w:hAnsi="Times New Roman" w:cs="Times New Roman"/>
          <w:sz w:val="24"/>
        </w:rPr>
        <w:t xml:space="preserve">Secchi disc readings of </w:t>
      </w:r>
      <w:r w:rsidR="000906DF">
        <w:rPr>
          <w:rFonts w:ascii="Times New Roman" w:hAnsi="Times New Roman" w:cs="Times New Roman"/>
          <w:sz w:val="24"/>
        </w:rPr>
        <w:t>less than 5</w:t>
      </w:r>
      <w:r w:rsidR="007824D5">
        <w:rPr>
          <w:rFonts w:ascii="Times New Roman" w:hAnsi="Times New Roman" w:cs="Times New Roman"/>
          <w:sz w:val="24"/>
        </w:rPr>
        <w:t xml:space="preserve"> </w:t>
      </w:r>
      <w:r w:rsidR="00BA164C">
        <w:rPr>
          <w:rFonts w:ascii="Times New Roman" w:hAnsi="Times New Roman" w:cs="Times New Roman"/>
          <w:sz w:val="24"/>
        </w:rPr>
        <w:t>f</w:t>
      </w:r>
      <w:r w:rsidR="0017777D">
        <w:rPr>
          <w:rFonts w:ascii="Times New Roman" w:hAnsi="Times New Roman" w:cs="Times New Roman"/>
          <w:sz w:val="24"/>
        </w:rPr>
        <w:t>ee</w:t>
      </w:r>
      <w:r w:rsidR="00BA164C">
        <w:rPr>
          <w:rFonts w:ascii="Times New Roman" w:hAnsi="Times New Roman" w:cs="Times New Roman"/>
          <w:sz w:val="24"/>
        </w:rPr>
        <w:t xml:space="preserve">t indicate </w:t>
      </w:r>
      <w:r w:rsidR="007824D5">
        <w:rPr>
          <w:rFonts w:ascii="Times New Roman" w:hAnsi="Times New Roman" w:cs="Times New Roman"/>
          <w:sz w:val="24"/>
        </w:rPr>
        <w:t xml:space="preserve">possible </w:t>
      </w:r>
      <w:r w:rsidR="00BA164C">
        <w:rPr>
          <w:rFonts w:ascii="Times New Roman" w:hAnsi="Times New Roman" w:cs="Times New Roman"/>
          <w:sz w:val="24"/>
        </w:rPr>
        <w:t>eutrophic conditions</w:t>
      </w:r>
      <w:r w:rsidR="000906DF">
        <w:rPr>
          <w:rFonts w:ascii="Times New Roman" w:hAnsi="Times New Roman" w:cs="Times New Roman"/>
          <w:sz w:val="24"/>
        </w:rPr>
        <w:t xml:space="preserve"> (UW Extension, 2004)</w:t>
      </w:r>
      <w:r w:rsidR="00BA164C">
        <w:rPr>
          <w:rFonts w:ascii="Times New Roman" w:hAnsi="Times New Roman" w:cs="Times New Roman"/>
          <w:sz w:val="24"/>
        </w:rPr>
        <w:t>.  The transparency data corresponds with the recorded visual assessment of the lake, which indicates that the appearance ranged from clear to murky, the color was consistently brown, and the perception ranged from a rating of 2 (very minor aest</w:t>
      </w:r>
      <w:r w:rsidR="000906DF">
        <w:rPr>
          <w:rFonts w:ascii="Times New Roman" w:hAnsi="Times New Roman" w:cs="Times New Roman"/>
          <w:sz w:val="24"/>
        </w:rPr>
        <w:t xml:space="preserve">hetic problems) to </w:t>
      </w:r>
      <w:r w:rsidR="00BA164C">
        <w:rPr>
          <w:rFonts w:ascii="Times New Roman" w:hAnsi="Times New Roman" w:cs="Times New Roman"/>
          <w:sz w:val="24"/>
        </w:rPr>
        <w:t xml:space="preserve">3 (enjoyment somewhat impaired (algae)) (Table </w:t>
      </w:r>
      <w:r w:rsidR="00330917">
        <w:rPr>
          <w:rFonts w:ascii="Times New Roman" w:hAnsi="Times New Roman" w:cs="Times New Roman"/>
          <w:sz w:val="24"/>
        </w:rPr>
        <w:t>3</w:t>
      </w:r>
      <w:r w:rsidR="00BA164C">
        <w:rPr>
          <w:rFonts w:ascii="Times New Roman" w:hAnsi="Times New Roman" w:cs="Times New Roman"/>
          <w:sz w:val="24"/>
        </w:rPr>
        <w:t>).</w:t>
      </w:r>
      <w:r w:rsidR="00BA164C" w:rsidRPr="00BA164C">
        <w:rPr>
          <w:rFonts w:ascii="Times New Roman" w:hAnsi="Times New Roman" w:cs="Times New Roman"/>
          <w:sz w:val="24"/>
        </w:rPr>
        <w:t xml:space="preserve"> </w:t>
      </w:r>
      <w:r w:rsidR="00BA164C">
        <w:rPr>
          <w:rFonts w:ascii="Times New Roman" w:hAnsi="Times New Roman" w:cs="Times New Roman"/>
          <w:sz w:val="24"/>
        </w:rPr>
        <w:t xml:space="preserve">  Color was analyzed in the May 5</w:t>
      </w:r>
      <w:r w:rsidR="00BA164C" w:rsidRPr="001F5D28">
        <w:rPr>
          <w:rFonts w:ascii="Times New Roman" w:hAnsi="Times New Roman" w:cs="Times New Roman"/>
          <w:sz w:val="24"/>
          <w:vertAlign w:val="superscript"/>
        </w:rPr>
        <w:t>th</w:t>
      </w:r>
      <w:r w:rsidR="00BA164C">
        <w:rPr>
          <w:rFonts w:ascii="Times New Roman" w:hAnsi="Times New Roman" w:cs="Times New Roman"/>
          <w:sz w:val="24"/>
        </w:rPr>
        <w:t xml:space="preserve"> water sample.  It was </w:t>
      </w:r>
      <w:r w:rsidR="0017777D">
        <w:rPr>
          <w:rFonts w:ascii="Times New Roman" w:hAnsi="Times New Roman" w:cs="Times New Roman"/>
          <w:sz w:val="24"/>
        </w:rPr>
        <w:t>found to</w:t>
      </w:r>
      <w:r w:rsidR="00BA164C">
        <w:rPr>
          <w:rFonts w:ascii="Times New Roman" w:hAnsi="Times New Roman" w:cs="Times New Roman"/>
          <w:sz w:val="24"/>
        </w:rPr>
        <w:t xml:space="preserve"> have a value of 50 </w:t>
      </w:r>
      <w:proofErr w:type="spellStart"/>
      <w:r w:rsidR="00BA164C">
        <w:rPr>
          <w:rFonts w:ascii="Times New Roman" w:hAnsi="Times New Roman" w:cs="Times New Roman"/>
          <w:sz w:val="24"/>
        </w:rPr>
        <w:t>su</w:t>
      </w:r>
      <w:proofErr w:type="spellEnd"/>
      <w:r w:rsidR="00BA164C">
        <w:rPr>
          <w:rFonts w:ascii="Times New Roman" w:hAnsi="Times New Roman" w:cs="Times New Roman"/>
          <w:sz w:val="24"/>
        </w:rPr>
        <w:t xml:space="preserve"> which indicates </w:t>
      </w:r>
      <w:r w:rsidR="00E57364">
        <w:rPr>
          <w:rFonts w:ascii="Times New Roman" w:hAnsi="Times New Roman" w:cs="Times New Roman"/>
          <w:sz w:val="24"/>
        </w:rPr>
        <w:t xml:space="preserve">a </w:t>
      </w:r>
      <w:r w:rsidR="00BA164C">
        <w:rPr>
          <w:rFonts w:ascii="Times New Roman" w:hAnsi="Times New Roman" w:cs="Times New Roman"/>
          <w:sz w:val="24"/>
        </w:rPr>
        <w:t>medium color</w:t>
      </w:r>
      <w:r w:rsidR="00E57364">
        <w:rPr>
          <w:rFonts w:ascii="Times New Roman" w:hAnsi="Times New Roman" w:cs="Times New Roman"/>
          <w:sz w:val="24"/>
        </w:rPr>
        <w:t xml:space="preserve"> level</w:t>
      </w:r>
      <w:r w:rsidR="000906DF">
        <w:rPr>
          <w:rFonts w:ascii="Times New Roman" w:hAnsi="Times New Roman" w:cs="Times New Roman"/>
          <w:sz w:val="24"/>
        </w:rPr>
        <w:t xml:space="preserve"> which are probably the result of tannins</w:t>
      </w:r>
      <w:r w:rsidR="00BA164C">
        <w:rPr>
          <w:rFonts w:ascii="Times New Roman" w:hAnsi="Times New Roman" w:cs="Times New Roman"/>
          <w:sz w:val="24"/>
        </w:rPr>
        <w:t>.</w:t>
      </w:r>
      <w:r w:rsidR="007824D5">
        <w:rPr>
          <w:rFonts w:ascii="Times New Roman" w:hAnsi="Times New Roman" w:cs="Times New Roman"/>
          <w:sz w:val="24"/>
        </w:rPr>
        <w:t xml:space="preserve">  Water transparency and appearance in this lake is probably influenced by both tannins and algae.</w:t>
      </w:r>
    </w:p>
    <w:p w:rsidR="00BB624E" w:rsidRDefault="00BB624E" w:rsidP="00BA164C">
      <w:pPr>
        <w:rPr>
          <w:rFonts w:ascii="Times New Roman" w:hAnsi="Times New Roman" w:cs="Times New Roman"/>
          <w:sz w:val="24"/>
        </w:rPr>
      </w:pPr>
    </w:p>
    <w:p w:rsidR="00777BA0" w:rsidRDefault="00777BA0" w:rsidP="00B6646C">
      <w:pPr>
        <w:spacing w:after="0"/>
        <w:jc w:val="center"/>
        <w:rPr>
          <w:rFonts w:ascii="Times New Roman" w:hAnsi="Times New Roman" w:cs="Times New Roman"/>
          <w:sz w:val="24"/>
        </w:rPr>
      </w:pPr>
      <w:r>
        <w:rPr>
          <w:noProof/>
        </w:rPr>
        <w:drawing>
          <wp:inline distT="0" distB="0" distL="0" distR="0" wp14:anchorId="76FE8624" wp14:editId="1D6D15E8">
            <wp:extent cx="4114800" cy="2286000"/>
            <wp:effectExtent l="0" t="0" r="19050" b="19050"/>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5C2B" w:rsidRDefault="00005C2B" w:rsidP="00B6646C">
      <w:pPr>
        <w:ind w:left="180" w:firstLine="1260"/>
        <w:rPr>
          <w:rFonts w:ascii="Times New Roman" w:hAnsi="Times New Roman" w:cs="Times New Roman"/>
          <w:b/>
          <w:sz w:val="24"/>
        </w:rPr>
      </w:pPr>
      <w:proofErr w:type="gramStart"/>
      <w:r>
        <w:rPr>
          <w:rFonts w:ascii="Times New Roman" w:hAnsi="Times New Roman" w:cs="Times New Roman"/>
          <w:b/>
          <w:sz w:val="24"/>
        </w:rPr>
        <w:t xml:space="preserve">Figure </w:t>
      </w:r>
      <w:r w:rsidR="00A90B5D">
        <w:rPr>
          <w:rFonts w:ascii="Times New Roman" w:hAnsi="Times New Roman" w:cs="Times New Roman"/>
          <w:b/>
          <w:sz w:val="24"/>
        </w:rPr>
        <w:t>4</w:t>
      </w:r>
      <w:r>
        <w:rPr>
          <w:rFonts w:ascii="Times New Roman" w:hAnsi="Times New Roman" w:cs="Times New Roman"/>
          <w:b/>
          <w:sz w:val="24"/>
        </w:rPr>
        <w:t>.</w:t>
      </w:r>
      <w:proofErr w:type="gramEnd"/>
      <w:r w:rsidR="0049030D">
        <w:rPr>
          <w:rFonts w:ascii="Times New Roman" w:hAnsi="Times New Roman" w:cs="Times New Roman"/>
          <w:b/>
          <w:sz w:val="24"/>
        </w:rPr>
        <w:t xml:space="preserve"> </w:t>
      </w:r>
      <w:proofErr w:type="gramStart"/>
      <w:r w:rsidR="0049030D">
        <w:rPr>
          <w:rFonts w:ascii="Times New Roman" w:hAnsi="Times New Roman" w:cs="Times New Roman"/>
          <w:b/>
          <w:sz w:val="24"/>
        </w:rPr>
        <w:t>Straight Lake transparency</w:t>
      </w:r>
      <w:r>
        <w:rPr>
          <w:rFonts w:ascii="Times New Roman" w:hAnsi="Times New Roman" w:cs="Times New Roman"/>
          <w:b/>
          <w:sz w:val="24"/>
        </w:rPr>
        <w:t>.</w:t>
      </w:r>
      <w:proofErr w:type="gramEnd"/>
      <w:r>
        <w:rPr>
          <w:rFonts w:ascii="Times New Roman" w:hAnsi="Times New Roman" w:cs="Times New Roman"/>
          <w:b/>
          <w:sz w:val="24"/>
        </w:rPr>
        <w:t xml:space="preserve">  </w:t>
      </w:r>
    </w:p>
    <w:p w:rsidR="003E3834" w:rsidRDefault="003E3834" w:rsidP="0013508F">
      <w:pPr>
        <w:spacing w:after="0"/>
        <w:ind w:left="-270"/>
        <w:rPr>
          <w:rFonts w:ascii="Times New Roman" w:hAnsi="Times New Roman" w:cs="Times New Roman"/>
          <w:b/>
          <w:sz w:val="24"/>
        </w:rPr>
      </w:pPr>
    </w:p>
    <w:p w:rsidR="00005C2B" w:rsidRPr="00565032" w:rsidRDefault="00565032" w:rsidP="0096182C">
      <w:pPr>
        <w:spacing w:after="0"/>
        <w:ind w:left="-270" w:hanging="180"/>
        <w:rPr>
          <w:rFonts w:ascii="Times New Roman" w:hAnsi="Times New Roman" w:cs="Times New Roman"/>
          <w:b/>
          <w:sz w:val="24"/>
        </w:rPr>
      </w:pPr>
      <w:proofErr w:type="gramStart"/>
      <w:r w:rsidRPr="00565032">
        <w:rPr>
          <w:rFonts w:ascii="Times New Roman" w:hAnsi="Times New Roman" w:cs="Times New Roman"/>
          <w:b/>
          <w:sz w:val="24"/>
        </w:rPr>
        <w:t xml:space="preserve">Table </w:t>
      </w:r>
      <w:r w:rsidR="00330917">
        <w:rPr>
          <w:rFonts w:ascii="Times New Roman" w:hAnsi="Times New Roman" w:cs="Times New Roman"/>
          <w:b/>
          <w:sz w:val="24"/>
        </w:rPr>
        <w:t>3</w:t>
      </w:r>
      <w:r w:rsidRPr="00565032">
        <w:rPr>
          <w:rFonts w:ascii="Times New Roman" w:hAnsi="Times New Roman" w:cs="Times New Roman"/>
          <w:b/>
          <w:sz w:val="24"/>
        </w:rPr>
        <w:t>.</w:t>
      </w:r>
      <w:proofErr w:type="gramEnd"/>
      <w:r w:rsidRPr="00565032">
        <w:rPr>
          <w:rFonts w:ascii="Times New Roman" w:hAnsi="Times New Roman" w:cs="Times New Roman"/>
          <w:b/>
          <w:sz w:val="24"/>
        </w:rPr>
        <w:t xml:space="preserve">  </w:t>
      </w:r>
      <w:proofErr w:type="gramStart"/>
      <w:r w:rsidRPr="00565032">
        <w:rPr>
          <w:rFonts w:ascii="Times New Roman" w:hAnsi="Times New Roman" w:cs="Times New Roman"/>
          <w:b/>
          <w:sz w:val="24"/>
        </w:rPr>
        <w:t>Water quality visual assessment for four dates in 2014.</w:t>
      </w:r>
      <w:proofErr w:type="gramEnd"/>
    </w:p>
    <w:tbl>
      <w:tblPr>
        <w:tblStyle w:val="TableGrid"/>
        <w:tblW w:w="9434" w:type="dxa"/>
        <w:tblInd w:w="-342" w:type="dxa"/>
        <w:tblLook w:val="04A0" w:firstRow="1" w:lastRow="0" w:firstColumn="1" w:lastColumn="0" w:noHBand="0" w:noVBand="1"/>
      </w:tblPr>
      <w:tblGrid>
        <w:gridCol w:w="1516"/>
        <w:gridCol w:w="1853"/>
        <w:gridCol w:w="1853"/>
        <w:gridCol w:w="2106"/>
        <w:gridCol w:w="2106"/>
      </w:tblGrid>
      <w:tr w:rsidR="00B103DA" w:rsidRPr="00C456EF" w:rsidTr="003E6C2B">
        <w:trPr>
          <w:trHeight w:val="326"/>
        </w:trPr>
        <w:tc>
          <w:tcPr>
            <w:tcW w:w="1516" w:type="dxa"/>
            <w:shd w:val="clear" w:color="auto" w:fill="auto"/>
            <w:noWrap/>
            <w:vAlign w:val="bottom"/>
            <w:hideMark/>
          </w:tcPr>
          <w:p w:rsidR="00005C2B" w:rsidRPr="00C456EF" w:rsidRDefault="00E57364" w:rsidP="004E7D9B">
            <w:pPr>
              <w:rPr>
                <w:rFonts w:ascii="Arial" w:hAnsi="Arial" w:cs="Arial"/>
                <w:b/>
                <w:color w:val="000000"/>
                <w:sz w:val="20"/>
              </w:rPr>
            </w:pPr>
            <w:r w:rsidRPr="00C456EF">
              <w:rPr>
                <w:rFonts w:ascii="Arial" w:hAnsi="Arial" w:cs="Arial"/>
                <w:b/>
                <w:color w:val="000000"/>
                <w:sz w:val="20"/>
              </w:rPr>
              <w:t>Sampling date</w:t>
            </w:r>
          </w:p>
        </w:tc>
        <w:tc>
          <w:tcPr>
            <w:tcW w:w="1853" w:type="dxa"/>
            <w:shd w:val="clear" w:color="auto" w:fill="auto"/>
            <w:noWrap/>
            <w:vAlign w:val="bottom"/>
            <w:hideMark/>
          </w:tcPr>
          <w:p w:rsidR="00005C2B" w:rsidRPr="00C456EF" w:rsidRDefault="00005C2B" w:rsidP="004E7D9B">
            <w:pPr>
              <w:jc w:val="center"/>
              <w:rPr>
                <w:rFonts w:ascii="Arial" w:hAnsi="Arial" w:cs="Arial"/>
                <w:b/>
                <w:color w:val="000000"/>
                <w:sz w:val="20"/>
              </w:rPr>
            </w:pPr>
            <w:r w:rsidRPr="00C456EF">
              <w:rPr>
                <w:rFonts w:ascii="Arial" w:hAnsi="Arial" w:cs="Arial"/>
                <w:b/>
                <w:color w:val="000000"/>
                <w:sz w:val="20"/>
              </w:rPr>
              <w:t>May 5th</w:t>
            </w:r>
          </w:p>
        </w:tc>
        <w:tc>
          <w:tcPr>
            <w:tcW w:w="1853" w:type="dxa"/>
            <w:shd w:val="clear" w:color="auto" w:fill="auto"/>
            <w:noWrap/>
            <w:vAlign w:val="bottom"/>
            <w:hideMark/>
          </w:tcPr>
          <w:p w:rsidR="00005C2B" w:rsidRPr="00C456EF" w:rsidRDefault="00005C2B" w:rsidP="004E7D9B">
            <w:pPr>
              <w:jc w:val="center"/>
              <w:rPr>
                <w:rFonts w:ascii="Arial" w:hAnsi="Arial" w:cs="Arial"/>
                <w:b/>
                <w:color w:val="000000"/>
                <w:sz w:val="20"/>
              </w:rPr>
            </w:pPr>
            <w:r w:rsidRPr="00C456EF">
              <w:rPr>
                <w:rFonts w:ascii="Arial" w:hAnsi="Arial" w:cs="Arial"/>
                <w:b/>
                <w:color w:val="000000"/>
                <w:sz w:val="20"/>
              </w:rPr>
              <w:t>July 24th</w:t>
            </w:r>
          </w:p>
        </w:tc>
        <w:tc>
          <w:tcPr>
            <w:tcW w:w="2106" w:type="dxa"/>
            <w:shd w:val="clear" w:color="auto" w:fill="auto"/>
            <w:noWrap/>
            <w:vAlign w:val="bottom"/>
            <w:hideMark/>
          </w:tcPr>
          <w:p w:rsidR="00005C2B" w:rsidRPr="00C456EF" w:rsidRDefault="00005C2B" w:rsidP="004E7D9B">
            <w:pPr>
              <w:jc w:val="center"/>
              <w:rPr>
                <w:rFonts w:ascii="Arial" w:hAnsi="Arial" w:cs="Arial"/>
                <w:b/>
                <w:color w:val="000000"/>
                <w:sz w:val="20"/>
              </w:rPr>
            </w:pPr>
            <w:r w:rsidRPr="00C456EF">
              <w:rPr>
                <w:rFonts w:ascii="Arial" w:hAnsi="Arial" w:cs="Arial"/>
                <w:b/>
                <w:color w:val="000000"/>
                <w:sz w:val="20"/>
              </w:rPr>
              <w:t>August 20th</w:t>
            </w:r>
          </w:p>
        </w:tc>
        <w:tc>
          <w:tcPr>
            <w:tcW w:w="2106" w:type="dxa"/>
            <w:shd w:val="clear" w:color="auto" w:fill="auto"/>
            <w:noWrap/>
            <w:vAlign w:val="bottom"/>
            <w:hideMark/>
          </w:tcPr>
          <w:p w:rsidR="00005C2B" w:rsidRPr="00C456EF" w:rsidRDefault="00005C2B" w:rsidP="004E7D9B">
            <w:pPr>
              <w:jc w:val="center"/>
              <w:rPr>
                <w:rFonts w:ascii="Arial" w:hAnsi="Arial" w:cs="Arial"/>
                <w:b/>
                <w:color w:val="000000"/>
                <w:sz w:val="20"/>
              </w:rPr>
            </w:pPr>
            <w:r w:rsidRPr="00C456EF">
              <w:rPr>
                <w:rFonts w:ascii="Arial" w:hAnsi="Arial" w:cs="Arial"/>
                <w:b/>
                <w:color w:val="000000"/>
                <w:sz w:val="20"/>
              </w:rPr>
              <w:t>September 15th</w:t>
            </w:r>
          </w:p>
        </w:tc>
      </w:tr>
      <w:tr w:rsidR="00B103DA" w:rsidRPr="00C456EF" w:rsidTr="003E6C2B">
        <w:trPr>
          <w:trHeight w:val="326"/>
        </w:trPr>
        <w:tc>
          <w:tcPr>
            <w:tcW w:w="1516" w:type="dxa"/>
            <w:shd w:val="clear" w:color="auto" w:fill="auto"/>
            <w:noWrap/>
            <w:vAlign w:val="center"/>
            <w:hideMark/>
          </w:tcPr>
          <w:p w:rsidR="00005C2B" w:rsidRPr="00C456EF" w:rsidRDefault="00005C2B" w:rsidP="004E7D9B">
            <w:pPr>
              <w:jc w:val="center"/>
              <w:rPr>
                <w:rFonts w:ascii="Arial" w:hAnsi="Arial" w:cs="Arial"/>
                <w:b/>
                <w:color w:val="000000"/>
                <w:sz w:val="20"/>
              </w:rPr>
            </w:pPr>
            <w:r w:rsidRPr="00C456EF">
              <w:rPr>
                <w:rFonts w:ascii="Arial" w:hAnsi="Arial" w:cs="Arial"/>
                <w:b/>
                <w:color w:val="000000"/>
                <w:sz w:val="20"/>
              </w:rPr>
              <w:t>Appearance</w:t>
            </w:r>
          </w:p>
        </w:tc>
        <w:tc>
          <w:tcPr>
            <w:tcW w:w="1853" w:type="dxa"/>
            <w:shd w:val="clear" w:color="auto" w:fill="auto"/>
            <w:noWrap/>
            <w:vAlign w:val="bottom"/>
            <w:hideMark/>
          </w:tcPr>
          <w:p w:rsidR="00005C2B" w:rsidRPr="00C456EF" w:rsidRDefault="00005C2B" w:rsidP="004E7D9B">
            <w:pPr>
              <w:jc w:val="center"/>
              <w:rPr>
                <w:rFonts w:ascii="Arial" w:hAnsi="Arial" w:cs="Arial"/>
                <w:color w:val="000000"/>
                <w:sz w:val="20"/>
              </w:rPr>
            </w:pPr>
            <w:r w:rsidRPr="00C456EF">
              <w:rPr>
                <w:rFonts w:ascii="Arial" w:hAnsi="Arial" w:cs="Arial"/>
                <w:color w:val="000000"/>
                <w:sz w:val="20"/>
              </w:rPr>
              <w:t>MURKY</w:t>
            </w:r>
          </w:p>
        </w:tc>
        <w:tc>
          <w:tcPr>
            <w:tcW w:w="1853" w:type="dxa"/>
            <w:shd w:val="clear" w:color="auto" w:fill="auto"/>
            <w:noWrap/>
            <w:vAlign w:val="bottom"/>
            <w:hideMark/>
          </w:tcPr>
          <w:p w:rsidR="00005C2B" w:rsidRPr="00C456EF" w:rsidRDefault="00005C2B" w:rsidP="004E7D9B">
            <w:pPr>
              <w:jc w:val="center"/>
              <w:rPr>
                <w:rFonts w:ascii="Arial" w:hAnsi="Arial" w:cs="Arial"/>
                <w:color w:val="000000"/>
                <w:sz w:val="20"/>
              </w:rPr>
            </w:pPr>
            <w:r w:rsidRPr="00C456EF">
              <w:rPr>
                <w:rFonts w:ascii="Arial" w:hAnsi="Arial" w:cs="Arial"/>
                <w:color w:val="000000"/>
                <w:sz w:val="20"/>
              </w:rPr>
              <w:t>CLEAR</w:t>
            </w:r>
          </w:p>
        </w:tc>
        <w:tc>
          <w:tcPr>
            <w:tcW w:w="2106" w:type="dxa"/>
            <w:shd w:val="clear" w:color="auto" w:fill="auto"/>
            <w:noWrap/>
            <w:vAlign w:val="bottom"/>
            <w:hideMark/>
          </w:tcPr>
          <w:p w:rsidR="00005C2B" w:rsidRPr="00C456EF" w:rsidRDefault="00005C2B" w:rsidP="004E7D9B">
            <w:pPr>
              <w:jc w:val="center"/>
              <w:rPr>
                <w:rFonts w:ascii="Arial" w:hAnsi="Arial" w:cs="Arial"/>
                <w:color w:val="000000"/>
                <w:sz w:val="20"/>
              </w:rPr>
            </w:pPr>
            <w:r w:rsidRPr="00C456EF">
              <w:rPr>
                <w:rFonts w:ascii="Arial" w:hAnsi="Arial" w:cs="Arial"/>
                <w:color w:val="000000"/>
                <w:sz w:val="20"/>
              </w:rPr>
              <w:t>MURKY</w:t>
            </w:r>
          </w:p>
        </w:tc>
        <w:tc>
          <w:tcPr>
            <w:tcW w:w="2106" w:type="dxa"/>
            <w:shd w:val="clear" w:color="auto" w:fill="auto"/>
            <w:noWrap/>
            <w:vAlign w:val="bottom"/>
            <w:hideMark/>
          </w:tcPr>
          <w:p w:rsidR="00005C2B" w:rsidRPr="00C456EF" w:rsidRDefault="00005C2B" w:rsidP="004E7D9B">
            <w:pPr>
              <w:jc w:val="center"/>
              <w:rPr>
                <w:rFonts w:ascii="Arial" w:hAnsi="Arial" w:cs="Arial"/>
                <w:color w:val="000000"/>
                <w:sz w:val="20"/>
              </w:rPr>
            </w:pPr>
            <w:r w:rsidRPr="00C456EF">
              <w:rPr>
                <w:rFonts w:ascii="Arial" w:hAnsi="Arial" w:cs="Arial"/>
                <w:color w:val="000000"/>
                <w:sz w:val="20"/>
              </w:rPr>
              <w:t>CLEAR</w:t>
            </w:r>
          </w:p>
        </w:tc>
      </w:tr>
      <w:tr w:rsidR="00B103DA" w:rsidRPr="00C456EF" w:rsidTr="003E6C2B">
        <w:trPr>
          <w:trHeight w:val="326"/>
        </w:trPr>
        <w:tc>
          <w:tcPr>
            <w:tcW w:w="1516" w:type="dxa"/>
            <w:shd w:val="clear" w:color="auto" w:fill="auto"/>
            <w:noWrap/>
            <w:vAlign w:val="center"/>
            <w:hideMark/>
          </w:tcPr>
          <w:p w:rsidR="00005C2B" w:rsidRPr="00C456EF" w:rsidRDefault="00005C2B" w:rsidP="004E7D9B">
            <w:pPr>
              <w:jc w:val="center"/>
              <w:rPr>
                <w:rFonts w:ascii="Arial" w:hAnsi="Arial" w:cs="Arial"/>
                <w:b/>
                <w:color w:val="000000"/>
                <w:sz w:val="20"/>
              </w:rPr>
            </w:pPr>
            <w:r w:rsidRPr="00C456EF">
              <w:rPr>
                <w:rFonts w:ascii="Arial" w:hAnsi="Arial" w:cs="Arial"/>
                <w:b/>
                <w:color w:val="000000"/>
                <w:sz w:val="20"/>
              </w:rPr>
              <w:t>Color</w:t>
            </w:r>
          </w:p>
        </w:tc>
        <w:tc>
          <w:tcPr>
            <w:tcW w:w="1853" w:type="dxa"/>
            <w:shd w:val="clear" w:color="auto" w:fill="auto"/>
            <w:noWrap/>
            <w:vAlign w:val="bottom"/>
            <w:hideMark/>
          </w:tcPr>
          <w:p w:rsidR="00005C2B" w:rsidRPr="00C456EF" w:rsidRDefault="00005C2B" w:rsidP="004E7D9B">
            <w:pPr>
              <w:jc w:val="center"/>
              <w:rPr>
                <w:rFonts w:ascii="Arial" w:hAnsi="Arial" w:cs="Arial"/>
                <w:color w:val="000000"/>
                <w:sz w:val="20"/>
              </w:rPr>
            </w:pPr>
            <w:r w:rsidRPr="00C456EF">
              <w:rPr>
                <w:rFonts w:ascii="Arial" w:hAnsi="Arial" w:cs="Arial"/>
                <w:color w:val="000000"/>
                <w:sz w:val="20"/>
              </w:rPr>
              <w:t>BROWN</w:t>
            </w:r>
          </w:p>
        </w:tc>
        <w:tc>
          <w:tcPr>
            <w:tcW w:w="1853" w:type="dxa"/>
            <w:shd w:val="clear" w:color="auto" w:fill="auto"/>
            <w:noWrap/>
            <w:vAlign w:val="bottom"/>
            <w:hideMark/>
          </w:tcPr>
          <w:p w:rsidR="00005C2B" w:rsidRPr="00C456EF" w:rsidRDefault="00005C2B" w:rsidP="004E7D9B">
            <w:pPr>
              <w:jc w:val="center"/>
              <w:rPr>
                <w:rFonts w:ascii="Arial" w:hAnsi="Arial" w:cs="Arial"/>
                <w:color w:val="000000"/>
                <w:sz w:val="20"/>
              </w:rPr>
            </w:pPr>
            <w:r w:rsidRPr="00C456EF">
              <w:rPr>
                <w:rFonts w:ascii="Arial" w:hAnsi="Arial" w:cs="Arial"/>
                <w:color w:val="000000"/>
                <w:sz w:val="20"/>
              </w:rPr>
              <w:t>BROWN</w:t>
            </w:r>
          </w:p>
        </w:tc>
        <w:tc>
          <w:tcPr>
            <w:tcW w:w="2106" w:type="dxa"/>
            <w:shd w:val="clear" w:color="auto" w:fill="auto"/>
            <w:noWrap/>
            <w:vAlign w:val="bottom"/>
            <w:hideMark/>
          </w:tcPr>
          <w:p w:rsidR="00005C2B" w:rsidRPr="00C456EF" w:rsidRDefault="00005C2B" w:rsidP="004E7D9B">
            <w:pPr>
              <w:jc w:val="center"/>
              <w:rPr>
                <w:rFonts w:ascii="Arial" w:hAnsi="Arial" w:cs="Arial"/>
                <w:color w:val="000000"/>
                <w:sz w:val="20"/>
              </w:rPr>
            </w:pPr>
            <w:r w:rsidRPr="00C456EF">
              <w:rPr>
                <w:rFonts w:ascii="Arial" w:hAnsi="Arial" w:cs="Arial"/>
                <w:color w:val="000000"/>
                <w:sz w:val="20"/>
              </w:rPr>
              <w:t>BROWN</w:t>
            </w:r>
          </w:p>
        </w:tc>
        <w:tc>
          <w:tcPr>
            <w:tcW w:w="2106" w:type="dxa"/>
            <w:shd w:val="clear" w:color="auto" w:fill="auto"/>
            <w:noWrap/>
            <w:vAlign w:val="bottom"/>
            <w:hideMark/>
          </w:tcPr>
          <w:p w:rsidR="00005C2B" w:rsidRPr="00C456EF" w:rsidRDefault="00005C2B" w:rsidP="004E7D9B">
            <w:pPr>
              <w:jc w:val="center"/>
              <w:rPr>
                <w:rFonts w:ascii="Arial" w:hAnsi="Arial" w:cs="Arial"/>
                <w:color w:val="000000"/>
                <w:sz w:val="20"/>
              </w:rPr>
            </w:pPr>
            <w:r w:rsidRPr="00C456EF">
              <w:rPr>
                <w:rFonts w:ascii="Arial" w:hAnsi="Arial" w:cs="Arial"/>
                <w:color w:val="000000"/>
                <w:sz w:val="20"/>
              </w:rPr>
              <w:t>BROWN</w:t>
            </w:r>
          </w:p>
        </w:tc>
      </w:tr>
      <w:tr w:rsidR="00B103DA" w:rsidRPr="00C456EF" w:rsidTr="003E6C2B">
        <w:trPr>
          <w:trHeight w:val="860"/>
        </w:trPr>
        <w:tc>
          <w:tcPr>
            <w:tcW w:w="1516" w:type="dxa"/>
            <w:shd w:val="clear" w:color="auto" w:fill="auto"/>
            <w:noWrap/>
            <w:vAlign w:val="center"/>
            <w:hideMark/>
          </w:tcPr>
          <w:p w:rsidR="00005C2B" w:rsidRPr="00C456EF" w:rsidRDefault="00005C2B" w:rsidP="004E7D9B">
            <w:pPr>
              <w:jc w:val="center"/>
              <w:rPr>
                <w:rFonts w:ascii="Arial" w:hAnsi="Arial" w:cs="Arial"/>
                <w:b/>
                <w:color w:val="000000"/>
                <w:sz w:val="20"/>
              </w:rPr>
            </w:pPr>
            <w:r w:rsidRPr="00C456EF">
              <w:rPr>
                <w:rFonts w:ascii="Arial" w:hAnsi="Arial" w:cs="Arial"/>
                <w:b/>
                <w:color w:val="000000"/>
                <w:sz w:val="20"/>
              </w:rPr>
              <w:t>Perception</w:t>
            </w:r>
          </w:p>
        </w:tc>
        <w:tc>
          <w:tcPr>
            <w:tcW w:w="1853" w:type="dxa"/>
            <w:shd w:val="clear" w:color="auto" w:fill="auto"/>
            <w:noWrap/>
            <w:vAlign w:val="center"/>
            <w:hideMark/>
          </w:tcPr>
          <w:p w:rsidR="00005C2B" w:rsidRPr="00C456EF" w:rsidRDefault="00005C2B" w:rsidP="00B103DA">
            <w:pPr>
              <w:rPr>
                <w:rFonts w:ascii="Arial" w:hAnsi="Arial" w:cs="Arial"/>
                <w:color w:val="000000"/>
                <w:sz w:val="20"/>
              </w:rPr>
            </w:pPr>
            <w:r w:rsidRPr="00C456EF">
              <w:rPr>
                <w:rFonts w:ascii="Arial" w:hAnsi="Arial" w:cs="Arial"/>
                <w:color w:val="000000"/>
                <w:sz w:val="20"/>
              </w:rPr>
              <w:t>2-Very minor aesthetic problems</w:t>
            </w:r>
          </w:p>
        </w:tc>
        <w:tc>
          <w:tcPr>
            <w:tcW w:w="1853" w:type="dxa"/>
            <w:shd w:val="clear" w:color="auto" w:fill="auto"/>
            <w:noWrap/>
            <w:vAlign w:val="center"/>
            <w:hideMark/>
          </w:tcPr>
          <w:p w:rsidR="00005C2B" w:rsidRPr="00C456EF" w:rsidRDefault="00005C2B" w:rsidP="00B103DA">
            <w:pPr>
              <w:rPr>
                <w:rFonts w:ascii="Arial" w:hAnsi="Arial" w:cs="Arial"/>
                <w:color w:val="000000"/>
                <w:sz w:val="20"/>
              </w:rPr>
            </w:pPr>
            <w:r w:rsidRPr="00C456EF">
              <w:rPr>
                <w:rFonts w:ascii="Arial" w:hAnsi="Arial" w:cs="Arial"/>
                <w:color w:val="000000"/>
                <w:sz w:val="20"/>
              </w:rPr>
              <w:t>2-Very minor aesthetic problems</w:t>
            </w:r>
          </w:p>
        </w:tc>
        <w:tc>
          <w:tcPr>
            <w:tcW w:w="2106" w:type="dxa"/>
            <w:shd w:val="clear" w:color="auto" w:fill="auto"/>
            <w:noWrap/>
            <w:vAlign w:val="center"/>
            <w:hideMark/>
          </w:tcPr>
          <w:p w:rsidR="00005C2B" w:rsidRPr="00C456EF" w:rsidRDefault="00005C2B" w:rsidP="00B103DA">
            <w:pPr>
              <w:rPr>
                <w:rFonts w:ascii="Arial" w:hAnsi="Arial" w:cs="Arial"/>
                <w:color w:val="000000"/>
                <w:sz w:val="20"/>
              </w:rPr>
            </w:pPr>
            <w:r w:rsidRPr="00C456EF">
              <w:rPr>
                <w:rFonts w:ascii="Arial" w:hAnsi="Arial" w:cs="Arial"/>
                <w:color w:val="000000"/>
                <w:sz w:val="20"/>
              </w:rPr>
              <w:t>3-Enjoyment somewhat impaired (algae)</w:t>
            </w:r>
          </w:p>
        </w:tc>
        <w:tc>
          <w:tcPr>
            <w:tcW w:w="2106" w:type="dxa"/>
            <w:shd w:val="clear" w:color="auto" w:fill="auto"/>
            <w:noWrap/>
            <w:vAlign w:val="center"/>
            <w:hideMark/>
          </w:tcPr>
          <w:p w:rsidR="00005C2B" w:rsidRPr="00C456EF" w:rsidRDefault="00005C2B" w:rsidP="00B103DA">
            <w:pPr>
              <w:rPr>
                <w:rFonts w:ascii="Arial" w:hAnsi="Arial" w:cs="Arial"/>
                <w:color w:val="000000"/>
                <w:sz w:val="20"/>
              </w:rPr>
            </w:pPr>
            <w:r w:rsidRPr="00C456EF">
              <w:rPr>
                <w:rFonts w:ascii="Arial" w:hAnsi="Arial" w:cs="Arial"/>
                <w:color w:val="000000"/>
                <w:sz w:val="20"/>
              </w:rPr>
              <w:t>3-Enjoyment somewhat impaired (algae)</w:t>
            </w:r>
          </w:p>
        </w:tc>
      </w:tr>
    </w:tbl>
    <w:p w:rsidR="00005C2B" w:rsidRDefault="00005C2B" w:rsidP="00A20F0D">
      <w:pPr>
        <w:rPr>
          <w:rFonts w:ascii="Times New Roman" w:hAnsi="Times New Roman" w:cs="Times New Roman"/>
          <w:sz w:val="24"/>
        </w:rPr>
      </w:pPr>
    </w:p>
    <w:p w:rsidR="00B103DA" w:rsidRDefault="00005C2B" w:rsidP="00005C2B">
      <w:pPr>
        <w:rPr>
          <w:rFonts w:ascii="Times New Roman" w:hAnsi="Times New Roman" w:cs="Times New Roman"/>
          <w:sz w:val="24"/>
        </w:rPr>
      </w:pPr>
      <w:r>
        <w:rPr>
          <w:rFonts w:ascii="Times New Roman" w:hAnsi="Times New Roman" w:cs="Times New Roman"/>
          <w:sz w:val="24"/>
        </w:rPr>
        <w:t>Total phosphorus</w:t>
      </w:r>
      <w:r w:rsidR="00BF3F4E">
        <w:rPr>
          <w:rFonts w:ascii="Times New Roman" w:hAnsi="Times New Roman" w:cs="Times New Roman"/>
          <w:sz w:val="24"/>
        </w:rPr>
        <w:t xml:space="preserve"> (TP)</w:t>
      </w:r>
      <w:r>
        <w:rPr>
          <w:rFonts w:ascii="Times New Roman" w:hAnsi="Times New Roman" w:cs="Times New Roman"/>
          <w:sz w:val="24"/>
        </w:rPr>
        <w:t xml:space="preserve"> ranged from 38.9 to 57.4 </w:t>
      </w:r>
      <w:r w:rsidR="00BF3F4E" w:rsidRPr="00BF3F4E">
        <w:rPr>
          <w:rFonts w:ascii="Times New Roman" w:hAnsi="Times New Roman" w:cs="Times New Roman"/>
          <w:sz w:val="24"/>
        </w:rPr>
        <w:t>µ</w:t>
      </w:r>
      <w:r>
        <w:rPr>
          <w:rFonts w:ascii="Times New Roman" w:hAnsi="Times New Roman" w:cs="Times New Roman"/>
          <w:sz w:val="24"/>
        </w:rPr>
        <w:t>g/L with an average of 50.9 and a standard error of 4.2</w:t>
      </w:r>
      <w:r w:rsidR="00BF4EA8">
        <w:rPr>
          <w:rFonts w:ascii="Times New Roman" w:hAnsi="Times New Roman" w:cs="Times New Roman"/>
          <w:sz w:val="24"/>
        </w:rPr>
        <w:t xml:space="preserve"> (Figure </w:t>
      </w:r>
      <w:r w:rsidR="00A90B5D">
        <w:rPr>
          <w:rFonts w:ascii="Times New Roman" w:hAnsi="Times New Roman" w:cs="Times New Roman"/>
          <w:sz w:val="24"/>
        </w:rPr>
        <w:t>5</w:t>
      </w:r>
      <w:r w:rsidR="00BF4EA8">
        <w:rPr>
          <w:rFonts w:ascii="Times New Roman" w:hAnsi="Times New Roman" w:cs="Times New Roman"/>
          <w:sz w:val="24"/>
        </w:rPr>
        <w:t>)</w:t>
      </w:r>
      <w:r>
        <w:rPr>
          <w:rFonts w:ascii="Times New Roman" w:hAnsi="Times New Roman" w:cs="Times New Roman"/>
          <w:sz w:val="24"/>
        </w:rPr>
        <w:t xml:space="preserve">.  </w:t>
      </w:r>
      <w:r w:rsidR="00BF4EA8">
        <w:rPr>
          <w:rFonts w:ascii="Times New Roman" w:hAnsi="Times New Roman" w:cs="Times New Roman"/>
          <w:sz w:val="24"/>
        </w:rPr>
        <w:t>Lake</w:t>
      </w:r>
      <w:r w:rsidR="00DF63B2">
        <w:rPr>
          <w:rFonts w:ascii="Times New Roman" w:hAnsi="Times New Roman" w:cs="Times New Roman"/>
          <w:sz w:val="24"/>
        </w:rPr>
        <w:t>s</w:t>
      </w:r>
      <w:r w:rsidR="00BF4EA8">
        <w:rPr>
          <w:rFonts w:ascii="Times New Roman" w:hAnsi="Times New Roman" w:cs="Times New Roman"/>
          <w:sz w:val="24"/>
        </w:rPr>
        <w:t xml:space="preserve"> that have more than 20 </w:t>
      </w:r>
      <w:r w:rsidR="00BF3F4E" w:rsidRPr="00BF3F4E">
        <w:rPr>
          <w:rFonts w:ascii="Times New Roman" w:hAnsi="Times New Roman" w:cs="Times New Roman"/>
          <w:sz w:val="24"/>
        </w:rPr>
        <w:t>µ</w:t>
      </w:r>
      <w:r w:rsidR="00BF4EA8">
        <w:rPr>
          <w:rFonts w:ascii="Times New Roman" w:hAnsi="Times New Roman" w:cs="Times New Roman"/>
          <w:sz w:val="24"/>
        </w:rPr>
        <w:t xml:space="preserve">g/L of TP may experience noticeable </w:t>
      </w:r>
      <w:r w:rsidR="00BF4EA8">
        <w:rPr>
          <w:rFonts w:ascii="Times New Roman" w:hAnsi="Times New Roman" w:cs="Times New Roman"/>
          <w:sz w:val="24"/>
        </w:rPr>
        <w:lastRenderedPageBreak/>
        <w:t>algal blooms (WDNR Lake Pages, 2014).</w:t>
      </w:r>
      <w:r w:rsidR="00EC3029">
        <w:rPr>
          <w:rFonts w:ascii="Times New Roman" w:hAnsi="Times New Roman" w:cs="Times New Roman"/>
          <w:sz w:val="24"/>
        </w:rPr>
        <w:t xml:space="preserve">  Wisconsin’s recreational impairment threshold for shallow lowland drainage lakes is </w:t>
      </w:r>
      <w:r w:rsidR="00EC3029" w:rsidRPr="00EC3029">
        <w:rPr>
          <w:rFonts w:ascii="Times New Roman" w:hAnsi="Times New Roman" w:cs="Times New Roman"/>
          <w:sz w:val="24"/>
        </w:rPr>
        <w:t xml:space="preserve">≥ </w:t>
      </w:r>
      <w:r w:rsidR="00EC3029">
        <w:rPr>
          <w:rFonts w:ascii="Times New Roman" w:hAnsi="Times New Roman" w:cs="Times New Roman"/>
          <w:sz w:val="24"/>
        </w:rPr>
        <w:t>40</w:t>
      </w:r>
      <w:r w:rsidR="00EC3029" w:rsidRPr="00EC3029">
        <w:rPr>
          <w:rFonts w:ascii="Times New Roman" w:hAnsi="Times New Roman" w:cs="Times New Roman"/>
          <w:sz w:val="24"/>
        </w:rPr>
        <w:t xml:space="preserve"> </w:t>
      </w:r>
      <w:r w:rsidR="00EC3029" w:rsidRPr="00BF3F4E">
        <w:rPr>
          <w:rFonts w:ascii="Times New Roman" w:hAnsi="Times New Roman" w:cs="Times New Roman"/>
          <w:sz w:val="24"/>
        </w:rPr>
        <w:t>µ</w:t>
      </w:r>
      <w:r w:rsidR="00EC3029">
        <w:rPr>
          <w:rFonts w:ascii="Times New Roman" w:hAnsi="Times New Roman" w:cs="Times New Roman"/>
          <w:sz w:val="24"/>
        </w:rPr>
        <w:t xml:space="preserve">g/L </w:t>
      </w:r>
      <w:r w:rsidR="00660E43">
        <w:rPr>
          <w:rFonts w:ascii="Times New Roman" w:hAnsi="Times New Roman" w:cs="Times New Roman"/>
          <w:sz w:val="24"/>
        </w:rPr>
        <w:t>for samples collected between June 1</w:t>
      </w:r>
      <w:r w:rsidR="00660E43" w:rsidRPr="00660E43">
        <w:rPr>
          <w:rFonts w:ascii="Times New Roman" w:hAnsi="Times New Roman" w:cs="Times New Roman"/>
          <w:sz w:val="24"/>
          <w:vertAlign w:val="superscript"/>
        </w:rPr>
        <w:t>st</w:t>
      </w:r>
      <w:r w:rsidR="00660E43">
        <w:rPr>
          <w:rFonts w:ascii="Times New Roman" w:hAnsi="Times New Roman" w:cs="Times New Roman"/>
          <w:sz w:val="24"/>
        </w:rPr>
        <w:t xml:space="preserve"> and September 15</w:t>
      </w:r>
      <w:r w:rsidR="00660E43" w:rsidRPr="00660E43">
        <w:rPr>
          <w:rFonts w:ascii="Times New Roman" w:hAnsi="Times New Roman" w:cs="Times New Roman"/>
          <w:sz w:val="24"/>
          <w:vertAlign w:val="superscript"/>
        </w:rPr>
        <w:t>th</w:t>
      </w:r>
      <w:r w:rsidR="00660E43">
        <w:rPr>
          <w:rFonts w:ascii="Times New Roman" w:hAnsi="Times New Roman" w:cs="Times New Roman"/>
          <w:sz w:val="24"/>
        </w:rPr>
        <w:t xml:space="preserve"> </w:t>
      </w:r>
      <w:r w:rsidR="00EC3029">
        <w:rPr>
          <w:rFonts w:ascii="Times New Roman" w:hAnsi="Times New Roman" w:cs="Times New Roman"/>
          <w:sz w:val="24"/>
        </w:rPr>
        <w:t xml:space="preserve">(WDNR, 2013).  Straight Lake exceeded this limit </w:t>
      </w:r>
      <w:r w:rsidR="007824D5">
        <w:rPr>
          <w:rFonts w:ascii="Times New Roman" w:hAnsi="Times New Roman" w:cs="Times New Roman"/>
          <w:sz w:val="24"/>
        </w:rPr>
        <w:t>on 3 of the four sampling dates although the May 5</w:t>
      </w:r>
      <w:r w:rsidR="007824D5" w:rsidRPr="007824D5">
        <w:rPr>
          <w:rFonts w:ascii="Times New Roman" w:hAnsi="Times New Roman" w:cs="Times New Roman"/>
          <w:sz w:val="24"/>
          <w:vertAlign w:val="superscript"/>
        </w:rPr>
        <w:t>th</w:t>
      </w:r>
      <w:r w:rsidR="007824D5">
        <w:rPr>
          <w:rFonts w:ascii="Times New Roman" w:hAnsi="Times New Roman" w:cs="Times New Roman"/>
          <w:sz w:val="24"/>
        </w:rPr>
        <w:t xml:space="preserve"> sample is outside the acceptable date range.</w:t>
      </w:r>
    </w:p>
    <w:p w:rsidR="00BB624E" w:rsidRDefault="00BB624E" w:rsidP="00005C2B">
      <w:pPr>
        <w:rPr>
          <w:rFonts w:ascii="Times New Roman" w:hAnsi="Times New Roman" w:cs="Times New Roman"/>
          <w:sz w:val="24"/>
        </w:rPr>
      </w:pPr>
    </w:p>
    <w:p w:rsidR="00777BA0" w:rsidRDefault="00777BA0" w:rsidP="00B6646C">
      <w:pPr>
        <w:spacing w:after="0"/>
        <w:jc w:val="center"/>
        <w:rPr>
          <w:rFonts w:ascii="Times New Roman" w:hAnsi="Times New Roman" w:cs="Times New Roman"/>
          <w:b/>
          <w:sz w:val="24"/>
        </w:rPr>
      </w:pPr>
      <w:r>
        <w:rPr>
          <w:noProof/>
        </w:rPr>
        <w:drawing>
          <wp:inline distT="0" distB="0" distL="0" distR="0" wp14:anchorId="5CBC711B" wp14:editId="444BF977">
            <wp:extent cx="4114800" cy="2286000"/>
            <wp:effectExtent l="0" t="0" r="19050" b="19050"/>
            <wp:docPr id="322"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03DA" w:rsidRDefault="00B103DA" w:rsidP="00B6646C">
      <w:pPr>
        <w:ind w:firstLine="1440"/>
        <w:rPr>
          <w:rFonts w:ascii="Times New Roman" w:hAnsi="Times New Roman" w:cs="Times New Roman"/>
          <w:b/>
          <w:sz w:val="24"/>
        </w:rPr>
      </w:pPr>
      <w:proofErr w:type="gramStart"/>
      <w:r>
        <w:rPr>
          <w:rFonts w:ascii="Times New Roman" w:hAnsi="Times New Roman" w:cs="Times New Roman"/>
          <w:b/>
          <w:sz w:val="24"/>
        </w:rPr>
        <w:t xml:space="preserve">Figure </w:t>
      </w:r>
      <w:r w:rsidR="00A90B5D">
        <w:rPr>
          <w:rFonts w:ascii="Times New Roman" w:hAnsi="Times New Roman" w:cs="Times New Roman"/>
          <w:b/>
          <w:sz w:val="24"/>
        </w:rPr>
        <w:t>5</w:t>
      </w:r>
      <w:r>
        <w:rPr>
          <w:rFonts w:ascii="Times New Roman" w:hAnsi="Times New Roman" w:cs="Times New Roman"/>
          <w:b/>
          <w:sz w:val="24"/>
        </w:rPr>
        <w:t>.</w:t>
      </w:r>
      <w:proofErr w:type="gramEnd"/>
      <w:r>
        <w:rPr>
          <w:rFonts w:ascii="Times New Roman" w:hAnsi="Times New Roman" w:cs="Times New Roman"/>
          <w:b/>
          <w:sz w:val="24"/>
        </w:rPr>
        <w:t xml:space="preserve"> </w:t>
      </w:r>
      <w:proofErr w:type="gramStart"/>
      <w:r>
        <w:rPr>
          <w:rFonts w:ascii="Times New Roman" w:hAnsi="Times New Roman" w:cs="Times New Roman"/>
          <w:b/>
          <w:sz w:val="24"/>
        </w:rPr>
        <w:t>Straight Lake total phosphorus.</w:t>
      </w:r>
      <w:proofErr w:type="gramEnd"/>
      <w:r>
        <w:rPr>
          <w:rFonts w:ascii="Times New Roman" w:hAnsi="Times New Roman" w:cs="Times New Roman"/>
          <w:b/>
          <w:sz w:val="24"/>
        </w:rPr>
        <w:t xml:space="preserve">  </w:t>
      </w:r>
    </w:p>
    <w:p w:rsidR="00660E43" w:rsidRDefault="00660E43" w:rsidP="00B103DA">
      <w:pPr>
        <w:rPr>
          <w:rFonts w:ascii="Times New Roman" w:hAnsi="Times New Roman" w:cs="Times New Roman"/>
          <w:sz w:val="24"/>
        </w:rPr>
      </w:pPr>
    </w:p>
    <w:p w:rsidR="00B103DA" w:rsidRDefault="00C81AF1" w:rsidP="00B103DA">
      <w:pPr>
        <w:rPr>
          <w:rFonts w:ascii="Times New Roman" w:hAnsi="Times New Roman" w:cs="Times New Roman"/>
          <w:sz w:val="24"/>
        </w:rPr>
      </w:pPr>
      <w:proofErr w:type="gramStart"/>
      <w:r>
        <w:rPr>
          <w:rFonts w:ascii="Times New Roman" w:hAnsi="Times New Roman" w:cs="Times New Roman"/>
          <w:sz w:val="24"/>
        </w:rPr>
        <w:t>Chlorophyll-</w:t>
      </w:r>
      <w:r w:rsidR="00B103DA" w:rsidRPr="00C81AF1">
        <w:rPr>
          <w:rFonts w:ascii="Times New Roman" w:hAnsi="Times New Roman" w:cs="Times New Roman"/>
          <w:i/>
          <w:sz w:val="24"/>
        </w:rPr>
        <w:t>a</w:t>
      </w:r>
      <w:r w:rsidR="00B103DA">
        <w:rPr>
          <w:rFonts w:ascii="Times New Roman" w:hAnsi="Times New Roman" w:cs="Times New Roman"/>
          <w:sz w:val="24"/>
        </w:rPr>
        <w:t xml:space="preserve"> ranged from 13.6 to 56.3 </w:t>
      </w:r>
      <w:r w:rsidR="00BF3F4E" w:rsidRPr="00BF3F4E">
        <w:rPr>
          <w:rFonts w:ascii="Times New Roman" w:hAnsi="Times New Roman" w:cs="Times New Roman"/>
          <w:sz w:val="24"/>
        </w:rPr>
        <w:t>µ</w:t>
      </w:r>
      <w:r w:rsidR="00B103DA">
        <w:rPr>
          <w:rFonts w:ascii="Times New Roman" w:hAnsi="Times New Roman" w:cs="Times New Roman"/>
          <w:sz w:val="24"/>
        </w:rPr>
        <w:t xml:space="preserve">g/L with an average of 37.3 </w:t>
      </w:r>
      <w:r w:rsidR="007824D5" w:rsidRPr="007824D5">
        <w:rPr>
          <w:rFonts w:ascii="Times New Roman" w:hAnsi="Times New Roman" w:cs="Times New Roman"/>
          <w:sz w:val="24"/>
        </w:rPr>
        <w:t xml:space="preserve">µg/L </w:t>
      </w:r>
      <w:r w:rsidR="00B103DA">
        <w:rPr>
          <w:rFonts w:ascii="Times New Roman" w:hAnsi="Times New Roman" w:cs="Times New Roman"/>
          <w:sz w:val="24"/>
        </w:rPr>
        <w:t>and a standard error of 12.5</w:t>
      </w:r>
      <w:r w:rsidR="00085905">
        <w:rPr>
          <w:rFonts w:ascii="Times New Roman" w:hAnsi="Times New Roman" w:cs="Times New Roman"/>
          <w:sz w:val="24"/>
        </w:rPr>
        <w:t xml:space="preserve"> (Figure </w:t>
      </w:r>
      <w:r w:rsidR="00A90B5D">
        <w:rPr>
          <w:rFonts w:ascii="Times New Roman" w:hAnsi="Times New Roman" w:cs="Times New Roman"/>
          <w:sz w:val="24"/>
        </w:rPr>
        <w:t>6</w:t>
      </w:r>
      <w:r w:rsidR="00085905">
        <w:rPr>
          <w:rFonts w:ascii="Times New Roman" w:hAnsi="Times New Roman" w:cs="Times New Roman"/>
          <w:sz w:val="24"/>
        </w:rPr>
        <w:t>)</w:t>
      </w:r>
      <w:r w:rsidR="00DF63B2">
        <w:rPr>
          <w:rFonts w:ascii="Times New Roman" w:hAnsi="Times New Roman" w:cs="Times New Roman"/>
          <w:sz w:val="24"/>
        </w:rPr>
        <w:t>.</w:t>
      </w:r>
      <w:proofErr w:type="gramEnd"/>
      <w:r w:rsidR="00DC6363">
        <w:rPr>
          <w:rFonts w:ascii="Times New Roman" w:hAnsi="Times New Roman" w:cs="Times New Roman"/>
          <w:sz w:val="24"/>
        </w:rPr>
        <w:t xml:space="preserve">  The average July – August chlorophyll</w:t>
      </w:r>
      <w:r w:rsidR="00EC3029">
        <w:rPr>
          <w:rFonts w:ascii="Times New Roman" w:hAnsi="Times New Roman" w:cs="Times New Roman"/>
          <w:sz w:val="24"/>
        </w:rPr>
        <w:t>-</w:t>
      </w:r>
      <w:proofErr w:type="gramStart"/>
      <w:r w:rsidR="00EC3029" w:rsidRPr="00C81AF1">
        <w:rPr>
          <w:rFonts w:ascii="Times New Roman" w:hAnsi="Times New Roman" w:cs="Times New Roman"/>
          <w:i/>
          <w:sz w:val="24"/>
        </w:rPr>
        <w:t>a</w:t>
      </w:r>
      <w:r w:rsidR="00DC6363">
        <w:rPr>
          <w:rFonts w:ascii="Times New Roman" w:hAnsi="Times New Roman" w:cs="Times New Roman"/>
          <w:sz w:val="24"/>
        </w:rPr>
        <w:t xml:space="preserve"> for</w:t>
      </w:r>
      <w:proofErr w:type="gramEnd"/>
      <w:r w:rsidR="00DC6363">
        <w:rPr>
          <w:rFonts w:ascii="Times New Roman" w:hAnsi="Times New Roman" w:cs="Times New Roman"/>
          <w:sz w:val="24"/>
        </w:rPr>
        <w:t xml:space="preserve"> the Northwest </w:t>
      </w:r>
      <w:proofErr w:type="spellStart"/>
      <w:r w:rsidR="00DC6363">
        <w:rPr>
          <w:rFonts w:ascii="Times New Roman" w:hAnsi="Times New Roman" w:cs="Times New Roman"/>
          <w:sz w:val="24"/>
        </w:rPr>
        <w:t>Georegion</w:t>
      </w:r>
      <w:proofErr w:type="spellEnd"/>
      <w:r w:rsidR="00DC6363">
        <w:rPr>
          <w:rFonts w:ascii="Times New Roman" w:hAnsi="Times New Roman" w:cs="Times New Roman"/>
          <w:sz w:val="24"/>
        </w:rPr>
        <w:t xml:space="preserve"> is 16.6</w:t>
      </w:r>
      <w:r w:rsidR="00DC6363" w:rsidRPr="00DC6363">
        <w:rPr>
          <w:rFonts w:ascii="Times New Roman" w:hAnsi="Times New Roman" w:cs="Times New Roman"/>
          <w:sz w:val="24"/>
        </w:rPr>
        <w:t xml:space="preserve"> </w:t>
      </w:r>
      <w:r w:rsidR="00DC6363" w:rsidRPr="00BF3F4E">
        <w:rPr>
          <w:rFonts w:ascii="Times New Roman" w:hAnsi="Times New Roman" w:cs="Times New Roman"/>
          <w:sz w:val="24"/>
        </w:rPr>
        <w:t>µ</w:t>
      </w:r>
      <w:r w:rsidR="00DC6363">
        <w:rPr>
          <w:rFonts w:ascii="Times New Roman" w:hAnsi="Times New Roman" w:cs="Times New Roman"/>
          <w:sz w:val="24"/>
        </w:rPr>
        <w:t>g/L.</w:t>
      </w:r>
      <w:r w:rsidR="00660E43">
        <w:rPr>
          <w:rFonts w:ascii="Times New Roman" w:hAnsi="Times New Roman" w:cs="Times New Roman"/>
          <w:sz w:val="24"/>
        </w:rPr>
        <w:t xml:space="preserve">  The r</w:t>
      </w:r>
      <w:r w:rsidR="00EC3029">
        <w:rPr>
          <w:rFonts w:ascii="Times New Roman" w:hAnsi="Times New Roman" w:cs="Times New Roman"/>
          <w:sz w:val="24"/>
        </w:rPr>
        <w:t>ecre</w:t>
      </w:r>
      <w:r w:rsidR="00660E43">
        <w:rPr>
          <w:rFonts w:ascii="Times New Roman" w:hAnsi="Times New Roman" w:cs="Times New Roman"/>
          <w:sz w:val="24"/>
        </w:rPr>
        <w:t>ational impairment threshold for shallow lowland drainage lakes is &gt;30% of days in sampling season have nuisance algal blooms (&gt;20</w:t>
      </w:r>
      <w:r w:rsidR="00660E43" w:rsidRPr="00660E43">
        <w:t xml:space="preserve"> </w:t>
      </w:r>
      <w:r w:rsidR="00660E43" w:rsidRPr="00660E43">
        <w:rPr>
          <w:rFonts w:ascii="Times New Roman" w:hAnsi="Times New Roman" w:cs="Times New Roman"/>
          <w:sz w:val="24"/>
        </w:rPr>
        <w:t>µg/L</w:t>
      </w:r>
      <w:r w:rsidR="00660E43">
        <w:rPr>
          <w:rFonts w:ascii="Times New Roman" w:hAnsi="Times New Roman" w:cs="Times New Roman"/>
          <w:sz w:val="24"/>
        </w:rPr>
        <w:t>) between July 15</w:t>
      </w:r>
      <w:r w:rsidR="00660E43" w:rsidRPr="00660E43">
        <w:rPr>
          <w:rFonts w:ascii="Times New Roman" w:hAnsi="Times New Roman" w:cs="Times New Roman"/>
          <w:sz w:val="24"/>
          <w:vertAlign w:val="superscript"/>
        </w:rPr>
        <w:t>th</w:t>
      </w:r>
      <w:r w:rsidR="00660E43">
        <w:rPr>
          <w:rFonts w:ascii="Times New Roman" w:hAnsi="Times New Roman" w:cs="Times New Roman"/>
          <w:sz w:val="24"/>
        </w:rPr>
        <w:t xml:space="preserve"> and September 15</w:t>
      </w:r>
      <w:r w:rsidR="00660E43" w:rsidRPr="00660E43">
        <w:rPr>
          <w:rFonts w:ascii="Times New Roman" w:hAnsi="Times New Roman" w:cs="Times New Roman"/>
          <w:sz w:val="24"/>
          <w:vertAlign w:val="superscript"/>
        </w:rPr>
        <w:t>th</w:t>
      </w:r>
      <w:r w:rsidR="00660E43">
        <w:rPr>
          <w:rFonts w:ascii="Times New Roman" w:hAnsi="Times New Roman" w:cs="Times New Roman"/>
          <w:sz w:val="24"/>
        </w:rPr>
        <w:t>.</w:t>
      </w:r>
    </w:p>
    <w:p w:rsidR="00BB624E" w:rsidRDefault="00BB624E" w:rsidP="00B103DA">
      <w:pPr>
        <w:rPr>
          <w:rFonts w:ascii="Times New Roman" w:hAnsi="Times New Roman" w:cs="Times New Roman"/>
          <w:sz w:val="24"/>
        </w:rPr>
      </w:pPr>
    </w:p>
    <w:p w:rsidR="00777BA0" w:rsidRDefault="00777BA0" w:rsidP="00B6646C">
      <w:pPr>
        <w:spacing w:after="0"/>
        <w:jc w:val="center"/>
        <w:rPr>
          <w:rFonts w:ascii="Times New Roman" w:hAnsi="Times New Roman" w:cs="Times New Roman"/>
          <w:b/>
          <w:sz w:val="24"/>
        </w:rPr>
      </w:pPr>
      <w:r w:rsidRPr="00777BA0">
        <w:rPr>
          <w:rFonts w:ascii="Times New Roman" w:hAnsi="Times New Roman" w:cs="Times New Roman"/>
          <w:b/>
          <w:noProof/>
          <w:sz w:val="24"/>
        </w:rPr>
        <mc:AlternateContent>
          <mc:Choice Requires="wps">
            <w:drawing>
              <wp:anchor distT="0" distB="0" distL="114300" distR="114300" simplePos="0" relativeHeight="251661312" behindDoc="0" locked="0" layoutInCell="1" allowOverlap="1" wp14:anchorId="31AE3036" wp14:editId="027C4344">
                <wp:simplePos x="0" y="0"/>
                <wp:positionH relativeFrom="column">
                  <wp:posOffset>1716699</wp:posOffset>
                </wp:positionH>
                <wp:positionV relativeFrom="paragraph">
                  <wp:posOffset>495935</wp:posOffset>
                </wp:positionV>
                <wp:extent cx="1598654"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98654" cy="1403985"/>
                        </a:xfrm>
                        <a:prstGeom prst="rect">
                          <a:avLst/>
                        </a:prstGeom>
                        <a:noFill/>
                        <a:ln w="9525">
                          <a:noFill/>
                          <a:miter lim="800000"/>
                          <a:headEnd/>
                          <a:tailEnd/>
                        </a:ln>
                      </wps:spPr>
                      <wps:txbx>
                        <w:txbxContent>
                          <w:p w:rsidR="00752BBD" w:rsidRPr="00D12155" w:rsidRDefault="00752BBD">
                            <w:pPr>
                              <w:rPr>
                                <w:sz w:val="20"/>
                              </w:rPr>
                            </w:pPr>
                            <w:r w:rsidRPr="00D12155">
                              <w:rPr>
                                <w:sz w:val="20"/>
                              </w:rPr>
                              <w:t>NO SAMPLE COLLECTED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15pt;margin-top:39.05pt;width:125.9pt;height:110.55pt;rotation:-90;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" filled="f" stroked="f">
                <v:textbox style="mso-fit-shape-to-text:t">
                  <w:txbxContent>
                    <w:p w:rsidR="00752BBD" w:rsidRPr="00D12155" w:rsidRDefault="00752BBD">
                      <w:pPr>
                        <w:rPr>
                          <w:sz w:val="20"/>
                        </w:rPr>
                      </w:pPr>
                      <w:r w:rsidRPr="00D12155">
                        <w:rPr>
                          <w:sz w:val="20"/>
                        </w:rPr>
                        <w:t>NO SAMPLE COLLECTED</w:t>
                      </w:r>
                    </w:p>
                  </w:txbxContent>
                </v:textbox>
              </v:shape>
            </w:pict>
          </mc:Fallback>
        </mc:AlternateContent>
      </w:r>
      <w:r>
        <w:rPr>
          <w:noProof/>
        </w:rPr>
        <w:drawing>
          <wp:inline distT="0" distB="0" distL="0" distR="0" wp14:anchorId="742D2B4B" wp14:editId="03E2C0CE">
            <wp:extent cx="4114800" cy="2286000"/>
            <wp:effectExtent l="0" t="0" r="19050" b="19050"/>
            <wp:docPr id="323" name="Chart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03DA" w:rsidRDefault="00B103DA" w:rsidP="00BB624E">
      <w:pPr>
        <w:ind w:left="1440"/>
        <w:rPr>
          <w:rFonts w:ascii="Times New Roman" w:hAnsi="Times New Roman" w:cs="Times New Roman"/>
          <w:b/>
          <w:sz w:val="24"/>
        </w:rPr>
      </w:pPr>
      <w:proofErr w:type="gramStart"/>
      <w:r>
        <w:rPr>
          <w:rFonts w:ascii="Times New Roman" w:hAnsi="Times New Roman" w:cs="Times New Roman"/>
          <w:b/>
          <w:sz w:val="24"/>
        </w:rPr>
        <w:t xml:space="preserve">Figure </w:t>
      </w:r>
      <w:r w:rsidR="00A90B5D">
        <w:rPr>
          <w:rFonts w:ascii="Times New Roman" w:hAnsi="Times New Roman" w:cs="Times New Roman"/>
          <w:b/>
          <w:sz w:val="24"/>
        </w:rPr>
        <w:t>6</w:t>
      </w:r>
      <w:r>
        <w:rPr>
          <w:rFonts w:ascii="Times New Roman" w:hAnsi="Times New Roman" w:cs="Times New Roman"/>
          <w:b/>
          <w:sz w:val="24"/>
        </w:rPr>
        <w:t>.</w:t>
      </w:r>
      <w:proofErr w:type="gramEnd"/>
      <w:r>
        <w:rPr>
          <w:rFonts w:ascii="Times New Roman" w:hAnsi="Times New Roman" w:cs="Times New Roman"/>
          <w:b/>
          <w:sz w:val="24"/>
        </w:rPr>
        <w:t xml:space="preserve"> </w:t>
      </w:r>
      <w:proofErr w:type="gramStart"/>
      <w:r>
        <w:rPr>
          <w:rFonts w:ascii="Times New Roman" w:hAnsi="Times New Roman" w:cs="Times New Roman"/>
          <w:b/>
          <w:sz w:val="24"/>
        </w:rPr>
        <w:t>Straight Lake chlorophyll</w:t>
      </w:r>
      <w:r w:rsidR="00660E43" w:rsidRPr="00660E43">
        <w:rPr>
          <w:rFonts w:ascii="Times New Roman" w:hAnsi="Times New Roman" w:cs="Times New Roman"/>
          <w:b/>
          <w:sz w:val="24"/>
        </w:rPr>
        <w:t>-</w:t>
      </w:r>
      <w:r w:rsidR="00660E43" w:rsidRPr="00660E43">
        <w:rPr>
          <w:rFonts w:ascii="Times New Roman" w:hAnsi="Times New Roman" w:cs="Times New Roman"/>
          <w:b/>
          <w:i/>
          <w:sz w:val="24"/>
        </w:rPr>
        <w:t>a</w:t>
      </w:r>
      <w:r>
        <w:rPr>
          <w:rFonts w:ascii="Times New Roman" w:hAnsi="Times New Roman" w:cs="Times New Roman"/>
          <w:b/>
          <w:sz w:val="24"/>
        </w:rPr>
        <w:t>.</w:t>
      </w:r>
      <w:proofErr w:type="gramEnd"/>
      <w:r>
        <w:rPr>
          <w:rFonts w:ascii="Times New Roman" w:hAnsi="Times New Roman" w:cs="Times New Roman"/>
          <w:b/>
          <w:sz w:val="24"/>
        </w:rPr>
        <w:t xml:space="preserve">  </w:t>
      </w:r>
    </w:p>
    <w:p w:rsidR="00933AC0" w:rsidRDefault="00BB624E" w:rsidP="00933AC0">
      <w:pPr>
        <w:rPr>
          <w:rFonts w:ascii="Times New Roman" w:hAnsi="Times New Roman" w:cs="Times New Roman"/>
          <w:sz w:val="24"/>
        </w:rPr>
      </w:pPr>
      <w:proofErr w:type="spellStart"/>
      <w:r>
        <w:rPr>
          <w:rFonts w:ascii="Times New Roman" w:hAnsi="Times New Roman" w:cs="Times New Roman"/>
          <w:sz w:val="24"/>
        </w:rPr>
        <w:lastRenderedPageBreak/>
        <w:t>W</w:t>
      </w:r>
      <w:r w:rsidR="00933AC0">
        <w:rPr>
          <w:rFonts w:ascii="Times New Roman" w:hAnsi="Times New Roman" w:cs="Times New Roman"/>
          <w:sz w:val="24"/>
        </w:rPr>
        <w:t>isCALM</w:t>
      </w:r>
      <w:proofErr w:type="spellEnd"/>
      <w:r w:rsidR="00933AC0">
        <w:rPr>
          <w:rFonts w:ascii="Times New Roman" w:hAnsi="Times New Roman" w:cs="Times New Roman"/>
          <w:sz w:val="24"/>
        </w:rPr>
        <w:t xml:space="preserve"> (2013) impairment levels were compared with 2014 levels where data was available.  Total phosphorus and chlorophyll-a means both exceeded impairment threshold levels for recreational use (Table </w:t>
      </w:r>
      <w:r w:rsidR="00330917">
        <w:rPr>
          <w:rFonts w:ascii="Times New Roman" w:hAnsi="Times New Roman" w:cs="Times New Roman"/>
          <w:sz w:val="24"/>
        </w:rPr>
        <w:t>4</w:t>
      </w:r>
      <w:r w:rsidR="00933AC0">
        <w:rPr>
          <w:rFonts w:ascii="Times New Roman" w:hAnsi="Times New Roman" w:cs="Times New Roman"/>
          <w:sz w:val="24"/>
        </w:rPr>
        <w:t>) while the pH mean was inside the range of a non-impaired waterbody for fish and aquatic life.</w:t>
      </w:r>
    </w:p>
    <w:p w:rsidR="00BB624E" w:rsidRDefault="00BB624E" w:rsidP="00933AC0">
      <w:pPr>
        <w:rPr>
          <w:rFonts w:ascii="Times New Roman" w:hAnsi="Times New Roman" w:cs="Times New Roman"/>
          <w:sz w:val="24"/>
        </w:rPr>
      </w:pPr>
    </w:p>
    <w:p w:rsidR="00933AC0" w:rsidRPr="00E12466" w:rsidRDefault="00933AC0" w:rsidP="00933AC0">
      <w:pPr>
        <w:spacing w:after="0"/>
        <w:ind w:left="1170" w:hanging="900"/>
        <w:rPr>
          <w:rFonts w:ascii="Times New Roman" w:hAnsi="Times New Roman" w:cs="Times New Roman"/>
          <w:b/>
          <w:sz w:val="24"/>
        </w:rPr>
      </w:pPr>
      <w:proofErr w:type="gramStart"/>
      <w:r w:rsidRPr="00E12466">
        <w:rPr>
          <w:rFonts w:ascii="Times New Roman" w:hAnsi="Times New Roman" w:cs="Times New Roman"/>
          <w:b/>
          <w:sz w:val="24"/>
        </w:rPr>
        <w:t xml:space="preserve">Table </w:t>
      </w:r>
      <w:r w:rsidR="00330917">
        <w:rPr>
          <w:rFonts w:ascii="Times New Roman" w:hAnsi="Times New Roman" w:cs="Times New Roman"/>
          <w:b/>
          <w:sz w:val="24"/>
        </w:rPr>
        <w:t>4</w:t>
      </w:r>
      <w:r w:rsidRPr="00E12466">
        <w:rPr>
          <w:rFonts w:ascii="Times New Roman" w:hAnsi="Times New Roman" w:cs="Times New Roman"/>
          <w:b/>
          <w:sz w:val="24"/>
        </w:rPr>
        <w:t>.</w:t>
      </w:r>
      <w:proofErr w:type="gramEnd"/>
      <w:r w:rsidRPr="00E12466">
        <w:rPr>
          <w:rFonts w:ascii="Times New Roman" w:hAnsi="Times New Roman" w:cs="Times New Roman"/>
          <w:b/>
          <w:sz w:val="24"/>
        </w:rPr>
        <w:t xml:space="preserve"> </w:t>
      </w:r>
      <w:proofErr w:type="gramStart"/>
      <w:r w:rsidRPr="00E12466">
        <w:rPr>
          <w:rFonts w:ascii="Times New Roman" w:hAnsi="Times New Roman" w:cs="Times New Roman"/>
          <w:b/>
          <w:sz w:val="24"/>
        </w:rPr>
        <w:t>Impairment thresholds of total phosphorus, chlorophyll-</w:t>
      </w:r>
      <w:r w:rsidRPr="00E12466">
        <w:rPr>
          <w:rFonts w:ascii="Times New Roman" w:hAnsi="Times New Roman" w:cs="Times New Roman"/>
          <w:b/>
          <w:i/>
          <w:sz w:val="24"/>
        </w:rPr>
        <w:t>a</w:t>
      </w:r>
      <w:r w:rsidRPr="00E12466">
        <w:rPr>
          <w:rFonts w:ascii="Times New Roman" w:hAnsi="Times New Roman" w:cs="Times New Roman"/>
          <w:b/>
          <w:sz w:val="24"/>
        </w:rPr>
        <w:t>, and pH</w:t>
      </w:r>
      <w:r>
        <w:rPr>
          <w:rFonts w:ascii="Times New Roman" w:hAnsi="Times New Roman" w:cs="Times New Roman"/>
          <w:b/>
          <w:sz w:val="24"/>
        </w:rPr>
        <w:t xml:space="preserve"> (WDNR, 2013).</w:t>
      </w:r>
      <w:proofErr w:type="gramEnd"/>
    </w:p>
    <w:tbl>
      <w:tblPr>
        <w:tblStyle w:val="TableGrid"/>
        <w:tblW w:w="8873" w:type="dxa"/>
        <w:jc w:val="center"/>
        <w:tblInd w:w="-245" w:type="dxa"/>
        <w:tblCellMar>
          <w:top w:w="14" w:type="dxa"/>
          <w:left w:w="115" w:type="dxa"/>
          <w:bottom w:w="14" w:type="dxa"/>
          <w:right w:w="115" w:type="dxa"/>
        </w:tblCellMar>
        <w:tblLook w:val="04A0" w:firstRow="1" w:lastRow="0" w:firstColumn="1" w:lastColumn="0" w:noHBand="0" w:noVBand="1"/>
      </w:tblPr>
      <w:tblGrid>
        <w:gridCol w:w="1663"/>
        <w:gridCol w:w="1378"/>
        <w:gridCol w:w="1999"/>
        <w:gridCol w:w="1044"/>
        <w:gridCol w:w="1386"/>
        <w:gridCol w:w="1403"/>
      </w:tblGrid>
      <w:tr w:rsidR="00933AC0" w:rsidRPr="00D347FC" w:rsidTr="00BB624E">
        <w:trPr>
          <w:jc w:val="center"/>
        </w:trPr>
        <w:tc>
          <w:tcPr>
            <w:tcW w:w="1663" w:type="dxa"/>
            <w:vAlign w:val="center"/>
          </w:tcPr>
          <w:p w:rsidR="00933AC0" w:rsidRPr="00D347FC" w:rsidRDefault="00933AC0" w:rsidP="00BB624E">
            <w:pPr>
              <w:jc w:val="center"/>
              <w:rPr>
                <w:rFonts w:ascii="Arial" w:hAnsi="Arial" w:cs="Arial"/>
                <w:b/>
                <w:sz w:val="20"/>
              </w:rPr>
            </w:pPr>
            <w:r w:rsidRPr="00D347FC">
              <w:rPr>
                <w:rFonts w:ascii="Arial" w:hAnsi="Arial" w:cs="Arial"/>
                <w:b/>
                <w:sz w:val="20"/>
              </w:rPr>
              <w:t>Parameter</w:t>
            </w:r>
          </w:p>
        </w:tc>
        <w:tc>
          <w:tcPr>
            <w:tcW w:w="1378" w:type="dxa"/>
            <w:vAlign w:val="center"/>
          </w:tcPr>
          <w:p w:rsidR="00933AC0" w:rsidRPr="00D347FC" w:rsidRDefault="00933AC0" w:rsidP="00BB624E">
            <w:pPr>
              <w:jc w:val="center"/>
              <w:rPr>
                <w:rFonts w:ascii="Arial" w:hAnsi="Arial" w:cs="Arial"/>
                <w:b/>
                <w:sz w:val="20"/>
              </w:rPr>
            </w:pPr>
            <w:r w:rsidRPr="00D347FC">
              <w:rPr>
                <w:rFonts w:ascii="Arial" w:hAnsi="Arial" w:cs="Arial"/>
                <w:b/>
                <w:sz w:val="20"/>
              </w:rPr>
              <w:t>Impairment threshold type</w:t>
            </w:r>
          </w:p>
        </w:tc>
        <w:tc>
          <w:tcPr>
            <w:tcW w:w="1999" w:type="dxa"/>
            <w:vAlign w:val="center"/>
          </w:tcPr>
          <w:p w:rsidR="00933AC0" w:rsidRPr="00D347FC" w:rsidRDefault="00933AC0" w:rsidP="00BB624E">
            <w:pPr>
              <w:jc w:val="center"/>
              <w:rPr>
                <w:rFonts w:ascii="Arial" w:hAnsi="Arial" w:cs="Arial"/>
                <w:b/>
                <w:sz w:val="20"/>
              </w:rPr>
            </w:pPr>
            <w:r w:rsidRPr="00D347FC">
              <w:rPr>
                <w:rFonts w:ascii="Arial" w:hAnsi="Arial" w:cs="Arial"/>
                <w:b/>
                <w:sz w:val="20"/>
              </w:rPr>
              <w:t>Impairment threshold level</w:t>
            </w:r>
          </w:p>
        </w:tc>
        <w:tc>
          <w:tcPr>
            <w:tcW w:w="1044" w:type="dxa"/>
            <w:vAlign w:val="center"/>
          </w:tcPr>
          <w:p w:rsidR="00933AC0" w:rsidRPr="00D347FC" w:rsidRDefault="00933AC0" w:rsidP="00BB624E">
            <w:pPr>
              <w:jc w:val="center"/>
              <w:rPr>
                <w:rFonts w:ascii="Arial" w:hAnsi="Arial" w:cs="Arial"/>
                <w:b/>
                <w:sz w:val="20"/>
              </w:rPr>
            </w:pPr>
            <w:r>
              <w:rPr>
                <w:rFonts w:ascii="Arial" w:hAnsi="Arial" w:cs="Arial"/>
                <w:b/>
                <w:sz w:val="20"/>
              </w:rPr>
              <w:t>Total number of samples</w:t>
            </w:r>
          </w:p>
        </w:tc>
        <w:tc>
          <w:tcPr>
            <w:tcW w:w="1386" w:type="dxa"/>
            <w:vAlign w:val="center"/>
          </w:tcPr>
          <w:p w:rsidR="00933AC0" w:rsidRPr="00D347FC" w:rsidRDefault="00933AC0" w:rsidP="00BB624E">
            <w:pPr>
              <w:jc w:val="center"/>
              <w:rPr>
                <w:rFonts w:ascii="Arial" w:hAnsi="Arial" w:cs="Arial"/>
                <w:b/>
                <w:sz w:val="20"/>
              </w:rPr>
            </w:pPr>
            <w:r>
              <w:rPr>
                <w:rFonts w:ascii="Arial" w:hAnsi="Arial" w:cs="Arial"/>
                <w:b/>
                <w:sz w:val="20"/>
              </w:rPr>
              <w:t>Total number of samples within data requirement time frame</w:t>
            </w:r>
          </w:p>
        </w:tc>
        <w:tc>
          <w:tcPr>
            <w:tcW w:w="1403" w:type="dxa"/>
            <w:vAlign w:val="center"/>
          </w:tcPr>
          <w:p w:rsidR="00933AC0" w:rsidRDefault="00933AC0" w:rsidP="00BB624E">
            <w:pPr>
              <w:jc w:val="center"/>
              <w:rPr>
                <w:rFonts w:ascii="Arial" w:hAnsi="Arial" w:cs="Arial"/>
                <w:b/>
                <w:sz w:val="20"/>
              </w:rPr>
            </w:pPr>
            <w:r>
              <w:rPr>
                <w:rFonts w:ascii="Arial" w:hAnsi="Arial" w:cs="Arial"/>
                <w:b/>
                <w:sz w:val="20"/>
              </w:rPr>
              <w:t>Mean of samples within data requirement time frame</w:t>
            </w:r>
          </w:p>
        </w:tc>
      </w:tr>
      <w:tr w:rsidR="00933AC0" w:rsidRPr="00D347FC" w:rsidTr="00BB624E">
        <w:trPr>
          <w:jc w:val="center"/>
        </w:trPr>
        <w:tc>
          <w:tcPr>
            <w:tcW w:w="1663" w:type="dxa"/>
            <w:vAlign w:val="center"/>
          </w:tcPr>
          <w:p w:rsidR="00933AC0" w:rsidRPr="00D347FC" w:rsidRDefault="00933AC0" w:rsidP="00BB624E">
            <w:pPr>
              <w:rPr>
                <w:rFonts w:ascii="Arial" w:hAnsi="Arial" w:cs="Arial"/>
                <w:b/>
                <w:sz w:val="20"/>
              </w:rPr>
            </w:pPr>
            <w:r w:rsidRPr="00D347FC">
              <w:rPr>
                <w:rFonts w:ascii="Arial" w:hAnsi="Arial" w:cs="Arial"/>
                <w:b/>
                <w:sz w:val="20"/>
              </w:rPr>
              <w:t>Total phosphorus</w:t>
            </w:r>
          </w:p>
        </w:tc>
        <w:tc>
          <w:tcPr>
            <w:tcW w:w="1378" w:type="dxa"/>
          </w:tcPr>
          <w:p w:rsidR="00933AC0" w:rsidRPr="00D347FC" w:rsidRDefault="00933AC0" w:rsidP="00BB624E">
            <w:pPr>
              <w:rPr>
                <w:rFonts w:ascii="Arial" w:hAnsi="Arial" w:cs="Arial"/>
                <w:sz w:val="20"/>
              </w:rPr>
            </w:pPr>
            <w:r w:rsidRPr="00D347FC">
              <w:rPr>
                <w:rFonts w:ascii="Arial" w:hAnsi="Arial" w:cs="Arial"/>
                <w:sz w:val="20"/>
              </w:rPr>
              <w:t>Recreational</w:t>
            </w:r>
          </w:p>
        </w:tc>
        <w:tc>
          <w:tcPr>
            <w:tcW w:w="1999" w:type="dxa"/>
          </w:tcPr>
          <w:p w:rsidR="00933AC0" w:rsidRPr="00D347FC" w:rsidRDefault="00933AC0" w:rsidP="00BB624E">
            <w:pPr>
              <w:rPr>
                <w:rFonts w:ascii="Arial" w:hAnsi="Arial" w:cs="Arial"/>
                <w:sz w:val="20"/>
              </w:rPr>
            </w:pPr>
            <w:r>
              <w:rPr>
                <w:rFonts w:ascii="Arial" w:hAnsi="Arial" w:cs="Arial"/>
                <w:sz w:val="20"/>
              </w:rPr>
              <w:t>≥</w:t>
            </w:r>
            <w:r w:rsidRPr="00D347FC">
              <w:rPr>
                <w:rFonts w:ascii="Arial" w:hAnsi="Arial" w:cs="Arial"/>
                <w:sz w:val="20"/>
              </w:rPr>
              <w:t>40µg/L</w:t>
            </w:r>
          </w:p>
        </w:tc>
        <w:tc>
          <w:tcPr>
            <w:tcW w:w="1044" w:type="dxa"/>
          </w:tcPr>
          <w:p w:rsidR="00933AC0" w:rsidRPr="00D347FC" w:rsidRDefault="00933AC0" w:rsidP="00BB624E">
            <w:pPr>
              <w:rPr>
                <w:rFonts w:ascii="Arial" w:hAnsi="Arial" w:cs="Arial"/>
                <w:sz w:val="20"/>
              </w:rPr>
            </w:pPr>
            <w:r>
              <w:rPr>
                <w:rFonts w:ascii="Arial" w:hAnsi="Arial" w:cs="Arial"/>
                <w:sz w:val="20"/>
              </w:rPr>
              <w:t>4</w:t>
            </w:r>
          </w:p>
        </w:tc>
        <w:tc>
          <w:tcPr>
            <w:tcW w:w="1386" w:type="dxa"/>
          </w:tcPr>
          <w:p w:rsidR="00933AC0" w:rsidRPr="00D347FC" w:rsidRDefault="00933AC0" w:rsidP="00BB624E">
            <w:pPr>
              <w:rPr>
                <w:rFonts w:ascii="Arial" w:hAnsi="Arial" w:cs="Arial"/>
                <w:sz w:val="20"/>
              </w:rPr>
            </w:pPr>
            <w:r>
              <w:rPr>
                <w:rFonts w:ascii="Arial" w:hAnsi="Arial" w:cs="Arial"/>
                <w:sz w:val="20"/>
              </w:rPr>
              <w:t>3</w:t>
            </w:r>
          </w:p>
        </w:tc>
        <w:tc>
          <w:tcPr>
            <w:tcW w:w="1403" w:type="dxa"/>
          </w:tcPr>
          <w:p w:rsidR="00933AC0" w:rsidRPr="00D347FC" w:rsidRDefault="00933AC0" w:rsidP="00BB624E">
            <w:pPr>
              <w:rPr>
                <w:rFonts w:ascii="Arial" w:hAnsi="Arial" w:cs="Arial"/>
                <w:sz w:val="20"/>
              </w:rPr>
            </w:pPr>
            <w:r>
              <w:rPr>
                <w:rFonts w:ascii="Arial" w:hAnsi="Arial" w:cs="Arial"/>
                <w:sz w:val="20"/>
              </w:rPr>
              <w:t>49</w:t>
            </w:r>
            <w:r w:rsidRPr="00D347FC">
              <w:rPr>
                <w:rFonts w:ascii="Arial" w:hAnsi="Arial" w:cs="Arial"/>
                <w:sz w:val="20"/>
              </w:rPr>
              <w:t>µg/L</w:t>
            </w:r>
          </w:p>
        </w:tc>
      </w:tr>
      <w:tr w:rsidR="00933AC0" w:rsidRPr="00D347FC" w:rsidTr="00BB624E">
        <w:trPr>
          <w:jc w:val="center"/>
        </w:trPr>
        <w:tc>
          <w:tcPr>
            <w:tcW w:w="1663" w:type="dxa"/>
            <w:vAlign w:val="center"/>
          </w:tcPr>
          <w:p w:rsidR="00933AC0" w:rsidRPr="00D347FC" w:rsidRDefault="00933AC0" w:rsidP="00BB624E">
            <w:pPr>
              <w:rPr>
                <w:rFonts w:ascii="Arial" w:hAnsi="Arial" w:cs="Arial"/>
                <w:b/>
                <w:sz w:val="20"/>
              </w:rPr>
            </w:pPr>
            <w:r w:rsidRPr="00D347FC">
              <w:rPr>
                <w:rFonts w:ascii="Arial" w:hAnsi="Arial" w:cs="Arial"/>
                <w:b/>
                <w:sz w:val="20"/>
              </w:rPr>
              <w:t>Chlorophyll-</w:t>
            </w:r>
            <w:r w:rsidRPr="00E12466">
              <w:rPr>
                <w:rFonts w:ascii="Arial" w:hAnsi="Arial" w:cs="Arial"/>
                <w:b/>
                <w:i/>
                <w:sz w:val="20"/>
              </w:rPr>
              <w:t>a</w:t>
            </w:r>
          </w:p>
        </w:tc>
        <w:tc>
          <w:tcPr>
            <w:tcW w:w="1378" w:type="dxa"/>
          </w:tcPr>
          <w:p w:rsidR="00933AC0" w:rsidRPr="00D347FC" w:rsidRDefault="00933AC0" w:rsidP="00BB624E">
            <w:pPr>
              <w:rPr>
                <w:rFonts w:ascii="Arial" w:hAnsi="Arial" w:cs="Arial"/>
                <w:sz w:val="20"/>
              </w:rPr>
            </w:pPr>
            <w:r w:rsidRPr="00D347FC">
              <w:rPr>
                <w:rFonts w:ascii="Arial" w:hAnsi="Arial" w:cs="Arial"/>
                <w:sz w:val="20"/>
              </w:rPr>
              <w:t>Recreational</w:t>
            </w:r>
          </w:p>
        </w:tc>
        <w:tc>
          <w:tcPr>
            <w:tcW w:w="1999" w:type="dxa"/>
          </w:tcPr>
          <w:p w:rsidR="00933AC0" w:rsidRPr="00D347FC" w:rsidRDefault="00933AC0" w:rsidP="00BB624E">
            <w:pPr>
              <w:rPr>
                <w:rFonts w:ascii="Arial" w:hAnsi="Arial" w:cs="Arial"/>
                <w:sz w:val="20"/>
              </w:rPr>
            </w:pPr>
            <w:r>
              <w:rPr>
                <w:rFonts w:ascii="Arial" w:hAnsi="Arial" w:cs="Arial"/>
                <w:sz w:val="20"/>
              </w:rPr>
              <w:t>&gt;30% of days in sampling season have nuisance algal blooms (&gt;20</w:t>
            </w:r>
            <w:r w:rsidRPr="00D347FC">
              <w:rPr>
                <w:rFonts w:ascii="Arial" w:hAnsi="Arial" w:cs="Arial"/>
                <w:sz w:val="20"/>
              </w:rPr>
              <w:t>µg/L</w:t>
            </w:r>
            <w:r>
              <w:rPr>
                <w:rFonts w:ascii="Arial" w:hAnsi="Arial" w:cs="Arial"/>
                <w:sz w:val="20"/>
              </w:rPr>
              <w:t xml:space="preserve">) </w:t>
            </w:r>
          </w:p>
        </w:tc>
        <w:tc>
          <w:tcPr>
            <w:tcW w:w="1044" w:type="dxa"/>
          </w:tcPr>
          <w:p w:rsidR="00933AC0" w:rsidRPr="00D347FC" w:rsidRDefault="00933AC0" w:rsidP="00BB624E">
            <w:pPr>
              <w:rPr>
                <w:rFonts w:ascii="Arial" w:hAnsi="Arial" w:cs="Arial"/>
                <w:sz w:val="20"/>
              </w:rPr>
            </w:pPr>
            <w:r>
              <w:rPr>
                <w:rFonts w:ascii="Arial" w:hAnsi="Arial" w:cs="Arial"/>
                <w:sz w:val="20"/>
              </w:rPr>
              <w:t>3</w:t>
            </w:r>
          </w:p>
        </w:tc>
        <w:tc>
          <w:tcPr>
            <w:tcW w:w="1386" w:type="dxa"/>
          </w:tcPr>
          <w:p w:rsidR="00933AC0" w:rsidRPr="00D347FC" w:rsidRDefault="00933AC0" w:rsidP="00BB624E">
            <w:pPr>
              <w:rPr>
                <w:rFonts w:ascii="Arial" w:hAnsi="Arial" w:cs="Arial"/>
                <w:sz w:val="20"/>
              </w:rPr>
            </w:pPr>
            <w:r>
              <w:rPr>
                <w:rFonts w:ascii="Arial" w:hAnsi="Arial" w:cs="Arial"/>
                <w:sz w:val="20"/>
              </w:rPr>
              <w:t>3</w:t>
            </w:r>
          </w:p>
        </w:tc>
        <w:tc>
          <w:tcPr>
            <w:tcW w:w="1403" w:type="dxa"/>
          </w:tcPr>
          <w:p w:rsidR="00933AC0" w:rsidRPr="00D347FC" w:rsidRDefault="00933AC0" w:rsidP="00BB624E">
            <w:pPr>
              <w:rPr>
                <w:rFonts w:ascii="Arial" w:hAnsi="Arial" w:cs="Arial"/>
                <w:sz w:val="20"/>
              </w:rPr>
            </w:pPr>
            <w:r>
              <w:rPr>
                <w:rFonts w:ascii="Arial" w:hAnsi="Arial" w:cs="Arial"/>
                <w:sz w:val="20"/>
              </w:rPr>
              <w:t>37</w:t>
            </w:r>
            <w:r w:rsidRPr="00D347FC">
              <w:rPr>
                <w:rFonts w:ascii="Arial" w:hAnsi="Arial" w:cs="Arial"/>
                <w:sz w:val="20"/>
              </w:rPr>
              <w:t>µg/L</w:t>
            </w:r>
          </w:p>
        </w:tc>
      </w:tr>
    </w:tbl>
    <w:p w:rsidR="00660E43" w:rsidRDefault="00660E43" w:rsidP="00DF63B2">
      <w:pPr>
        <w:rPr>
          <w:rFonts w:ascii="Times New Roman" w:hAnsi="Times New Roman" w:cs="Times New Roman"/>
          <w:sz w:val="24"/>
        </w:rPr>
      </w:pPr>
    </w:p>
    <w:p w:rsidR="00BB624E" w:rsidRDefault="00BB624E" w:rsidP="00DF63B2">
      <w:pPr>
        <w:rPr>
          <w:rFonts w:ascii="Times New Roman" w:hAnsi="Times New Roman" w:cs="Times New Roman"/>
          <w:sz w:val="24"/>
        </w:rPr>
      </w:pPr>
    </w:p>
    <w:p w:rsidR="006F147E" w:rsidRDefault="006F147E" w:rsidP="00DF63B2">
      <w:pPr>
        <w:rPr>
          <w:rFonts w:ascii="Times New Roman" w:hAnsi="Times New Roman" w:cs="Times New Roman"/>
          <w:sz w:val="24"/>
        </w:rPr>
      </w:pPr>
      <w:r>
        <w:rPr>
          <w:rFonts w:ascii="Times New Roman" w:hAnsi="Times New Roman" w:cs="Times New Roman"/>
          <w:sz w:val="24"/>
        </w:rPr>
        <w:t>The overall Trophic State Index</w:t>
      </w:r>
      <w:r w:rsidR="00EF2245">
        <w:rPr>
          <w:rFonts w:ascii="Times New Roman" w:hAnsi="Times New Roman" w:cs="Times New Roman"/>
          <w:sz w:val="24"/>
        </w:rPr>
        <w:t xml:space="preserve"> (TSI)</w:t>
      </w:r>
      <w:r>
        <w:rPr>
          <w:rFonts w:ascii="Times New Roman" w:hAnsi="Times New Roman" w:cs="Times New Roman"/>
          <w:sz w:val="24"/>
        </w:rPr>
        <w:t xml:space="preserve"> for Straight Lake was 62 suggesting th</w:t>
      </w:r>
      <w:r w:rsidR="00660E43">
        <w:rPr>
          <w:rFonts w:ascii="Times New Roman" w:hAnsi="Times New Roman" w:cs="Times New Roman"/>
          <w:sz w:val="24"/>
        </w:rPr>
        <w:t>at Straight Lake is eutrophic</w:t>
      </w:r>
      <w:r>
        <w:rPr>
          <w:rFonts w:ascii="Times New Roman" w:hAnsi="Times New Roman" w:cs="Times New Roman"/>
          <w:sz w:val="24"/>
        </w:rPr>
        <w:t xml:space="preserve"> (WDNR Lakes Pages, 2014).</w:t>
      </w:r>
      <w:r w:rsidR="00EF2245">
        <w:rPr>
          <w:rFonts w:ascii="Times New Roman" w:hAnsi="Times New Roman" w:cs="Times New Roman"/>
          <w:sz w:val="24"/>
        </w:rPr>
        <w:t xml:space="preserve">  </w:t>
      </w:r>
    </w:p>
    <w:p w:rsidR="004D7C14" w:rsidRDefault="004D7C14" w:rsidP="004D7C14">
      <w:pPr>
        <w:rPr>
          <w:rFonts w:ascii="Times New Roman" w:hAnsi="Times New Roman" w:cs="Times New Roman"/>
          <w:sz w:val="24"/>
        </w:rPr>
      </w:pPr>
      <w:r w:rsidRPr="00372727">
        <w:rPr>
          <w:rFonts w:ascii="Times New Roman" w:hAnsi="Times New Roman" w:cs="Times New Roman"/>
          <w:sz w:val="24"/>
        </w:rPr>
        <w:t xml:space="preserve">Lab results for </w:t>
      </w:r>
      <w:r>
        <w:rPr>
          <w:rFonts w:ascii="Times New Roman" w:hAnsi="Times New Roman" w:cs="Times New Roman"/>
          <w:sz w:val="24"/>
        </w:rPr>
        <w:t>nitrogen indicated an average total nitrogen (TN) concentration of 1.</w:t>
      </w:r>
      <w:r w:rsidR="0024314C">
        <w:rPr>
          <w:rFonts w:ascii="Times New Roman" w:hAnsi="Times New Roman" w:cs="Times New Roman"/>
          <w:sz w:val="24"/>
        </w:rPr>
        <w:t>46</w:t>
      </w:r>
      <w:r>
        <w:rPr>
          <w:rFonts w:ascii="Times New Roman" w:hAnsi="Times New Roman" w:cs="Times New Roman"/>
          <w:sz w:val="24"/>
        </w:rPr>
        <w:t xml:space="preserve"> mg/L with a standard error of 0.0</w:t>
      </w:r>
      <w:r w:rsidR="0024314C">
        <w:rPr>
          <w:rFonts w:ascii="Times New Roman" w:hAnsi="Times New Roman" w:cs="Times New Roman"/>
          <w:sz w:val="24"/>
        </w:rPr>
        <w:t>6</w:t>
      </w:r>
      <w:r>
        <w:rPr>
          <w:rFonts w:ascii="Times New Roman" w:hAnsi="Times New Roman" w:cs="Times New Roman"/>
          <w:sz w:val="24"/>
        </w:rPr>
        <w:t xml:space="preserve"> (Figure </w:t>
      </w:r>
      <w:r w:rsidR="00A90B5D">
        <w:rPr>
          <w:rFonts w:ascii="Times New Roman" w:hAnsi="Times New Roman" w:cs="Times New Roman"/>
          <w:sz w:val="24"/>
        </w:rPr>
        <w:t>7</w:t>
      </w:r>
      <w:r>
        <w:rPr>
          <w:rFonts w:ascii="Times New Roman" w:hAnsi="Times New Roman" w:cs="Times New Roman"/>
          <w:sz w:val="24"/>
        </w:rPr>
        <w:t>).  TN levels ranged from 1.</w:t>
      </w:r>
      <w:r w:rsidR="00417546">
        <w:rPr>
          <w:rFonts w:ascii="Times New Roman" w:hAnsi="Times New Roman" w:cs="Times New Roman"/>
          <w:sz w:val="24"/>
        </w:rPr>
        <w:t>35</w:t>
      </w:r>
      <w:r>
        <w:rPr>
          <w:rFonts w:ascii="Times New Roman" w:hAnsi="Times New Roman" w:cs="Times New Roman"/>
          <w:sz w:val="24"/>
        </w:rPr>
        <w:t xml:space="preserve"> to 1.</w:t>
      </w:r>
      <w:r w:rsidR="00417546">
        <w:rPr>
          <w:rFonts w:ascii="Times New Roman" w:hAnsi="Times New Roman" w:cs="Times New Roman"/>
          <w:sz w:val="24"/>
        </w:rPr>
        <w:t>53</w:t>
      </w:r>
      <w:r>
        <w:rPr>
          <w:rFonts w:ascii="Times New Roman" w:hAnsi="Times New Roman" w:cs="Times New Roman"/>
          <w:sz w:val="24"/>
        </w:rPr>
        <w:t xml:space="preserve"> mg/L.  The ratio of TN to TP indicates that Straight Lake algae growth </w:t>
      </w:r>
      <w:r w:rsidR="008D37CE">
        <w:rPr>
          <w:rFonts w:ascii="Times New Roman" w:hAnsi="Times New Roman" w:cs="Times New Roman"/>
          <w:sz w:val="24"/>
        </w:rPr>
        <w:t>wa</w:t>
      </w:r>
      <w:r>
        <w:rPr>
          <w:rFonts w:ascii="Times New Roman" w:hAnsi="Times New Roman" w:cs="Times New Roman"/>
          <w:sz w:val="24"/>
        </w:rPr>
        <w:t xml:space="preserve">s controlled by phosphorus – not nitrogen </w:t>
      </w:r>
      <w:r w:rsidR="008D37CE">
        <w:rPr>
          <w:rFonts w:ascii="Times New Roman" w:hAnsi="Times New Roman" w:cs="Times New Roman"/>
          <w:sz w:val="24"/>
        </w:rPr>
        <w:t xml:space="preserve">for all sampling dates where data is available </w:t>
      </w:r>
      <w:r>
        <w:rPr>
          <w:rFonts w:ascii="Times New Roman" w:hAnsi="Times New Roman" w:cs="Times New Roman"/>
          <w:sz w:val="24"/>
        </w:rPr>
        <w:t xml:space="preserve">(UW Extension, 2004) (Table </w:t>
      </w:r>
      <w:r w:rsidR="00330917">
        <w:rPr>
          <w:rFonts w:ascii="Times New Roman" w:hAnsi="Times New Roman" w:cs="Times New Roman"/>
          <w:sz w:val="24"/>
        </w:rPr>
        <w:t>5</w:t>
      </w:r>
      <w:r>
        <w:rPr>
          <w:rFonts w:ascii="Times New Roman" w:hAnsi="Times New Roman" w:cs="Times New Roman"/>
          <w:sz w:val="24"/>
        </w:rPr>
        <w:t>).</w:t>
      </w:r>
    </w:p>
    <w:p w:rsidR="00BB624E" w:rsidRDefault="00BB624E" w:rsidP="004D7C14">
      <w:pPr>
        <w:rPr>
          <w:rFonts w:ascii="Times New Roman" w:hAnsi="Times New Roman" w:cs="Times New Roman"/>
          <w:sz w:val="24"/>
        </w:rPr>
      </w:pPr>
    </w:p>
    <w:p w:rsidR="004D7C14" w:rsidRDefault="001F6055" w:rsidP="00BB624E">
      <w:pPr>
        <w:spacing w:after="0"/>
        <w:ind w:left="-90"/>
        <w:jc w:val="center"/>
        <w:rPr>
          <w:rFonts w:ascii="Times New Roman" w:hAnsi="Times New Roman" w:cs="Times New Roman"/>
          <w:b/>
          <w:sz w:val="24"/>
        </w:rPr>
      </w:pPr>
      <w:r w:rsidRPr="00372727">
        <w:rPr>
          <w:rFonts w:ascii="Times New Roman" w:hAnsi="Times New Roman" w:cs="Times New Roman"/>
          <w:b/>
          <w:noProof/>
          <w:sz w:val="20"/>
        </w:rPr>
        <w:lastRenderedPageBreak/>
        <mc:AlternateContent>
          <mc:Choice Requires="wps">
            <w:drawing>
              <wp:anchor distT="0" distB="0" distL="114300" distR="114300" simplePos="0" relativeHeight="251665408" behindDoc="0" locked="0" layoutInCell="1" allowOverlap="1" wp14:anchorId="2D0B601A" wp14:editId="287280F1">
                <wp:simplePos x="0" y="0"/>
                <wp:positionH relativeFrom="column">
                  <wp:posOffset>2705868</wp:posOffset>
                </wp:positionH>
                <wp:positionV relativeFrom="paragraph">
                  <wp:posOffset>504190</wp:posOffset>
                </wp:positionV>
                <wp:extent cx="1305523" cy="1403985"/>
                <wp:effectExtent l="0" t="0" r="1905"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05523" cy="1403985"/>
                        </a:xfrm>
                        <a:prstGeom prst="rect">
                          <a:avLst/>
                        </a:prstGeom>
                        <a:noFill/>
                        <a:ln w="9525">
                          <a:noFill/>
                          <a:miter lim="800000"/>
                          <a:headEnd/>
                          <a:tailEnd/>
                        </a:ln>
                      </wps:spPr>
                      <wps:txbx>
                        <w:txbxContent>
                          <w:p w:rsidR="00752BBD" w:rsidRPr="00D12155" w:rsidRDefault="00752BBD" w:rsidP="004D7C14">
                            <w:pPr>
                              <w:rPr>
                                <w:sz w:val="20"/>
                              </w:rPr>
                            </w:pPr>
                            <w:r w:rsidRPr="00D12155">
                              <w:rPr>
                                <w:sz w:val="20"/>
                              </w:rPr>
                              <w:t>NOT MEASURED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13.05pt;margin-top:39.7pt;width:102.8pt;height:110.55pt;rotation:-90;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" filled="f" stroked="f">
                <v:textbox style="mso-fit-shape-to-text:t">
                  <w:txbxContent>
                    <w:p w:rsidR="00752BBD" w:rsidRPr="00D12155" w:rsidRDefault="00752BBD" w:rsidP="004D7C14">
                      <w:pPr>
                        <w:rPr>
                          <w:sz w:val="20"/>
                        </w:rPr>
                      </w:pPr>
                      <w:r w:rsidRPr="00D12155">
                        <w:rPr>
                          <w:sz w:val="20"/>
                        </w:rPr>
                        <w:t>NOT MEASURED</w:t>
                      </w:r>
                    </w:p>
                  </w:txbxContent>
                </v:textbox>
              </v:shape>
            </w:pict>
          </mc:Fallback>
        </mc:AlternateContent>
      </w:r>
      <w:r w:rsidR="004D7C14">
        <w:rPr>
          <w:noProof/>
        </w:rPr>
        <w:drawing>
          <wp:inline distT="0" distB="0" distL="0" distR="0" wp14:anchorId="4BC95991" wp14:editId="067DFC7A">
            <wp:extent cx="4114800" cy="22860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D7C14" w:rsidRDefault="004D7C14" w:rsidP="00BB624E">
      <w:pPr>
        <w:ind w:firstLine="1350"/>
        <w:rPr>
          <w:rFonts w:ascii="Times New Roman" w:hAnsi="Times New Roman" w:cs="Times New Roman"/>
          <w:b/>
          <w:sz w:val="24"/>
        </w:rPr>
      </w:pPr>
      <w:proofErr w:type="gramStart"/>
      <w:r>
        <w:rPr>
          <w:rFonts w:ascii="Times New Roman" w:hAnsi="Times New Roman" w:cs="Times New Roman"/>
          <w:b/>
          <w:sz w:val="24"/>
        </w:rPr>
        <w:t xml:space="preserve">Figure </w:t>
      </w:r>
      <w:r w:rsidR="00A90B5D">
        <w:rPr>
          <w:rFonts w:ascii="Times New Roman" w:hAnsi="Times New Roman" w:cs="Times New Roman"/>
          <w:b/>
          <w:sz w:val="24"/>
        </w:rPr>
        <w:t>7</w:t>
      </w:r>
      <w:r>
        <w:rPr>
          <w:rFonts w:ascii="Times New Roman" w:hAnsi="Times New Roman" w:cs="Times New Roman"/>
          <w:b/>
          <w:sz w:val="24"/>
        </w:rPr>
        <w:t>.</w:t>
      </w:r>
      <w:proofErr w:type="gramEnd"/>
      <w:r>
        <w:rPr>
          <w:rFonts w:ascii="Times New Roman" w:hAnsi="Times New Roman" w:cs="Times New Roman"/>
          <w:b/>
          <w:sz w:val="24"/>
        </w:rPr>
        <w:t xml:space="preserve"> </w:t>
      </w:r>
      <w:proofErr w:type="gramStart"/>
      <w:r>
        <w:rPr>
          <w:rFonts w:ascii="Times New Roman" w:hAnsi="Times New Roman" w:cs="Times New Roman"/>
          <w:b/>
          <w:sz w:val="24"/>
        </w:rPr>
        <w:t>Straight Lake total nitrogen.</w:t>
      </w:r>
      <w:proofErr w:type="gramEnd"/>
      <w:r>
        <w:rPr>
          <w:rFonts w:ascii="Times New Roman" w:hAnsi="Times New Roman" w:cs="Times New Roman"/>
          <w:b/>
          <w:sz w:val="24"/>
        </w:rPr>
        <w:t xml:space="preserve">  </w:t>
      </w:r>
    </w:p>
    <w:p w:rsidR="00BB624E" w:rsidRDefault="00BB624E" w:rsidP="00CD12F1">
      <w:pPr>
        <w:spacing w:after="0"/>
        <w:ind w:left="810"/>
        <w:rPr>
          <w:rFonts w:ascii="Times New Roman" w:hAnsi="Times New Roman" w:cs="Times New Roman"/>
          <w:b/>
          <w:sz w:val="24"/>
        </w:rPr>
      </w:pPr>
    </w:p>
    <w:p w:rsidR="00BB624E" w:rsidRDefault="00BB624E" w:rsidP="00CD12F1">
      <w:pPr>
        <w:spacing w:after="0"/>
        <w:ind w:left="810"/>
        <w:rPr>
          <w:rFonts w:ascii="Times New Roman" w:hAnsi="Times New Roman" w:cs="Times New Roman"/>
          <w:b/>
          <w:sz w:val="24"/>
        </w:rPr>
      </w:pPr>
    </w:p>
    <w:p w:rsidR="007525C6" w:rsidRPr="007525C6" w:rsidRDefault="004D7C14" w:rsidP="00CD12F1">
      <w:pPr>
        <w:spacing w:after="0"/>
        <w:ind w:left="810"/>
        <w:rPr>
          <w:b/>
        </w:rPr>
      </w:pPr>
      <w:proofErr w:type="gramStart"/>
      <w:r w:rsidRPr="00A37DBC">
        <w:rPr>
          <w:rFonts w:ascii="Times New Roman" w:hAnsi="Times New Roman" w:cs="Times New Roman"/>
          <w:b/>
          <w:sz w:val="24"/>
        </w:rPr>
        <w:t xml:space="preserve">Table </w:t>
      </w:r>
      <w:r w:rsidR="00330917">
        <w:rPr>
          <w:rFonts w:ascii="Times New Roman" w:hAnsi="Times New Roman" w:cs="Times New Roman"/>
          <w:b/>
          <w:sz w:val="24"/>
        </w:rPr>
        <w:t>5</w:t>
      </w:r>
      <w:r w:rsidRPr="00A37DBC">
        <w:rPr>
          <w:rFonts w:ascii="Times New Roman" w:hAnsi="Times New Roman" w:cs="Times New Roman"/>
          <w:b/>
          <w:sz w:val="24"/>
        </w:rPr>
        <w:t>.</w:t>
      </w:r>
      <w:proofErr w:type="gramEnd"/>
      <w:r w:rsidRPr="00A37DBC">
        <w:rPr>
          <w:rFonts w:ascii="Times New Roman" w:hAnsi="Times New Roman" w:cs="Times New Roman"/>
          <w:b/>
          <w:sz w:val="24"/>
        </w:rPr>
        <w:t xml:space="preserve"> </w:t>
      </w:r>
      <w:proofErr w:type="gramStart"/>
      <w:r w:rsidRPr="00A37DBC">
        <w:rPr>
          <w:rFonts w:ascii="Times New Roman" w:hAnsi="Times New Roman" w:cs="Times New Roman"/>
          <w:b/>
          <w:sz w:val="24"/>
        </w:rPr>
        <w:t>Total nitrogen to total phosphorus ratios for each sampling date.</w:t>
      </w:r>
      <w:proofErr w:type="gramEnd"/>
    </w:p>
    <w:tbl>
      <w:tblPr>
        <w:tblStyle w:val="TableGrid"/>
        <w:tblW w:w="0" w:type="auto"/>
        <w:jc w:val="center"/>
        <w:tblInd w:w="-342" w:type="dxa"/>
        <w:tblLayout w:type="fixed"/>
        <w:tblLook w:val="04A0" w:firstRow="1" w:lastRow="0" w:firstColumn="1" w:lastColumn="0" w:noHBand="0" w:noVBand="1"/>
      </w:tblPr>
      <w:tblGrid>
        <w:gridCol w:w="2572"/>
        <w:gridCol w:w="1288"/>
        <w:gridCol w:w="1289"/>
        <w:gridCol w:w="1289"/>
        <w:gridCol w:w="1289"/>
      </w:tblGrid>
      <w:tr w:rsidR="007525C6" w:rsidRPr="00C456EF" w:rsidTr="00CD12F1">
        <w:trPr>
          <w:trHeight w:val="496"/>
          <w:jc w:val="center"/>
        </w:trPr>
        <w:tc>
          <w:tcPr>
            <w:tcW w:w="2572" w:type="dxa"/>
            <w:shd w:val="clear" w:color="auto" w:fill="auto"/>
            <w:noWrap/>
            <w:vAlign w:val="center"/>
            <w:hideMark/>
          </w:tcPr>
          <w:p w:rsidR="007525C6" w:rsidRPr="00C456EF" w:rsidRDefault="007525C6" w:rsidP="00CD12F1">
            <w:pPr>
              <w:rPr>
                <w:rFonts w:ascii="Arial" w:hAnsi="Arial" w:cs="Arial"/>
                <w:b/>
                <w:color w:val="000000"/>
                <w:sz w:val="20"/>
              </w:rPr>
            </w:pPr>
            <w:r w:rsidRPr="00C456EF">
              <w:rPr>
                <w:rFonts w:ascii="Arial" w:hAnsi="Arial" w:cs="Arial"/>
                <w:b/>
                <w:color w:val="000000"/>
                <w:sz w:val="20"/>
              </w:rPr>
              <w:t>Sampling date</w:t>
            </w:r>
          </w:p>
        </w:tc>
        <w:tc>
          <w:tcPr>
            <w:tcW w:w="1288" w:type="dxa"/>
            <w:shd w:val="clear" w:color="auto" w:fill="auto"/>
            <w:noWrap/>
            <w:vAlign w:val="center"/>
            <w:hideMark/>
          </w:tcPr>
          <w:p w:rsidR="007525C6" w:rsidRPr="00C456EF" w:rsidRDefault="007525C6" w:rsidP="00CD12F1">
            <w:pPr>
              <w:jc w:val="center"/>
              <w:rPr>
                <w:rFonts w:ascii="Arial" w:hAnsi="Arial" w:cs="Arial"/>
                <w:b/>
                <w:color w:val="000000"/>
                <w:sz w:val="20"/>
              </w:rPr>
            </w:pPr>
            <w:r w:rsidRPr="00C456EF">
              <w:rPr>
                <w:rFonts w:ascii="Arial" w:hAnsi="Arial" w:cs="Arial"/>
                <w:b/>
                <w:color w:val="000000"/>
                <w:sz w:val="20"/>
              </w:rPr>
              <w:t>May 5th</w:t>
            </w:r>
          </w:p>
        </w:tc>
        <w:tc>
          <w:tcPr>
            <w:tcW w:w="1289" w:type="dxa"/>
            <w:shd w:val="clear" w:color="auto" w:fill="auto"/>
            <w:noWrap/>
            <w:vAlign w:val="center"/>
            <w:hideMark/>
          </w:tcPr>
          <w:p w:rsidR="007525C6" w:rsidRPr="00C456EF" w:rsidRDefault="007525C6" w:rsidP="00CD12F1">
            <w:pPr>
              <w:jc w:val="center"/>
              <w:rPr>
                <w:rFonts w:ascii="Arial" w:hAnsi="Arial" w:cs="Arial"/>
                <w:b/>
                <w:color w:val="000000"/>
                <w:sz w:val="20"/>
              </w:rPr>
            </w:pPr>
            <w:r w:rsidRPr="00C456EF">
              <w:rPr>
                <w:rFonts w:ascii="Arial" w:hAnsi="Arial" w:cs="Arial"/>
                <w:b/>
                <w:color w:val="000000"/>
                <w:sz w:val="20"/>
              </w:rPr>
              <w:t>July 24th</w:t>
            </w:r>
          </w:p>
        </w:tc>
        <w:tc>
          <w:tcPr>
            <w:tcW w:w="1289" w:type="dxa"/>
            <w:shd w:val="clear" w:color="auto" w:fill="auto"/>
            <w:noWrap/>
            <w:vAlign w:val="center"/>
            <w:hideMark/>
          </w:tcPr>
          <w:p w:rsidR="007525C6" w:rsidRPr="00C456EF" w:rsidRDefault="007525C6" w:rsidP="00CD12F1">
            <w:pPr>
              <w:jc w:val="center"/>
              <w:rPr>
                <w:rFonts w:ascii="Arial" w:hAnsi="Arial" w:cs="Arial"/>
                <w:b/>
                <w:color w:val="000000"/>
                <w:sz w:val="20"/>
              </w:rPr>
            </w:pPr>
            <w:r w:rsidRPr="00C456EF">
              <w:rPr>
                <w:rFonts w:ascii="Arial" w:hAnsi="Arial" w:cs="Arial"/>
                <w:b/>
                <w:color w:val="000000"/>
                <w:sz w:val="20"/>
              </w:rPr>
              <w:t>August 20th</w:t>
            </w:r>
          </w:p>
        </w:tc>
        <w:tc>
          <w:tcPr>
            <w:tcW w:w="1289" w:type="dxa"/>
            <w:shd w:val="clear" w:color="auto" w:fill="auto"/>
            <w:noWrap/>
            <w:vAlign w:val="center"/>
            <w:hideMark/>
          </w:tcPr>
          <w:p w:rsidR="007525C6" w:rsidRPr="00C456EF" w:rsidRDefault="007525C6" w:rsidP="00CD12F1">
            <w:pPr>
              <w:jc w:val="center"/>
              <w:rPr>
                <w:rFonts w:ascii="Arial" w:hAnsi="Arial" w:cs="Arial"/>
                <w:b/>
                <w:color w:val="000000"/>
                <w:sz w:val="20"/>
              </w:rPr>
            </w:pPr>
            <w:r w:rsidRPr="00C456EF">
              <w:rPr>
                <w:rFonts w:ascii="Arial" w:hAnsi="Arial" w:cs="Arial"/>
                <w:b/>
                <w:color w:val="000000"/>
                <w:sz w:val="20"/>
              </w:rPr>
              <w:t>September 15th</w:t>
            </w:r>
          </w:p>
        </w:tc>
      </w:tr>
      <w:tr w:rsidR="007525C6" w:rsidRPr="00C456EF" w:rsidTr="00CD12F1">
        <w:trPr>
          <w:trHeight w:val="496"/>
          <w:jc w:val="center"/>
        </w:trPr>
        <w:tc>
          <w:tcPr>
            <w:tcW w:w="2572" w:type="dxa"/>
            <w:shd w:val="clear" w:color="auto" w:fill="auto"/>
            <w:noWrap/>
            <w:vAlign w:val="center"/>
            <w:hideMark/>
          </w:tcPr>
          <w:p w:rsidR="007525C6" w:rsidRPr="00C456EF" w:rsidRDefault="00CD12F1" w:rsidP="00CD12F1">
            <w:pPr>
              <w:rPr>
                <w:rFonts w:ascii="Arial" w:hAnsi="Arial" w:cs="Arial"/>
                <w:b/>
                <w:color w:val="000000"/>
                <w:sz w:val="20"/>
              </w:rPr>
            </w:pPr>
            <w:r>
              <w:rPr>
                <w:rFonts w:ascii="Arial" w:hAnsi="Arial" w:cs="Arial"/>
                <w:b/>
                <w:color w:val="000000"/>
                <w:sz w:val="20"/>
              </w:rPr>
              <w:t>Total n</w:t>
            </w:r>
            <w:r w:rsidR="007525C6">
              <w:rPr>
                <w:rFonts w:ascii="Arial" w:hAnsi="Arial" w:cs="Arial"/>
                <w:b/>
                <w:color w:val="000000"/>
                <w:sz w:val="20"/>
              </w:rPr>
              <w:t>itrogen (mg/L)</w:t>
            </w:r>
          </w:p>
        </w:tc>
        <w:tc>
          <w:tcPr>
            <w:tcW w:w="1288" w:type="dxa"/>
            <w:shd w:val="clear" w:color="auto" w:fill="auto"/>
            <w:noWrap/>
            <w:vAlign w:val="center"/>
          </w:tcPr>
          <w:p w:rsidR="007525C6" w:rsidRPr="00C456EF" w:rsidRDefault="003177CC" w:rsidP="00CD12F1">
            <w:pPr>
              <w:jc w:val="center"/>
              <w:rPr>
                <w:rFonts w:ascii="Arial" w:hAnsi="Arial" w:cs="Arial"/>
                <w:color w:val="000000"/>
                <w:sz w:val="20"/>
              </w:rPr>
            </w:pPr>
            <w:r>
              <w:rPr>
                <w:rFonts w:ascii="Arial" w:hAnsi="Arial" w:cs="Arial"/>
                <w:color w:val="000000"/>
                <w:sz w:val="20"/>
              </w:rPr>
              <w:t>1.35</w:t>
            </w:r>
          </w:p>
        </w:tc>
        <w:tc>
          <w:tcPr>
            <w:tcW w:w="1289" w:type="dxa"/>
            <w:shd w:val="clear" w:color="auto" w:fill="auto"/>
            <w:noWrap/>
            <w:vAlign w:val="center"/>
          </w:tcPr>
          <w:p w:rsidR="007525C6" w:rsidRPr="00C456EF" w:rsidRDefault="00CD12F1" w:rsidP="00EC20A0">
            <w:pPr>
              <w:jc w:val="center"/>
              <w:rPr>
                <w:rFonts w:ascii="Arial" w:hAnsi="Arial" w:cs="Arial"/>
                <w:color w:val="000000"/>
                <w:sz w:val="20"/>
              </w:rPr>
            </w:pPr>
            <w:r>
              <w:rPr>
                <w:rFonts w:ascii="Arial" w:hAnsi="Arial" w:cs="Arial"/>
                <w:color w:val="000000"/>
                <w:sz w:val="20"/>
              </w:rPr>
              <w:t>no</w:t>
            </w:r>
            <w:r w:rsidR="00EC20A0">
              <w:rPr>
                <w:rFonts w:ascii="Arial" w:hAnsi="Arial" w:cs="Arial"/>
                <w:color w:val="000000"/>
                <w:sz w:val="20"/>
              </w:rPr>
              <w:t>t</w:t>
            </w:r>
            <w:r w:rsidR="003177CC">
              <w:rPr>
                <w:rFonts w:ascii="Arial" w:hAnsi="Arial" w:cs="Arial"/>
                <w:color w:val="000000"/>
                <w:sz w:val="20"/>
              </w:rPr>
              <w:t xml:space="preserve"> </w:t>
            </w:r>
            <w:r w:rsidR="00EC20A0">
              <w:rPr>
                <w:rFonts w:ascii="Arial" w:hAnsi="Arial" w:cs="Arial"/>
                <w:color w:val="000000"/>
                <w:sz w:val="20"/>
              </w:rPr>
              <w:t>analyzed</w:t>
            </w:r>
          </w:p>
        </w:tc>
        <w:tc>
          <w:tcPr>
            <w:tcW w:w="1289" w:type="dxa"/>
            <w:shd w:val="clear" w:color="auto" w:fill="auto"/>
            <w:noWrap/>
            <w:vAlign w:val="center"/>
          </w:tcPr>
          <w:p w:rsidR="007525C6" w:rsidRPr="00C456EF" w:rsidRDefault="003177CC" w:rsidP="00CD12F1">
            <w:pPr>
              <w:jc w:val="center"/>
              <w:rPr>
                <w:rFonts w:ascii="Arial" w:hAnsi="Arial" w:cs="Arial"/>
                <w:color w:val="000000"/>
                <w:sz w:val="20"/>
              </w:rPr>
            </w:pPr>
            <w:r>
              <w:rPr>
                <w:rFonts w:ascii="Arial" w:hAnsi="Arial" w:cs="Arial"/>
                <w:color w:val="000000"/>
                <w:sz w:val="20"/>
              </w:rPr>
              <w:t>1.53</w:t>
            </w:r>
          </w:p>
        </w:tc>
        <w:tc>
          <w:tcPr>
            <w:tcW w:w="1289" w:type="dxa"/>
            <w:shd w:val="clear" w:color="auto" w:fill="auto"/>
            <w:noWrap/>
            <w:vAlign w:val="center"/>
          </w:tcPr>
          <w:p w:rsidR="007525C6" w:rsidRPr="00C456EF" w:rsidRDefault="003177CC" w:rsidP="00CD12F1">
            <w:pPr>
              <w:jc w:val="center"/>
              <w:rPr>
                <w:rFonts w:ascii="Arial" w:hAnsi="Arial" w:cs="Arial"/>
                <w:color w:val="000000"/>
                <w:sz w:val="20"/>
              </w:rPr>
            </w:pPr>
            <w:r>
              <w:rPr>
                <w:rFonts w:ascii="Arial" w:hAnsi="Arial" w:cs="Arial"/>
                <w:color w:val="000000"/>
                <w:sz w:val="20"/>
              </w:rPr>
              <w:t>1.50</w:t>
            </w:r>
          </w:p>
        </w:tc>
      </w:tr>
      <w:tr w:rsidR="007525C6" w:rsidRPr="00C456EF" w:rsidTr="00CD12F1">
        <w:trPr>
          <w:trHeight w:val="496"/>
          <w:jc w:val="center"/>
        </w:trPr>
        <w:tc>
          <w:tcPr>
            <w:tcW w:w="2572" w:type="dxa"/>
            <w:shd w:val="clear" w:color="auto" w:fill="auto"/>
            <w:noWrap/>
            <w:vAlign w:val="center"/>
            <w:hideMark/>
          </w:tcPr>
          <w:p w:rsidR="007525C6" w:rsidRPr="00C456EF" w:rsidRDefault="007525C6" w:rsidP="00CD12F1">
            <w:pPr>
              <w:rPr>
                <w:rFonts w:ascii="Arial" w:hAnsi="Arial" w:cs="Arial"/>
                <w:b/>
                <w:color w:val="000000"/>
                <w:sz w:val="20"/>
              </w:rPr>
            </w:pPr>
            <w:r>
              <w:rPr>
                <w:rFonts w:ascii="Arial" w:hAnsi="Arial" w:cs="Arial"/>
                <w:b/>
                <w:color w:val="000000"/>
                <w:sz w:val="20"/>
              </w:rPr>
              <w:t xml:space="preserve">Total </w:t>
            </w:r>
            <w:r w:rsidR="00CD12F1">
              <w:rPr>
                <w:rFonts w:ascii="Arial" w:hAnsi="Arial" w:cs="Arial"/>
                <w:b/>
                <w:color w:val="000000"/>
                <w:sz w:val="20"/>
              </w:rPr>
              <w:t>p</w:t>
            </w:r>
            <w:r>
              <w:rPr>
                <w:rFonts w:ascii="Arial" w:hAnsi="Arial" w:cs="Arial"/>
                <w:b/>
                <w:color w:val="000000"/>
                <w:sz w:val="20"/>
              </w:rPr>
              <w:t>hosphorus (mg/L)</w:t>
            </w:r>
          </w:p>
        </w:tc>
        <w:tc>
          <w:tcPr>
            <w:tcW w:w="1288" w:type="dxa"/>
            <w:shd w:val="clear" w:color="auto" w:fill="auto"/>
            <w:noWrap/>
            <w:vAlign w:val="center"/>
          </w:tcPr>
          <w:p w:rsidR="007525C6" w:rsidRPr="00C456EF" w:rsidRDefault="003177CC" w:rsidP="00CD12F1">
            <w:pPr>
              <w:jc w:val="center"/>
              <w:rPr>
                <w:rFonts w:ascii="Arial" w:hAnsi="Arial" w:cs="Arial"/>
                <w:color w:val="000000"/>
                <w:sz w:val="20"/>
              </w:rPr>
            </w:pPr>
            <w:r>
              <w:rPr>
                <w:rFonts w:ascii="Arial" w:hAnsi="Arial" w:cs="Arial"/>
                <w:color w:val="000000"/>
                <w:sz w:val="20"/>
              </w:rPr>
              <w:t>0.057</w:t>
            </w:r>
          </w:p>
        </w:tc>
        <w:tc>
          <w:tcPr>
            <w:tcW w:w="1289" w:type="dxa"/>
            <w:shd w:val="clear" w:color="auto" w:fill="auto"/>
            <w:noWrap/>
            <w:vAlign w:val="center"/>
          </w:tcPr>
          <w:p w:rsidR="007525C6" w:rsidRPr="00C456EF" w:rsidRDefault="003177CC" w:rsidP="00CD12F1">
            <w:pPr>
              <w:jc w:val="center"/>
              <w:rPr>
                <w:rFonts w:ascii="Arial" w:hAnsi="Arial" w:cs="Arial"/>
                <w:color w:val="000000"/>
                <w:sz w:val="20"/>
              </w:rPr>
            </w:pPr>
            <w:r>
              <w:rPr>
                <w:rFonts w:ascii="Arial" w:hAnsi="Arial" w:cs="Arial"/>
                <w:color w:val="000000"/>
                <w:sz w:val="20"/>
              </w:rPr>
              <w:t>0.039</w:t>
            </w:r>
          </w:p>
        </w:tc>
        <w:tc>
          <w:tcPr>
            <w:tcW w:w="1289" w:type="dxa"/>
            <w:shd w:val="clear" w:color="auto" w:fill="auto"/>
            <w:noWrap/>
            <w:vAlign w:val="center"/>
          </w:tcPr>
          <w:p w:rsidR="007525C6" w:rsidRPr="00C456EF" w:rsidRDefault="003177CC" w:rsidP="00CD12F1">
            <w:pPr>
              <w:jc w:val="center"/>
              <w:rPr>
                <w:rFonts w:ascii="Arial" w:hAnsi="Arial" w:cs="Arial"/>
                <w:color w:val="000000"/>
                <w:sz w:val="20"/>
              </w:rPr>
            </w:pPr>
            <w:r>
              <w:rPr>
                <w:rFonts w:ascii="Arial" w:hAnsi="Arial" w:cs="Arial"/>
                <w:color w:val="000000"/>
                <w:sz w:val="20"/>
              </w:rPr>
              <w:t>0.056</w:t>
            </w:r>
          </w:p>
        </w:tc>
        <w:tc>
          <w:tcPr>
            <w:tcW w:w="1289" w:type="dxa"/>
            <w:shd w:val="clear" w:color="auto" w:fill="auto"/>
            <w:noWrap/>
            <w:vAlign w:val="center"/>
          </w:tcPr>
          <w:p w:rsidR="007525C6" w:rsidRPr="00C456EF" w:rsidRDefault="003177CC" w:rsidP="00CD12F1">
            <w:pPr>
              <w:jc w:val="center"/>
              <w:rPr>
                <w:rFonts w:ascii="Arial" w:hAnsi="Arial" w:cs="Arial"/>
                <w:color w:val="000000"/>
                <w:sz w:val="20"/>
              </w:rPr>
            </w:pPr>
            <w:r>
              <w:rPr>
                <w:rFonts w:ascii="Arial" w:hAnsi="Arial" w:cs="Arial"/>
                <w:color w:val="000000"/>
                <w:sz w:val="20"/>
              </w:rPr>
              <w:t>0.051</w:t>
            </w:r>
          </w:p>
        </w:tc>
      </w:tr>
      <w:tr w:rsidR="007525C6" w:rsidRPr="00C456EF" w:rsidTr="00CD12F1">
        <w:trPr>
          <w:trHeight w:val="496"/>
          <w:jc w:val="center"/>
        </w:trPr>
        <w:tc>
          <w:tcPr>
            <w:tcW w:w="2572" w:type="dxa"/>
            <w:shd w:val="clear" w:color="auto" w:fill="auto"/>
            <w:noWrap/>
            <w:vAlign w:val="center"/>
            <w:hideMark/>
          </w:tcPr>
          <w:p w:rsidR="007525C6" w:rsidRPr="00C456EF" w:rsidRDefault="00CD12F1" w:rsidP="00CD12F1">
            <w:pPr>
              <w:rPr>
                <w:rFonts w:ascii="Arial" w:hAnsi="Arial" w:cs="Arial"/>
                <w:b/>
                <w:color w:val="000000"/>
                <w:sz w:val="20"/>
              </w:rPr>
            </w:pPr>
            <w:r>
              <w:rPr>
                <w:rFonts w:ascii="Arial" w:hAnsi="Arial" w:cs="Arial"/>
                <w:b/>
                <w:color w:val="000000"/>
                <w:sz w:val="20"/>
              </w:rPr>
              <w:t>TN:TP r</w:t>
            </w:r>
            <w:r w:rsidR="007525C6">
              <w:rPr>
                <w:rFonts w:ascii="Arial" w:hAnsi="Arial" w:cs="Arial"/>
                <w:b/>
                <w:color w:val="000000"/>
                <w:sz w:val="20"/>
              </w:rPr>
              <w:t>atio</w:t>
            </w:r>
          </w:p>
        </w:tc>
        <w:tc>
          <w:tcPr>
            <w:tcW w:w="1288" w:type="dxa"/>
            <w:shd w:val="clear" w:color="auto" w:fill="auto"/>
            <w:noWrap/>
            <w:vAlign w:val="center"/>
          </w:tcPr>
          <w:p w:rsidR="007525C6" w:rsidRPr="00C456EF" w:rsidRDefault="003177CC" w:rsidP="00CD12F1">
            <w:pPr>
              <w:jc w:val="center"/>
              <w:rPr>
                <w:rFonts w:ascii="Arial" w:hAnsi="Arial" w:cs="Arial"/>
                <w:color w:val="000000"/>
                <w:sz w:val="20"/>
              </w:rPr>
            </w:pPr>
            <w:r>
              <w:rPr>
                <w:rFonts w:ascii="Arial" w:hAnsi="Arial" w:cs="Arial"/>
                <w:color w:val="000000"/>
                <w:sz w:val="20"/>
              </w:rPr>
              <w:t>2</w:t>
            </w:r>
            <w:r w:rsidR="00CD12F1">
              <w:rPr>
                <w:rFonts w:ascii="Arial" w:hAnsi="Arial" w:cs="Arial"/>
                <w:color w:val="000000"/>
                <w:sz w:val="20"/>
              </w:rPr>
              <w:t>4</w:t>
            </w:r>
            <w:r>
              <w:rPr>
                <w:rFonts w:ascii="Arial" w:hAnsi="Arial" w:cs="Arial"/>
                <w:color w:val="000000"/>
                <w:sz w:val="20"/>
              </w:rPr>
              <w:t>:1</w:t>
            </w:r>
          </w:p>
        </w:tc>
        <w:tc>
          <w:tcPr>
            <w:tcW w:w="1289" w:type="dxa"/>
            <w:shd w:val="clear" w:color="auto" w:fill="auto"/>
            <w:noWrap/>
            <w:vAlign w:val="center"/>
          </w:tcPr>
          <w:p w:rsidR="007525C6" w:rsidRPr="00C456EF" w:rsidRDefault="00745986" w:rsidP="00CD12F1">
            <w:pPr>
              <w:jc w:val="center"/>
              <w:rPr>
                <w:rFonts w:ascii="Arial" w:hAnsi="Arial" w:cs="Arial"/>
                <w:color w:val="000000"/>
                <w:sz w:val="20"/>
              </w:rPr>
            </w:pPr>
            <w:r>
              <w:rPr>
                <w:rFonts w:ascii="Arial" w:hAnsi="Arial" w:cs="Arial"/>
                <w:color w:val="000000"/>
                <w:sz w:val="20"/>
              </w:rPr>
              <w:t>--</w:t>
            </w:r>
          </w:p>
        </w:tc>
        <w:tc>
          <w:tcPr>
            <w:tcW w:w="1289" w:type="dxa"/>
            <w:shd w:val="clear" w:color="auto" w:fill="auto"/>
            <w:noWrap/>
            <w:vAlign w:val="center"/>
          </w:tcPr>
          <w:p w:rsidR="007525C6" w:rsidRPr="00C456EF" w:rsidRDefault="003177CC" w:rsidP="00CD12F1">
            <w:pPr>
              <w:jc w:val="center"/>
              <w:rPr>
                <w:rFonts w:ascii="Arial" w:hAnsi="Arial" w:cs="Arial"/>
                <w:color w:val="000000"/>
                <w:sz w:val="20"/>
              </w:rPr>
            </w:pPr>
            <w:r>
              <w:rPr>
                <w:rFonts w:ascii="Arial" w:hAnsi="Arial" w:cs="Arial"/>
                <w:color w:val="000000"/>
                <w:sz w:val="20"/>
              </w:rPr>
              <w:t>27:1</w:t>
            </w:r>
          </w:p>
        </w:tc>
        <w:tc>
          <w:tcPr>
            <w:tcW w:w="1289" w:type="dxa"/>
            <w:shd w:val="clear" w:color="auto" w:fill="auto"/>
            <w:noWrap/>
            <w:vAlign w:val="center"/>
          </w:tcPr>
          <w:p w:rsidR="007525C6" w:rsidRPr="00C456EF" w:rsidRDefault="003177CC" w:rsidP="00CD12F1">
            <w:pPr>
              <w:jc w:val="center"/>
              <w:rPr>
                <w:rFonts w:ascii="Arial" w:hAnsi="Arial" w:cs="Arial"/>
                <w:color w:val="000000"/>
                <w:sz w:val="20"/>
              </w:rPr>
            </w:pPr>
            <w:r>
              <w:rPr>
                <w:rFonts w:ascii="Arial" w:hAnsi="Arial" w:cs="Arial"/>
                <w:color w:val="000000"/>
                <w:sz w:val="20"/>
              </w:rPr>
              <w:t>29:1</w:t>
            </w:r>
          </w:p>
        </w:tc>
      </w:tr>
      <w:tr w:rsidR="007525C6" w:rsidRPr="00C456EF" w:rsidTr="00CD12F1">
        <w:trPr>
          <w:trHeight w:val="496"/>
          <w:jc w:val="center"/>
        </w:trPr>
        <w:tc>
          <w:tcPr>
            <w:tcW w:w="2572" w:type="dxa"/>
            <w:shd w:val="clear" w:color="auto" w:fill="auto"/>
            <w:noWrap/>
            <w:vAlign w:val="center"/>
          </w:tcPr>
          <w:p w:rsidR="007525C6" w:rsidRDefault="003177CC" w:rsidP="00CD12F1">
            <w:pPr>
              <w:rPr>
                <w:rFonts w:ascii="Arial" w:hAnsi="Arial" w:cs="Arial"/>
                <w:b/>
                <w:color w:val="000000"/>
                <w:sz w:val="20"/>
              </w:rPr>
            </w:pPr>
            <w:r>
              <w:rPr>
                <w:rFonts w:ascii="Arial" w:hAnsi="Arial" w:cs="Arial"/>
                <w:b/>
                <w:color w:val="000000"/>
                <w:sz w:val="20"/>
              </w:rPr>
              <w:t>N limited or P limited</w:t>
            </w:r>
          </w:p>
        </w:tc>
        <w:tc>
          <w:tcPr>
            <w:tcW w:w="1288" w:type="dxa"/>
            <w:shd w:val="clear" w:color="auto" w:fill="auto"/>
            <w:noWrap/>
            <w:vAlign w:val="center"/>
          </w:tcPr>
          <w:p w:rsidR="007525C6" w:rsidRPr="00C456EF" w:rsidRDefault="003177CC" w:rsidP="00CD12F1">
            <w:pPr>
              <w:jc w:val="center"/>
              <w:rPr>
                <w:rFonts w:ascii="Arial" w:hAnsi="Arial" w:cs="Arial"/>
                <w:color w:val="000000"/>
                <w:sz w:val="20"/>
              </w:rPr>
            </w:pPr>
            <w:r>
              <w:rPr>
                <w:rFonts w:ascii="Arial" w:hAnsi="Arial" w:cs="Arial"/>
                <w:color w:val="000000"/>
                <w:sz w:val="20"/>
              </w:rPr>
              <w:t>P limited</w:t>
            </w:r>
          </w:p>
        </w:tc>
        <w:tc>
          <w:tcPr>
            <w:tcW w:w="1289" w:type="dxa"/>
            <w:shd w:val="clear" w:color="auto" w:fill="auto"/>
            <w:noWrap/>
            <w:vAlign w:val="center"/>
          </w:tcPr>
          <w:p w:rsidR="007525C6" w:rsidRPr="00C456EF" w:rsidRDefault="00745986" w:rsidP="00CD12F1">
            <w:pPr>
              <w:jc w:val="center"/>
              <w:rPr>
                <w:rFonts w:ascii="Arial" w:hAnsi="Arial" w:cs="Arial"/>
                <w:color w:val="000000"/>
                <w:sz w:val="20"/>
              </w:rPr>
            </w:pPr>
            <w:r>
              <w:rPr>
                <w:rFonts w:ascii="Arial" w:hAnsi="Arial" w:cs="Arial"/>
                <w:color w:val="000000"/>
                <w:sz w:val="20"/>
              </w:rPr>
              <w:t>--</w:t>
            </w:r>
          </w:p>
        </w:tc>
        <w:tc>
          <w:tcPr>
            <w:tcW w:w="1289" w:type="dxa"/>
            <w:shd w:val="clear" w:color="auto" w:fill="auto"/>
            <w:noWrap/>
            <w:vAlign w:val="center"/>
          </w:tcPr>
          <w:p w:rsidR="007525C6" w:rsidRPr="00C456EF" w:rsidRDefault="003177CC" w:rsidP="00CD12F1">
            <w:pPr>
              <w:jc w:val="center"/>
              <w:rPr>
                <w:rFonts w:ascii="Arial" w:hAnsi="Arial" w:cs="Arial"/>
                <w:color w:val="000000"/>
                <w:sz w:val="20"/>
              </w:rPr>
            </w:pPr>
            <w:r>
              <w:rPr>
                <w:rFonts w:ascii="Arial" w:hAnsi="Arial" w:cs="Arial"/>
                <w:color w:val="000000"/>
                <w:sz w:val="20"/>
              </w:rPr>
              <w:t>P limited</w:t>
            </w:r>
          </w:p>
        </w:tc>
        <w:tc>
          <w:tcPr>
            <w:tcW w:w="1289" w:type="dxa"/>
            <w:shd w:val="clear" w:color="auto" w:fill="auto"/>
            <w:noWrap/>
            <w:vAlign w:val="center"/>
          </w:tcPr>
          <w:p w:rsidR="007525C6" w:rsidRPr="00C456EF" w:rsidRDefault="003177CC" w:rsidP="00CD12F1">
            <w:pPr>
              <w:jc w:val="center"/>
              <w:rPr>
                <w:rFonts w:ascii="Arial" w:hAnsi="Arial" w:cs="Arial"/>
                <w:color w:val="000000"/>
                <w:sz w:val="20"/>
              </w:rPr>
            </w:pPr>
            <w:r>
              <w:rPr>
                <w:rFonts w:ascii="Arial" w:hAnsi="Arial" w:cs="Arial"/>
                <w:color w:val="000000"/>
                <w:sz w:val="20"/>
              </w:rPr>
              <w:t>P limited</w:t>
            </w:r>
          </w:p>
        </w:tc>
      </w:tr>
    </w:tbl>
    <w:p w:rsidR="00704453" w:rsidRPr="00704453" w:rsidRDefault="004D7C14" w:rsidP="00704453">
      <w:pPr>
        <w:ind w:left="-90"/>
        <w:rPr>
          <w:rFonts w:ascii="Times New Roman" w:hAnsi="Times New Roman" w:cs="Times New Roman"/>
          <w:b/>
          <w:noProof/>
          <w:sz w:val="20"/>
        </w:rPr>
      </w:pPr>
      <w:r w:rsidRPr="00372727">
        <w:rPr>
          <w:rFonts w:ascii="Times New Roman" w:hAnsi="Times New Roman" w:cs="Times New Roman"/>
          <w:b/>
          <w:noProof/>
          <w:sz w:val="20"/>
        </w:rPr>
        <w:fldChar w:fldCharType="begin"/>
      </w:r>
      <w:r w:rsidRPr="00372727">
        <w:rPr>
          <w:rFonts w:ascii="Times New Roman" w:hAnsi="Times New Roman" w:cs="Times New Roman"/>
          <w:b/>
          <w:noProof/>
          <w:sz w:val="20"/>
        </w:rPr>
        <w:instrText xml:space="preserve"> LINK </w:instrText>
      </w:r>
      <w:r w:rsidR="0090551F">
        <w:rPr>
          <w:rFonts w:ascii="Times New Roman" w:hAnsi="Times New Roman" w:cs="Times New Roman"/>
          <w:b/>
          <w:noProof/>
          <w:sz w:val="20"/>
        </w:rPr>
        <w:instrText xml:space="preserve">Excel.Sheet.12 "C:\\Users\\peachr\\Desktop\\Lakes Plant Surveys\\Straight Lake\\Lake Page data.xlsx" reporting!R18C17:R21C21 </w:instrText>
      </w:r>
      <w:r w:rsidRPr="00372727">
        <w:rPr>
          <w:rFonts w:ascii="Times New Roman" w:hAnsi="Times New Roman" w:cs="Times New Roman"/>
          <w:b/>
          <w:noProof/>
          <w:sz w:val="20"/>
        </w:rPr>
        <w:instrText xml:space="preserve">\a \f 5 \h  \* MERGEFORMAT </w:instrText>
      </w:r>
      <w:r w:rsidRPr="00372727">
        <w:rPr>
          <w:rFonts w:ascii="Times New Roman" w:hAnsi="Times New Roman" w:cs="Times New Roman"/>
          <w:b/>
          <w:noProof/>
          <w:sz w:val="20"/>
        </w:rPr>
        <w:fldChar w:fldCharType="separate"/>
      </w:r>
    </w:p>
    <w:p w:rsidR="003E3834" w:rsidRDefault="004D7C14" w:rsidP="00704453">
      <w:pPr>
        <w:spacing w:after="0"/>
        <w:ind w:left="-90"/>
        <w:rPr>
          <w:rFonts w:ascii="Times New Roman" w:hAnsi="Times New Roman" w:cs="Times New Roman"/>
          <w:b/>
          <w:sz w:val="24"/>
        </w:rPr>
      </w:pPr>
      <w:r w:rsidRPr="00372727">
        <w:rPr>
          <w:rFonts w:ascii="Times New Roman" w:hAnsi="Times New Roman" w:cs="Times New Roman"/>
          <w:b/>
          <w:sz w:val="24"/>
        </w:rPr>
        <w:fldChar w:fldCharType="end"/>
      </w:r>
    </w:p>
    <w:p w:rsidR="00704453" w:rsidRPr="00704453" w:rsidRDefault="004D7C14" w:rsidP="00704453">
      <w:pPr>
        <w:spacing w:after="0"/>
        <w:ind w:left="-90"/>
        <w:rPr>
          <w:rFonts w:ascii="Times New Roman" w:hAnsi="Times New Roman" w:cs="Times New Roman"/>
          <w:b/>
          <w:noProof/>
          <w:sz w:val="20"/>
        </w:rPr>
      </w:pPr>
      <w:r w:rsidRPr="00372727">
        <w:rPr>
          <w:rFonts w:ascii="Times New Roman" w:hAnsi="Times New Roman" w:cs="Times New Roman"/>
          <w:sz w:val="24"/>
        </w:rPr>
        <w:t xml:space="preserve">Lab results for </w:t>
      </w:r>
      <w:r>
        <w:rPr>
          <w:rFonts w:ascii="Times New Roman" w:hAnsi="Times New Roman" w:cs="Times New Roman"/>
          <w:sz w:val="24"/>
        </w:rPr>
        <w:t xml:space="preserve">inorganic nitrogen (IN) </w:t>
      </w:r>
      <w:r w:rsidR="00D7584D">
        <w:rPr>
          <w:rFonts w:ascii="Times New Roman" w:hAnsi="Times New Roman" w:cs="Times New Roman"/>
          <w:sz w:val="24"/>
        </w:rPr>
        <w:t>indicated a range from 0.06 to</w:t>
      </w:r>
      <w:r>
        <w:rPr>
          <w:rFonts w:ascii="Times New Roman" w:hAnsi="Times New Roman" w:cs="Times New Roman"/>
          <w:sz w:val="24"/>
        </w:rPr>
        <w:t xml:space="preserve"> 0.39 mg/L</w:t>
      </w:r>
      <w:r>
        <w:rPr>
          <w:rFonts w:ascii="Times New Roman" w:hAnsi="Times New Roman" w:cs="Times New Roman"/>
          <w:sz w:val="24"/>
          <w:vertAlign w:val="superscript"/>
        </w:rPr>
        <w:t xml:space="preserve"> </w:t>
      </w:r>
      <w:r>
        <w:rPr>
          <w:rFonts w:ascii="Times New Roman" w:hAnsi="Times New Roman" w:cs="Times New Roman"/>
          <w:sz w:val="24"/>
        </w:rPr>
        <w:t xml:space="preserve">(Figure </w:t>
      </w:r>
      <w:r w:rsidR="00A90B5D">
        <w:rPr>
          <w:rFonts w:ascii="Times New Roman" w:hAnsi="Times New Roman" w:cs="Times New Roman"/>
          <w:sz w:val="24"/>
        </w:rPr>
        <w:t>8</w:t>
      </w:r>
      <w:r>
        <w:rPr>
          <w:rFonts w:ascii="Times New Roman" w:hAnsi="Times New Roman" w:cs="Times New Roman"/>
          <w:sz w:val="24"/>
        </w:rPr>
        <w:t xml:space="preserve">).  </w:t>
      </w:r>
      <w:r w:rsidR="00D7584D">
        <w:rPr>
          <w:rFonts w:ascii="Times New Roman" w:hAnsi="Times New Roman" w:cs="Times New Roman"/>
          <w:sz w:val="24"/>
        </w:rPr>
        <w:t>The August 20</w:t>
      </w:r>
      <w:r w:rsidR="00D7584D" w:rsidRPr="00D7584D">
        <w:rPr>
          <w:rFonts w:ascii="Times New Roman" w:hAnsi="Times New Roman" w:cs="Times New Roman"/>
          <w:sz w:val="24"/>
          <w:vertAlign w:val="superscript"/>
        </w:rPr>
        <w:t>th</w:t>
      </w:r>
      <w:r w:rsidR="00D7584D">
        <w:rPr>
          <w:rFonts w:ascii="Times New Roman" w:hAnsi="Times New Roman" w:cs="Times New Roman"/>
          <w:sz w:val="24"/>
        </w:rPr>
        <w:t xml:space="preserve"> sample returned results of &lt;0.0610 mg/L of nitrate and nitrite and &lt;0.0480 mg/L of ammonia.  These values were added together for a value of &lt;0.109 mg/L.  </w:t>
      </w:r>
      <w:r>
        <w:rPr>
          <w:rFonts w:ascii="Times New Roman" w:hAnsi="Times New Roman" w:cs="Times New Roman"/>
          <w:sz w:val="24"/>
        </w:rPr>
        <w:t>Inorganic forms of nitrogen can be utilized by plants and algae to grow.  When IN forms exceed 0.3 mg/L in spring, there is sufficient nitrogen to support summer algae blooms (UW Extension, 2004).  These conditions were met this spring as indicated by the May 5</w:t>
      </w:r>
      <w:r w:rsidRPr="004B6D1F">
        <w:rPr>
          <w:rFonts w:ascii="Times New Roman" w:hAnsi="Times New Roman" w:cs="Times New Roman"/>
          <w:sz w:val="24"/>
          <w:vertAlign w:val="superscript"/>
        </w:rPr>
        <w:t>th</w:t>
      </w:r>
      <w:r>
        <w:rPr>
          <w:rFonts w:ascii="Times New Roman" w:hAnsi="Times New Roman" w:cs="Times New Roman"/>
          <w:sz w:val="24"/>
        </w:rPr>
        <w:t xml:space="preserve"> sample value.</w:t>
      </w:r>
      <w:r w:rsidRPr="00372727">
        <w:rPr>
          <w:rFonts w:ascii="Times New Roman" w:hAnsi="Times New Roman" w:cs="Times New Roman"/>
          <w:b/>
          <w:noProof/>
          <w:sz w:val="20"/>
        </w:rPr>
        <w:fldChar w:fldCharType="begin"/>
      </w:r>
      <w:r w:rsidRPr="00372727">
        <w:rPr>
          <w:rFonts w:ascii="Times New Roman" w:hAnsi="Times New Roman" w:cs="Times New Roman"/>
          <w:b/>
          <w:noProof/>
          <w:sz w:val="20"/>
        </w:rPr>
        <w:instrText xml:space="preserve"> LINK </w:instrText>
      </w:r>
      <w:r w:rsidR="0090551F">
        <w:rPr>
          <w:rFonts w:ascii="Times New Roman" w:hAnsi="Times New Roman" w:cs="Times New Roman"/>
          <w:b/>
          <w:noProof/>
          <w:sz w:val="20"/>
        </w:rPr>
        <w:instrText xml:space="preserve">Excel.Sheet.12 "C:\\Users\\peachr\\Desktop\\Lakes Plant Surveys\\Straight Lake\\Lake Page data.xlsx" reporting!R18C17:R21C21 </w:instrText>
      </w:r>
      <w:r w:rsidRPr="00372727">
        <w:rPr>
          <w:rFonts w:ascii="Times New Roman" w:hAnsi="Times New Roman" w:cs="Times New Roman"/>
          <w:b/>
          <w:noProof/>
          <w:sz w:val="20"/>
        </w:rPr>
        <w:instrText xml:space="preserve">\a \f 5 \h  \* MERGEFORMAT </w:instrText>
      </w:r>
      <w:r w:rsidRPr="00372727">
        <w:rPr>
          <w:rFonts w:ascii="Times New Roman" w:hAnsi="Times New Roman" w:cs="Times New Roman"/>
          <w:b/>
          <w:noProof/>
          <w:sz w:val="20"/>
        </w:rPr>
        <w:fldChar w:fldCharType="separate"/>
      </w:r>
    </w:p>
    <w:p w:rsidR="004D7C14" w:rsidRDefault="004D7C14" w:rsidP="004D7C14">
      <w:pPr>
        <w:rPr>
          <w:rFonts w:ascii="Times New Roman" w:hAnsi="Times New Roman" w:cs="Times New Roman"/>
          <w:b/>
          <w:sz w:val="24"/>
        </w:rPr>
      </w:pPr>
      <w:r w:rsidRPr="00372727">
        <w:rPr>
          <w:rFonts w:ascii="Times New Roman" w:hAnsi="Times New Roman" w:cs="Times New Roman"/>
          <w:b/>
          <w:sz w:val="24"/>
        </w:rPr>
        <w:fldChar w:fldCharType="end"/>
      </w:r>
    </w:p>
    <w:p w:rsidR="004D7C14" w:rsidRDefault="007E609E" w:rsidP="00BB624E">
      <w:pPr>
        <w:spacing w:after="0"/>
        <w:jc w:val="center"/>
        <w:rPr>
          <w:rFonts w:ascii="Times New Roman" w:hAnsi="Times New Roman" w:cs="Times New Roman"/>
          <w:b/>
          <w:sz w:val="32"/>
        </w:rPr>
      </w:pPr>
      <w:r w:rsidRPr="00777BA0">
        <w:rPr>
          <w:rFonts w:ascii="Times New Roman" w:hAnsi="Times New Roman" w:cs="Times New Roman"/>
          <w:b/>
          <w:noProof/>
          <w:sz w:val="24"/>
        </w:rPr>
        <w:lastRenderedPageBreak/>
        <mc:AlternateContent>
          <mc:Choice Requires="wps">
            <w:drawing>
              <wp:anchor distT="0" distB="0" distL="114300" distR="114300" simplePos="0" relativeHeight="251666432" behindDoc="0" locked="0" layoutInCell="1" allowOverlap="1" wp14:anchorId="30174F3E" wp14:editId="0947C3CF">
                <wp:simplePos x="0" y="0"/>
                <wp:positionH relativeFrom="column">
                  <wp:posOffset>2693960</wp:posOffset>
                </wp:positionH>
                <wp:positionV relativeFrom="paragraph">
                  <wp:posOffset>544999</wp:posOffset>
                </wp:positionV>
                <wp:extent cx="1222191" cy="1403985"/>
                <wp:effectExtent l="0" t="0" r="5398"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2191" cy="1403985"/>
                        </a:xfrm>
                        <a:prstGeom prst="rect">
                          <a:avLst/>
                        </a:prstGeom>
                        <a:noFill/>
                        <a:ln w="9525">
                          <a:noFill/>
                          <a:miter lim="800000"/>
                          <a:headEnd/>
                          <a:tailEnd/>
                        </a:ln>
                      </wps:spPr>
                      <wps:txbx>
                        <w:txbxContent>
                          <w:p w:rsidR="00752BBD" w:rsidRPr="00D12155" w:rsidRDefault="00752BBD" w:rsidP="004D7C14">
                            <w:pPr>
                              <w:rPr>
                                <w:sz w:val="20"/>
                              </w:rPr>
                            </w:pPr>
                            <w:r w:rsidRPr="00D12155">
                              <w:rPr>
                                <w:sz w:val="20"/>
                              </w:rPr>
                              <w:t>NOT MEASURED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12.1pt;margin-top:42.9pt;width:96.25pt;height:110.55pt;rotation:-90;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" filled="f" stroked="f">
                <v:textbox style="mso-fit-shape-to-text:t">
                  <w:txbxContent>
                    <w:p w:rsidR="00752BBD" w:rsidRPr="00D12155" w:rsidRDefault="00752BBD" w:rsidP="004D7C14">
                      <w:pPr>
                        <w:rPr>
                          <w:sz w:val="20"/>
                        </w:rPr>
                      </w:pPr>
                      <w:r w:rsidRPr="00D12155">
                        <w:rPr>
                          <w:sz w:val="20"/>
                        </w:rPr>
                        <w:t>NOT MEASURED</w:t>
                      </w:r>
                    </w:p>
                  </w:txbxContent>
                </v:textbox>
              </v:shape>
            </w:pict>
          </mc:Fallback>
        </mc:AlternateContent>
      </w:r>
      <w:r w:rsidR="00BB624E" w:rsidRPr="00777BA0">
        <w:rPr>
          <w:rFonts w:ascii="Times New Roman" w:hAnsi="Times New Roman" w:cs="Times New Roman"/>
          <w:b/>
          <w:noProof/>
          <w:sz w:val="24"/>
        </w:rPr>
        <mc:AlternateContent>
          <mc:Choice Requires="wps">
            <w:drawing>
              <wp:anchor distT="0" distB="0" distL="114300" distR="114300" simplePos="0" relativeHeight="251667456" behindDoc="0" locked="0" layoutInCell="1" allowOverlap="1" wp14:anchorId="6B0FF378" wp14:editId="5DFC38AE">
                <wp:simplePos x="0" y="0"/>
                <wp:positionH relativeFrom="column">
                  <wp:posOffset>3234852</wp:posOffset>
                </wp:positionH>
                <wp:positionV relativeFrom="paragraph">
                  <wp:posOffset>1437049</wp:posOffset>
                </wp:positionV>
                <wp:extent cx="1105469" cy="51861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518615"/>
                        </a:xfrm>
                        <a:prstGeom prst="rect">
                          <a:avLst/>
                        </a:prstGeom>
                        <a:noFill/>
                        <a:ln w="9525">
                          <a:noFill/>
                          <a:miter lim="800000"/>
                          <a:headEnd/>
                          <a:tailEnd/>
                        </a:ln>
                      </wps:spPr>
                      <wps:txbx>
                        <w:txbxContent>
                          <w:p w:rsidR="00752BBD" w:rsidRPr="00D12155" w:rsidRDefault="00752BBD" w:rsidP="00BB624E">
                            <w:pPr>
                              <w:spacing w:after="0"/>
                              <w:rPr>
                                <w:i/>
                                <w:sz w:val="20"/>
                              </w:rPr>
                            </w:pPr>
                            <w:r w:rsidRPr="00D12155">
                              <w:rPr>
                                <w:i/>
                                <w:sz w:val="20"/>
                              </w:rPr>
                              <w:t xml:space="preserve">LESS THAN </w:t>
                            </w:r>
                          </w:p>
                          <w:p w:rsidR="00752BBD" w:rsidRPr="00D12155" w:rsidRDefault="00752BBD" w:rsidP="00BB624E">
                            <w:pPr>
                              <w:spacing w:after="0"/>
                              <w:rPr>
                                <w:i/>
                                <w:sz w:val="20"/>
                              </w:rPr>
                            </w:pPr>
                            <w:r w:rsidRPr="00D12155">
                              <w:rPr>
                                <w:i/>
                                <w:sz w:val="20"/>
                              </w:rPr>
                              <w:t>0.109 mg/L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4.7pt;margin-top:113.15pt;width:87.05pt;height:4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" filled="f" stroked="f">
                <v:textbox>
                  <w:txbxContent>
                    <w:p w:rsidR="00752BBD" w:rsidRPr="00D12155" w:rsidRDefault="00752BBD" w:rsidP="00BB624E">
                      <w:pPr>
                        <w:spacing w:after="0"/>
                        <w:rPr>
                          <w:i/>
                          <w:sz w:val="20"/>
                        </w:rPr>
                      </w:pPr>
                      <w:r w:rsidRPr="00D12155">
                        <w:rPr>
                          <w:i/>
                          <w:sz w:val="20"/>
                        </w:rPr>
                        <w:t xml:space="preserve">LESS THAN </w:t>
                      </w:r>
                    </w:p>
                    <w:p w:rsidR="00752BBD" w:rsidRPr="00D12155" w:rsidRDefault="00752BBD" w:rsidP="00BB624E">
                      <w:pPr>
                        <w:spacing w:after="0"/>
                        <w:rPr>
                          <w:i/>
                          <w:sz w:val="20"/>
                        </w:rPr>
                      </w:pPr>
                      <w:r w:rsidRPr="00D12155">
                        <w:rPr>
                          <w:i/>
                          <w:sz w:val="20"/>
                        </w:rPr>
                        <w:t>0.109 mg/L</w:t>
                      </w:r>
                    </w:p>
                  </w:txbxContent>
                </v:textbox>
              </v:shape>
            </w:pict>
          </mc:Fallback>
        </mc:AlternateContent>
      </w:r>
      <w:r w:rsidR="004D7C14">
        <w:rPr>
          <w:noProof/>
        </w:rPr>
        <w:drawing>
          <wp:inline distT="0" distB="0" distL="0" distR="0" wp14:anchorId="2032338A" wp14:editId="40EFFD4A">
            <wp:extent cx="4114800" cy="22860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D7C14" w:rsidRDefault="004D7C14" w:rsidP="00BB624E">
      <w:pPr>
        <w:ind w:firstLine="1440"/>
        <w:rPr>
          <w:rFonts w:ascii="Times New Roman" w:hAnsi="Times New Roman" w:cs="Times New Roman"/>
          <w:b/>
          <w:sz w:val="24"/>
        </w:rPr>
      </w:pPr>
      <w:proofErr w:type="gramStart"/>
      <w:r>
        <w:rPr>
          <w:rFonts w:ascii="Times New Roman" w:hAnsi="Times New Roman" w:cs="Times New Roman"/>
          <w:b/>
          <w:sz w:val="24"/>
        </w:rPr>
        <w:t xml:space="preserve">Figure </w:t>
      </w:r>
      <w:r w:rsidR="00A90B5D">
        <w:rPr>
          <w:rFonts w:ascii="Times New Roman" w:hAnsi="Times New Roman" w:cs="Times New Roman"/>
          <w:b/>
          <w:sz w:val="24"/>
        </w:rPr>
        <w:t>8</w:t>
      </w:r>
      <w:r>
        <w:rPr>
          <w:rFonts w:ascii="Times New Roman" w:hAnsi="Times New Roman" w:cs="Times New Roman"/>
          <w:b/>
          <w:sz w:val="24"/>
        </w:rPr>
        <w:t>.</w:t>
      </w:r>
      <w:proofErr w:type="gramEnd"/>
      <w:r>
        <w:rPr>
          <w:rFonts w:ascii="Times New Roman" w:hAnsi="Times New Roman" w:cs="Times New Roman"/>
          <w:b/>
          <w:sz w:val="24"/>
        </w:rPr>
        <w:t xml:space="preserve"> </w:t>
      </w:r>
      <w:proofErr w:type="gramStart"/>
      <w:r>
        <w:rPr>
          <w:rFonts w:ascii="Times New Roman" w:hAnsi="Times New Roman" w:cs="Times New Roman"/>
          <w:b/>
          <w:sz w:val="24"/>
        </w:rPr>
        <w:t>Straight Lake inorganic nitrogen.</w:t>
      </w:r>
      <w:proofErr w:type="gramEnd"/>
      <w:r>
        <w:rPr>
          <w:rFonts w:ascii="Times New Roman" w:hAnsi="Times New Roman" w:cs="Times New Roman"/>
          <w:b/>
          <w:sz w:val="24"/>
        </w:rPr>
        <w:t xml:space="preserve">  </w:t>
      </w:r>
    </w:p>
    <w:p w:rsidR="004D7C14" w:rsidRDefault="004D7C14" w:rsidP="004D7C14">
      <w:pPr>
        <w:rPr>
          <w:rFonts w:ascii="Times New Roman" w:hAnsi="Times New Roman" w:cs="Times New Roman"/>
          <w:b/>
          <w:sz w:val="32"/>
        </w:rPr>
      </w:pPr>
    </w:p>
    <w:p w:rsidR="00CE7321" w:rsidRPr="00085905" w:rsidRDefault="004D7C14" w:rsidP="004D7C14">
      <w:pPr>
        <w:rPr>
          <w:rFonts w:ascii="Times New Roman" w:hAnsi="Times New Roman" w:cs="Times New Roman"/>
          <w:sz w:val="24"/>
        </w:rPr>
      </w:pPr>
      <w:r w:rsidRPr="00085905">
        <w:rPr>
          <w:rFonts w:ascii="Times New Roman" w:hAnsi="Times New Roman" w:cs="Times New Roman"/>
          <w:sz w:val="24"/>
        </w:rPr>
        <w:t>Temperature</w:t>
      </w:r>
      <w:r w:rsidR="00660E43">
        <w:rPr>
          <w:rFonts w:ascii="Times New Roman" w:hAnsi="Times New Roman" w:cs="Times New Roman"/>
          <w:sz w:val="24"/>
        </w:rPr>
        <w:t>,</w:t>
      </w:r>
      <w:r>
        <w:rPr>
          <w:rFonts w:ascii="Times New Roman" w:hAnsi="Times New Roman" w:cs="Times New Roman"/>
          <w:sz w:val="24"/>
        </w:rPr>
        <w:t xml:space="preserve"> dissolved oxygen</w:t>
      </w:r>
      <w:r w:rsidR="00660E43">
        <w:rPr>
          <w:rFonts w:ascii="Times New Roman" w:hAnsi="Times New Roman" w:cs="Times New Roman"/>
          <w:sz w:val="24"/>
        </w:rPr>
        <w:t>,</w:t>
      </w:r>
      <w:r w:rsidR="00417546">
        <w:rPr>
          <w:rFonts w:ascii="Times New Roman" w:hAnsi="Times New Roman" w:cs="Times New Roman"/>
          <w:sz w:val="24"/>
        </w:rPr>
        <w:t xml:space="preserve"> a</w:t>
      </w:r>
      <w:r w:rsidR="00660E43">
        <w:rPr>
          <w:rFonts w:ascii="Times New Roman" w:hAnsi="Times New Roman" w:cs="Times New Roman"/>
          <w:sz w:val="24"/>
        </w:rPr>
        <w:t>nd conductivity</w:t>
      </w:r>
      <w:r>
        <w:rPr>
          <w:rFonts w:ascii="Times New Roman" w:hAnsi="Times New Roman" w:cs="Times New Roman"/>
          <w:sz w:val="24"/>
        </w:rPr>
        <w:t xml:space="preserve"> profile data </w:t>
      </w:r>
      <w:r w:rsidR="008D37CE">
        <w:rPr>
          <w:rFonts w:ascii="Times New Roman" w:hAnsi="Times New Roman" w:cs="Times New Roman"/>
          <w:sz w:val="24"/>
        </w:rPr>
        <w:t xml:space="preserve">indicate that the lake </w:t>
      </w:r>
      <w:r w:rsidR="00B45394">
        <w:rPr>
          <w:rFonts w:ascii="Times New Roman" w:hAnsi="Times New Roman" w:cs="Times New Roman"/>
          <w:sz w:val="24"/>
        </w:rPr>
        <w:t xml:space="preserve">weakly </w:t>
      </w:r>
      <w:r w:rsidR="008D37CE">
        <w:rPr>
          <w:rFonts w:ascii="Times New Roman" w:hAnsi="Times New Roman" w:cs="Times New Roman"/>
          <w:sz w:val="24"/>
        </w:rPr>
        <w:t xml:space="preserve">stratifies </w:t>
      </w:r>
      <w:r w:rsidR="00752BBD">
        <w:rPr>
          <w:rFonts w:ascii="Times New Roman" w:hAnsi="Times New Roman" w:cs="Times New Roman"/>
          <w:sz w:val="24"/>
        </w:rPr>
        <w:t xml:space="preserve">periodically </w:t>
      </w:r>
      <w:r w:rsidR="008D37CE">
        <w:rPr>
          <w:rFonts w:ascii="Times New Roman" w:hAnsi="Times New Roman" w:cs="Times New Roman"/>
          <w:sz w:val="24"/>
        </w:rPr>
        <w:t>during the summer</w:t>
      </w:r>
      <w:r>
        <w:rPr>
          <w:rFonts w:ascii="Times New Roman" w:hAnsi="Times New Roman" w:cs="Times New Roman"/>
          <w:sz w:val="24"/>
        </w:rPr>
        <w:t xml:space="preserve"> </w:t>
      </w:r>
      <w:r w:rsidR="004342F6">
        <w:rPr>
          <w:rFonts w:ascii="Times New Roman" w:hAnsi="Times New Roman" w:cs="Times New Roman"/>
          <w:sz w:val="24"/>
        </w:rPr>
        <w:t xml:space="preserve">and is likely </w:t>
      </w:r>
      <w:proofErr w:type="spellStart"/>
      <w:r w:rsidR="004342F6">
        <w:rPr>
          <w:rFonts w:ascii="Times New Roman" w:hAnsi="Times New Roman" w:cs="Times New Roman"/>
          <w:sz w:val="24"/>
        </w:rPr>
        <w:t>polymictic</w:t>
      </w:r>
      <w:proofErr w:type="spellEnd"/>
      <w:r w:rsidR="004342F6">
        <w:rPr>
          <w:rFonts w:ascii="Times New Roman" w:hAnsi="Times New Roman" w:cs="Times New Roman"/>
          <w:sz w:val="24"/>
        </w:rPr>
        <w:t xml:space="preserve"> </w:t>
      </w:r>
      <w:r>
        <w:rPr>
          <w:rFonts w:ascii="Times New Roman" w:hAnsi="Times New Roman" w:cs="Times New Roman"/>
          <w:sz w:val="24"/>
        </w:rPr>
        <w:t xml:space="preserve">(Figure </w:t>
      </w:r>
      <w:r w:rsidR="00A90B5D">
        <w:rPr>
          <w:rFonts w:ascii="Times New Roman" w:hAnsi="Times New Roman" w:cs="Times New Roman"/>
          <w:sz w:val="24"/>
        </w:rPr>
        <w:t>9</w:t>
      </w:r>
      <w:r>
        <w:rPr>
          <w:rFonts w:ascii="Times New Roman" w:hAnsi="Times New Roman" w:cs="Times New Roman"/>
          <w:sz w:val="24"/>
        </w:rPr>
        <w:t>).  The temperature and dissolved oxygen profile data for May</w:t>
      </w:r>
      <w:r w:rsidR="00660E43">
        <w:rPr>
          <w:rFonts w:ascii="Times New Roman" w:hAnsi="Times New Roman" w:cs="Times New Roman"/>
          <w:sz w:val="24"/>
        </w:rPr>
        <w:t xml:space="preserve"> </w:t>
      </w:r>
      <w:r>
        <w:rPr>
          <w:rFonts w:ascii="Times New Roman" w:hAnsi="Times New Roman" w:cs="Times New Roman"/>
          <w:sz w:val="24"/>
        </w:rPr>
        <w:t>5</w:t>
      </w:r>
      <w:r w:rsidRPr="00660E43">
        <w:rPr>
          <w:rFonts w:ascii="Times New Roman" w:hAnsi="Times New Roman" w:cs="Times New Roman"/>
          <w:sz w:val="24"/>
          <w:vertAlign w:val="superscript"/>
        </w:rPr>
        <w:t>th</w:t>
      </w:r>
      <w:r w:rsidR="00660E43">
        <w:rPr>
          <w:rFonts w:ascii="Times New Roman" w:hAnsi="Times New Roman" w:cs="Times New Roman"/>
          <w:sz w:val="24"/>
        </w:rPr>
        <w:t xml:space="preserve"> </w:t>
      </w:r>
      <w:r>
        <w:rPr>
          <w:rFonts w:ascii="Times New Roman" w:hAnsi="Times New Roman" w:cs="Times New Roman"/>
          <w:sz w:val="24"/>
        </w:rPr>
        <w:t>indicates that the lake was mixing during the spring turnover period.  The profile data for July 24</w:t>
      </w:r>
      <w:r w:rsidRPr="00085905">
        <w:rPr>
          <w:rFonts w:ascii="Times New Roman" w:hAnsi="Times New Roman" w:cs="Times New Roman"/>
          <w:sz w:val="24"/>
          <w:vertAlign w:val="superscript"/>
        </w:rPr>
        <w:t>th</w:t>
      </w:r>
      <w:r>
        <w:rPr>
          <w:rFonts w:ascii="Times New Roman" w:hAnsi="Times New Roman" w:cs="Times New Roman"/>
          <w:sz w:val="24"/>
        </w:rPr>
        <w:t xml:space="preserve"> </w:t>
      </w:r>
      <w:r w:rsidR="00752BBD">
        <w:rPr>
          <w:rFonts w:ascii="Times New Roman" w:hAnsi="Times New Roman" w:cs="Times New Roman"/>
          <w:sz w:val="24"/>
        </w:rPr>
        <w:t>and August 24</w:t>
      </w:r>
      <w:r w:rsidR="00752BBD" w:rsidRPr="0021152F">
        <w:rPr>
          <w:rFonts w:ascii="Times New Roman" w:hAnsi="Times New Roman" w:cs="Times New Roman"/>
          <w:sz w:val="24"/>
          <w:vertAlign w:val="superscript"/>
        </w:rPr>
        <w:t>th</w:t>
      </w:r>
      <w:r w:rsidR="00752BBD">
        <w:rPr>
          <w:rFonts w:ascii="Times New Roman" w:hAnsi="Times New Roman" w:cs="Times New Roman"/>
          <w:sz w:val="24"/>
        </w:rPr>
        <w:t xml:space="preserve"> </w:t>
      </w:r>
      <w:r>
        <w:rPr>
          <w:rFonts w:ascii="Times New Roman" w:hAnsi="Times New Roman" w:cs="Times New Roman"/>
          <w:sz w:val="24"/>
        </w:rPr>
        <w:t xml:space="preserve">indicate that the lake is </w:t>
      </w:r>
      <w:r w:rsidR="00F0161B">
        <w:rPr>
          <w:rFonts w:ascii="Times New Roman" w:hAnsi="Times New Roman" w:cs="Times New Roman"/>
          <w:sz w:val="24"/>
        </w:rPr>
        <w:t xml:space="preserve">weakly </w:t>
      </w:r>
      <w:r>
        <w:rPr>
          <w:rFonts w:ascii="Times New Roman" w:hAnsi="Times New Roman" w:cs="Times New Roman"/>
          <w:sz w:val="24"/>
        </w:rPr>
        <w:t xml:space="preserve">stratified and that the bottom </w:t>
      </w:r>
      <w:r w:rsidR="00AB204B">
        <w:rPr>
          <w:rFonts w:ascii="Times New Roman" w:hAnsi="Times New Roman" w:cs="Times New Roman"/>
          <w:sz w:val="24"/>
        </w:rPr>
        <w:t xml:space="preserve">four feet </w:t>
      </w:r>
      <w:r>
        <w:rPr>
          <w:rFonts w:ascii="Times New Roman" w:hAnsi="Times New Roman" w:cs="Times New Roman"/>
          <w:sz w:val="24"/>
        </w:rPr>
        <w:t>of the lake is depleted of oxygen.</w:t>
      </w:r>
      <w:r w:rsidR="00752BBD">
        <w:rPr>
          <w:rFonts w:ascii="Times New Roman" w:hAnsi="Times New Roman" w:cs="Times New Roman"/>
          <w:sz w:val="24"/>
        </w:rPr>
        <w:t xml:space="preserve">  The August 24</w:t>
      </w:r>
      <w:r w:rsidR="00752BBD" w:rsidRPr="00752BBD">
        <w:rPr>
          <w:rFonts w:ascii="Times New Roman" w:hAnsi="Times New Roman" w:cs="Times New Roman"/>
          <w:sz w:val="24"/>
          <w:vertAlign w:val="superscript"/>
        </w:rPr>
        <w:t>th</w:t>
      </w:r>
      <w:r w:rsidR="00752BBD">
        <w:rPr>
          <w:rFonts w:ascii="Times New Roman" w:hAnsi="Times New Roman" w:cs="Times New Roman"/>
          <w:sz w:val="24"/>
        </w:rPr>
        <w:t xml:space="preserve"> temperature profile shows the entire water column is over 20°C which suggests that the lake does mix occasionally during the summer.</w:t>
      </w:r>
      <w:r>
        <w:rPr>
          <w:rFonts w:ascii="Times New Roman" w:hAnsi="Times New Roman" w:cs="Times New Roman"/>
          <w:sz w:val="24"/>
        </w:rPr>
        <w:t xml:space="preserve">  </w:t>
      </w:r>
      <w:r w:rsidR="002F3C33">
        <w:rPr>
          <w:rFonts w:ascii="Times New Roman" w:hAnsi="Times New Roman" w:cs="Times New Roman"/>
          <w:sz w:val="24"/>
        </w:rPr>
        <w:t xml:space="preserve">Shallow lowland lakes </w:t>
      </w:r>
      <w:r w:rsidR="00247824">
        <w:rPr>
          <w:rFonts w:ascii="Times New Roman" w:hAnsi="Times New Roman" w:cs="Times New Roman"/>
          <w:sz w:val="24"/>
        </w:rPr>
        <w:t>do not typically stratify during the summer months (WDNR, 20</w:t>
      </w:r>
      <w:r w:rsidR="00E6037A">
        <w:rPr>
          <w:rFonts w:ascii="Times New Roman" w:hAnsi="Times New Roman" w:cs="Times New Roman"/>
          <w:sz w:val="24"/>
        </w:rPr>
        <w:t>14</w:t>
      </w:r>
      <w:r w:rsidR="00247824">
        <w:rPr>
          <w:rFonts w:ascii="Times New Roman" w:hAnsi="Times New Roman" w:cs="Times New Roman"/>
          <w:sz w:val="24"/>
        </w:rPr>
        <w:t xml:space="preserve">).  </w:t>
      </w:r>
      <w:r w:rsidR="00B45394">
        <w:rPr>
          <w:rFonts w:ascii="Times New Roman" w:hAnsi="Times New Roman" w:cs="Times New Roman"/>
          <w:sz w:val="24"/>
        </w:rPr>
        <w:t>Straight L</w:t>
      </w:r>
      <w:r w:rsidR="00752BBD">
        <w:rPr>
          <w:rFonts w:ascii="Times New Roman" w:hAnsi="Times New Roman" w:cs="Times New Roman"/>
          <w:sz w:val="24"/>
        </w:rPr>
        <w:t xml:space="preserve">ake likely mixes during storm and wind events </w:t>
      </w:r>
      <w:r w:rsidR="00B45394">
        <w:rPr>
          <w:rFonts w:ascii="Times New Roman" w:hAnsi="Times New Roman" w:cs="Times New Roman"/>
          <w:sz w:val="24"/>
        </w:rPr>
        <w:t>and</w:t>
      </w:r>
      <w:r w:rsidR="00752BBD">
        <w:rPr>
          <w:rFonts w:ascii="Times New Roman" w:hAnsi="Times New Roman" w:cs="Times New Roman"/>
          <w:sz w:val="24"/>
        </w:rPr>
        <w:t xml:space="preserve"> </w:t>
      </w:r>
      <w:r w:rsidR="00F0161B">
        <w:rPr>
          <w:rFonts w:ascii="Times New Roman" w:hAnsi="Times New Roman" w:cs="Times New Roman"/>
          <w:sz w:val="24"/>
        </w:rPr>
        <w:t>weakly stratifies during calm weather conditions.</w:t>
      </w:r>
    </w:p>
    <w:p w:rsidR="001C783A" w:rsidRDefault="001C783A" w:rsidP="001C783A">
      <w:pPr>
        <w:rPr>
          <w:rFonts w:ascii="Times New Roman" w:hAnsi="Times New Roman" w:cs="Times New Roman"/>
          <w:sz w:val="24"/>
        </w:rPr>
      </w:pPr>
      <w:r w:rsidRPr="00D347FC">
        <w:rPr>
          <w:rFonts w:ascii="Times New Roman" w:hAnsi="Times New Roman" w:cs="Times New Roman"/>
          <w:sz w:val="24"/>
        </w:rPr>
        <w:t xml:space="preserve">Precipitation during the time period of January – September 2014 was 8.3 inches above normal with 4 inches above normal precipitation occurring in June </w:t>
      </w:r>
      <w:r w:rsidR="009F3AB9">
        <w:rPr>
          <w:rFonts w:ascii="Times New Roman" w:hAnsi="Times New Roman" w:cs="Times New Roman"/>
          <w:sz w:val="24"/>
        </w:rPr>
        <w:t>(PRISM, 2015)</w:t>
      </w:r>
      <w:r>
        <w:rPr>
          <w:rFonts w:ascii="Times New Roman" w:hAnsi="Times New Roman" w:cs="Times New Roman"/>
          <w:sz w:val="24"/>
        </w:rPr>
        <w:t xml:space="preserve">.  </w:t>
      </w:r>
    </w:p>
    <w:p w:rsidR="00CC0C18" w:rsidRDefault="00B45394" w:rsidP="00CC0C18">
      <w:pPr>
        <w:rPr>
          <w:rFonts w:ascii="Times New Roman" w:hAnsi="Times New Roman" w:cs="Times New Roman"/>
          <w:sz w:val="24"/>
        </w:rPr>
      </w:pPr>
      <w:r>
        <w:rPr>
          <w:rFonts w:ascii="Times New Roman" w:hAnsi="Times New Roman" w:cs="Times New Roman"/>
          <w:sz w:val="24"/>
        </w:rPr>
        <w:t xml:space="preserve">Surface </w:t>
      </w:r>
      <w:r w:rsidR="00CC0C18">
        <w:rPr>
          <w:rFonts w:ascii="Times New Roman" w:hAnsi="Times New Roman" w:cs="Times New Roman"/>
          <w:sz w:val="24"/>
        </w:rPr>
        <w:t>pH ranged from 7.1 to 7.9 with an average of 7.4 and a standard error of 0.2 making the lake slightly basic</w:t>
      </w:r>
      <w:r w:rsidR="008D37CE">
        <w:rPr>
          <w:rFonts w:ascii="Times New Roman" w:hAnsi="Times New Roman" w:cs="Times New Roman"/>
          <w:sz w:val="24"/>
        </w:rPr>
        <w:t xml:space="preserve"> (Figure 10).  These values are within the acceptable range </w:t>
      </w:r>
      <w:r w:rsidR="00CC0C18">
        <w:rPr>
          <w:rFonts w:ascii="Times New Roman" w:hAnsi="Times New Roman" w:cs="Times New Roman"/>
          <w:sz w:val="24"/>
        </w:rPr>
        <w:t>(for fish and aquatic life) of 6.0-9.0 (WNDR, 2013).</w:t>
      </w:r>
    </w:p>
    <w:p w:rsidR="00933AC0" w:rsidRDefault="00933AC0" w:rsidP="00CC0C18">
      <w:pPr>
        <w:rPr>
          <w:rFonts w:ascii="Times New Roman" w:hAnsi="Times New Roman" w:cs="Times New Roman"/>
          <w:sz w:val="24"/>
        </w:rPr>
      </w:pPr>
    </w:p>
    <w:p w:rsidR="00933AC0" w:rsidRDefault="00933AC0" w:rsidP="00CC0C18">
      <w:pPr>
        <w:rPr>
          <w:rFonts w:ascii="Times New Roman" w:hAnsi="Times New Roman" w:cs="Times New Roman"/>
          <w:sz w:val="24"/>
        </w:rPr>
      </w:pPr>
    </w:p>
    <w:p w:rsidR="00933AC0" w:rsidRDefault="00933AC0" w:rsidP="00CC0C18">
      <w:pPr>
        <w:rPr>
          <w:rFonts w:ascii="Times New Roman" w:hAnsi="Times New Roman" w:cs="Times New Roman"/>
          <w:sz w:val="24"/>
        </w:rPr>
      </w:pPr>
    </w:p>
    <w:p w:rsidR="00933AC0" w:rsidRDefault="00933AC0" w:rsidP="00CC0C18">
      <w:pPr>
        <w:rPr>
          <w:rFonts w:ascii="Times New Roman" w:hAnsi="Times New Roman" w:cs="Times New Roman"/>
          <w:sz w:val="24"/>
        </w:rPr>
      </w:pPr>
    </w:p>
    <w:p w:rsidR="00933AC0" w:rsidRDefault="00933AC0" w:rsidP="00CC0C18">
      <w:pPr>
        <w:rPr>
          <w:rFonts w:ascii="Times New Roman" w:hAnsi="Times New Roman" w:cs="Times New Roman"/>
          <w:sz w:val="24"/>
        </w:rPr>
      </w:pPr>
    </w:p>
    <w:p w:rsidR="004D7C14" w:rsidRDefault="00E13627" w:rsidP="004D7C14">
      <w:pPr>
        <w:rPr>
          <w:rFonts w:ascii="Times New Roman" w:hAnsi="Times New Roman" w:cs="Times New Roman"/>
          <w:b/>
          <w:sz w:val="24"/>
        </w:rPr>
      </w:pPr>
      <w:r>
        <w:rPr>
          <w:rFonts w:ascii="Times New Roman" w:hAnsi="Times New Roman" w:cs="Times New Roman"/>
          <w:b/>
          <w:noProof/>
          <w:sz w:val="24"/>
        </w:rPr>
        <w:lastRenderedPageBreak/>
        <mc:AlternateContent>
          <mc:Choice Requires="wps">
            <w:drawing>
              <wp:anchor distT="0" distB="0" distL="114300" distR="114300" simplePos="0" relativeHeight="251670528" behindDoc="0" locked="0" layoutInCell="1" allowOverlap="1" wp14:anchorId="51D4D6A6" wp14:editId="6D3B852E">
                <wp:simplePos x="0" y="0"/>
                <wp:positionH relativeFrom="column">
                  <wp:posOffset>-31532</wp:posOffset>
                </wp:positionH>
                <wp:positionV relativeFrom="paragraph">
                  <wp:posOffset>-63063</wp:posOffset>
                </wp:positionV>
                <wp:extent cx="5770179" cy="7614745"/>
                <wp:effectExtent l="0" t="0" r="21590" b="24765"/>
                <wp:wrapNone/>
                <wp:docPr id="20" name="Rectangle 20"/>
                <wp:cNvGraphicFramePr/>
                <a:graphic xmlns:a="http://schemas.openxmlformats.org/drawingml/2006/main">
                  <a:graphicData uri="http://schemas.microsoft.com/office/word/2010/wordprocessingShape">
                    <wps:wsp>
                      <wps:cNvSpPr/>
                      <wps:spPr>
                        <a:xfrm>
                          <a:off x="0" y="0"/>
                          <a:ext cx="5770179" cy="76147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2.5pt;margin-top:-4.95pt;width:454.35pt;height:59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" filled="f" strokecolor="black [3213]" strokeweight="1pt"/>
            </w:pict>
          </mc:Fallback>
        </mc:AlternateContent>
      </w:r>
      <w:r w:rsidR="00971483">
        <w:rPr>
          <w:noProof/>
        </w:rPr>
        <w:drawing>
          <wp:inline distT="0" distB="0" distL="0" distR="0" wp14:anchorId="1F711E9D" wp14:editId="51B02BE6">
            <wp:extent cx="5943600" cy="1781503"/>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71483" w:rsidRDefault="00971483" w:rsidP="004D7C14">
      <w:pPr>
        <w:rPr>
          <w:rFonts w:ascii="Times New Roman" w:hAnsi="Times New Roman" w:cs="Times New Roman"/>
          <w:b/>
          <w:sz w:val="24"/>
        </w:rPr>
      </w:pPr>
      <w:r>
        <w:rPr>
          <w:noProof/>
        </w:rPr>
        <w:drawing>
          <wp:inline distT="0" distB="0" distL="0" distR="0" wp14:anchorId="6E90FF9A" wp14:editId="4BAAAA1C">
            <wp:extent cx="5943600" cy="18288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71483" w:rsidRDefault="00971483" w:rsidP="004D7C14">
      <w:pPr>
        <w:rPr>
          <w:rFonts w:ascii="Times New Roman" w:hAnsi="Times New Roman" w:cs="Times New Roman"/>
          <w:b/>
          <w:sz w:val="24"/>
        </w:rPr>
      </w:pPr>
      <w:r>
        <w:rPr>
          <w:noProof/>
        </w:rPr>
        <w:drawing>
          <wp:inline distT="0" distB="0" distL="0" distR="0" wp14:anchorId="6D4CD50D" wp14:editId="37964E9B">
            <wp:extent cx="5943600" cy="1655380"/>
            <wp:effectExtent l="0" t="0" r="0" b="25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71483" w:rsidRDefault="00971483" w:rsidP="004D7C14">
      <w:pPr>
        <w:rPr>
          <w:rFonts w:ascii="Times New Roman" w:hAnsi="Times New Roman" w:cs="Times New Roman"/>
          <w:b/>
          <w:sz w:val="24"/>
        </w:rPr>
      </w:pPr>
      <w:r>
        <w:rPr>
          <w:noProof/>
        </w:rPr>
        <w:drawing>
          <wp:inline distT="0" distB="0" distL="0" distR="0" wp14:anchorId="1C5265F4" wp14:editId="201E0CB9">
            <wp:extent cx="5943600" cy="1734206"/>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13627" w:rsidRDefault="00E13627" w:rsidP="0096182C">
      <w:pPr>
        <w:ind w:left="990" w:hanging="990"/>
        <w:rPr>
          <w:rFonts w:ascii="Times New Roman" w:hAnsi="Times New Roman" w:cs="Times New Roman"/>
          <w:b/>
          <w:sz w:val="24"/>
        </w:rPr>
      </w:pPr>
      <w:proofErr w:type="gramStart"/>
      <w:r>
        <w:rPr>
          <w:rFonts w:ascii="Times New Roman" w:hAnsi="Times New Roman" w:cs="Times New Roman"/>
          <w:b/>
          <w:sz w:val="24"/>
        </w:rPr>
        <w:t xml:space="preserve">Figure </w:t>
      </w:r>
      <w:r w:rsidR="00A90B5D">
        <w:rPr>
          <w:rFonts w:ascii="Times New Roman" w:hAnsi="Times New Roman" w:cs="Times New Roman"/>
          <w:b/>
          <w:sz w:val="24"/>
        </w:rPr>
        <w:t>9</w:t>
      </w:r>
      <w:r>
        <w:rPr>
          <w:rFonts w:ascii="Times New Roman" w:hAnsi="Times New Roman" w:cs="Times New Roman"/>
          <w:b/>
          <w:sz w:val="24"/>
        </w:rPr>
        <w:t>.</w:t>
      </w:r>
      <w:proofErr w:type="gramEnd"/>
      <w:r>
        <w:rPr>
          <w:rFonts w:ascii="Times New Roman" w:hAnsi="Times New Roman" w:cs="Times New Roman"/>
          <w:b/>
          <w:sz w:val="24"/>
        </w:rPr>
        <w:t xml:space="preserve"> Straight Lake temperature, dissolved oxygen, and conductivity profile data for four dates in 2014.  </w:t>
      </w:r>
    </w:p>
    <w:p w:rsidR="004D7C14" w:rsidRDefault="004D7C14" w:rsidP="00BB624E">
      <w:pPr>
        <w:spacing w:after="0"/>
        <w:jc w:val="center"/>
        <w:rPr>
          <w:rFonts w:ascii="Times New Roman" w:hAnsi="Times New Roman" w:cs="Times New Roman"/>
          <w:b/>
          <w:sz w:val="24"/>
        </w:rPr>
      </w:pPr>
      <w:r w:rsidRPr="00777BA0">
        <w:rPr>
          <w:rFonts w:ascii="Times New Roman" w:hAnsi="Times New Roman" w:cs="Times New Roman"/>
          <w:b/>
          <w:noProof/>
          <w:sz w:val="24"/>
        </w:rPr>
        <w:lastRenderedPageBreak/>
        <mc:AlternateContent>
          <mc:Choice Requires="wps">
            <w:drawing>
              <wp:anchor distT="0" distB="0" distL="114300" distR="114300" simplePos="0" relativeHeight="251669504" behindDoc="0" locked="0" layoutInCell="1" allowOverlap="1" wp14:anchorId="3BDAC8D5" wp14:editId="535772FD">
                <wp:simplePos x="0" y="0"/>
                <wp:positionH relativeFrom="column">
                  <wp:posOffset>2581594</wp:posOffset>
                </wp:positionH>
                <wp:positionV relativeFrom="paragraph">
                  <wp:posOffset>620077</wp:posOffset>
                </wp:positionV>
                <wp:extent cx="1432560" cy="1403985"/>
                <wp:effectExtent l="0" t="0" r="5398"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32560" cy="1403985"/>
                        </a:xfrm>
                        <a:prstGeom prst="rect">
                          <a:avLst/>
                        </a:prstGeom>
                        <a:noFill/>
                        <a:ln w="9525">
                          <a:noFill/>
                          <a:miter lim="800000"/>
                          <a:headEnd/>
                          <a:tailEnd/>
                        </a:ln>
                      </wps:spPr>
                      <wps:txbx>
                        <w:txbxContent>
                          <w:p w:rsidR="00752BBD" w:rsidRDefault="00752BBD" w:rsidP="004D7C14">
                            <w:r>
                              <w:t>NOT MEASURED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03.3pt;margin-top:48.8pt;width:112.8pt;height:110.55pt;rotation:-90;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" filled="f" stroked="f">
                <v:textbox style="mso-fit-shape-to-text:t">
                  <w:txbxContent>
                    <w:p w:rsidR="00752BBD" w:rsidRDefault="00752BBD" w:rsidP="004D7C14">
                      <w:r>
                        <w:t>NOT MEASURED</w:t>
                      </w:r>
                    </w:p>
                  </w:txbxContent>
                </v:textbox>
              </v:shape>
            </w:pict>
          </mc:Fallback>
        </mc:AlternateContent>
      </w:r>
      <w:r>
        <w:rPr>
          <w:noProof/>
        </w:rPr>
        <w:drawing>
          <wp:inline distT="0" distB="0" distL="0" distR="0" wp14:anchorId="5CE3250E" wp14:editId="11117F6D">
            <wp:extent cx="4114800" cy="22860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D7C14" w:rsidRDefault="004D7C14" w:rsidP="00BB624E">
      <w:pPr>
        <w:ind w:firstLine="1440"/>
        <w:rPr>
          <w:rFonts w:ascii="Times New Roman" w:hAnsi="Times New Roman" w:cs="Times New Roman"/>
          <w:b/>
          <w:sz w:val="24"/>
        </w:rPr>
      </w:pPr>
      <w:proofErr w:type="gramStart"/>
      <w:r>
        <w:rPr>
          <w:rFonts w:ascii="Times New Roman" w:hAnsi="Times New Roman" w:cs="Times New Roman"/>
          <w:b/>
          <w:sz w:val="24"/>
        </w:rPr>
        <w:t xml:space="preserve">Figure </w:t>
      </w:r>
      <w:r w:rsidR="00A90B5D">
        <w:rPr>
          <w:rFonts w:ascii="Times New Roman" w:hAnsi="Times New Roman" w:cs="Times New Roman"/>
          <w:b/>
          <w:sz w:val="24"/>
        </w:rPr>
        <w:t>10</w:t>
      </w:r>
      <w:r>
        <w:rPr>
          <w:rFonts w:ascii="Times New Roman" w:hAnsi="Times New Roman" w:cs="Times New Roman"/>
          <w:b/>
          <w:sz w:val="24"/>
        </w:rPr>
        <w:t>.</w:t>
      </w:r>
      <w:proofErr w:type="gramEnd"/>
      <w:r>
        <w:rPr>
          <w:rFonts w:ascii="Times New Roman" w:hAnsi="Times New Roman" w:cs="Times New Roman"/>
          <w:b/>
          <w:sz w:val="24"/>
        </w:rPr>
        <w:t xml:space="preserve"> </w:t>
      </w:r>
      <w:proofErr w:type="gramStart"/>
      <w:r>
        <w:rPr>
          <w:rFonts w:ascii="Times New Roman" w:hAnsi="Times New Roman" w:cs="Times New Roman"/>
          <w:b/>
          <w:sz w:val="24"/>
        </w:rPr>
        <w:t xml:space="preserve">Straight Lake </w:t>
      </w:r>
      <w:proofErr w:type="spellStart"/>
      <w:r>
        <w:rPr>
          <w:rFonts w:ascii="Times New Roman" w:hAnsi="Times New Roman" w:cs="Times New Roman"/>
          <w:b/>
          <w:sz w:val="24"/>
        </w:rPr>
        <w:t>pH.</w:t>
      </w:r>
      <w:proofErr w:type="spellEnd"/>
      <w:proofErr w:type="gramEnd"/>
      <w:r>
        <w:rPr>
          <w:rFonts w:ascii="Times New Roman" w:hAnsi="Times New Roman" w:cs="Times New Roman"/>
          <w:b/>
          <w:sz w:val="24"/>
        </w:rPr>
        <w:t xml:space="preserve">  </w:t>
      </w:r>
    </w:p>
    <w:p w:rsidR="00021965" w:rsidRDefault="00021965" w:rsidP="00300BF8">
      <w:pPr>
        <w:rPr>
          <w:rFonts w:ascii="Times New Roman" w:hAnsi="Times New Roman" w:cs="Times New Roman"/>
          <w:sz w:val="24"/>
        </w:rPr>
      </w:pPr>
    </w:p>
    <w:p w:rsidR="00300BF8" w:rsidRDefault="004D7C14" w:rsidP="00300BF8">
      <w:pPr>
        <w:rPr>
          <w:rFonts w:ascii="Times New Roman" w:hAnsi="Times New Roman" w:cs="Times New Roman"/>
          <w:sz w:val="24"/>
        </w:rPr>
      </w:pPr>
      <w:r w:rsidRPr="008D65B4">
        <w:rPr>
          <w:rFonts w:ascii="Times New Roman" w:hAnsi="Times New Roman" w:cs="Times New Roman"/>
          <w:sz w:val="24"/>
        </w:rPr>
        <w:t xml:space="preserve">Chloride lab results indicate that </w:t>
      </w:r>
      <w:r>
        <w:rPr>
          <w:rFonts w:ascii="Times New Roman" w:hAnsi="Times New Roman" w:cs="Times New Roman"/>
          <w:sz w:val="24"/>
        </w:rPr>
        <w:t xml:space="preserve">chloride levels (2.1 mg/L) are </w:t>
      </w:r>
      <w:r w:rsidR="00933AC0">
        <w:rPr>
          <w:rFonts w:ascii="Times New Roman" w:hAnsi="Times New Roman" w:cs="Times New Roman"/>
          <w:sz w:val="24"/>
        </w:rPr>
        <w:t>below normal</w:t>
      </w:r>
      <w:r>
        <w:rPr>
          <w:rFonts w:ascii="Times New Roman" w:hAnsi="Times New Roman" w:cs="Times New Roman"/>
          <w:sz w:val="24"/>
        </w:rPr>
        <w:t xml:space="preserve"> for the Straight Lake area (Table </w:t>
      </w:r>
      <w:r w:rsidR="00DF759C">
        <w:rPr>
          <w:rFonts w:ascii="Times New Roman" w:hAnsi="Times New Roman" w:cs="Times New Roman"/>
          <w:sz w:val="24"/>
        </w:rPr>
        <w:t>6</w:t>
      </w:r>
      <w:r>
        <w:rPr>
          <w:rFonts w:ascii="Times New Roman" w:hAnsi="Times New Roman" w:cs="Times New Roman"/>
          <w:sz w:val="24"/>
        </w:rPr>
        <w:t xml:space="preserve">).  Typical chloride levels in the area range from 3-10 mg/L (UW Extension, 2004).  </w:t>
      </w:r>
      <w:r w:rsidR="00B45394">
        <w:rPr>
          <w:rFonts w:ascii="Times New Roman" w:hAnsi="Times New Roman" w:cs="Times New Roman"/>
          <w:sz w:val="24"/>
        </w:rPr>
        <w:t>Low chloride levels indicate that the water is not likely impacted by human activities.</w:t>
      </w:r>
      <w:r w:rsidR="00660E43">
        <w:rPr>
          <w:rFonts w:ascii="Times New Roman" w:hAnsi="Times New Roman" w:cs="Times New Roman"/>
          <w:sz w:val="24"/>
        </w:rPr>
        <w:t xml:space="preserve">  </w:t>
      </w:r>
      <w:r>
        <w:rPr>
          <w:rFonts w:ascii="Times New Roman" w:hAnsi="Times New Roman" w:cs="Times New Roman"/>
          <w:sz w:val="24"/>
        </w:rPr>
        <w:t>Sulfate levels were also low as no sulfate was detectable in the sample.  Sodium and potassium levels were present in concentrations of 2.3 and 1.3 mg/L, respectively.  Alkalinity levels were at 56.6 mg/L</w:t>
      </w:r>
      <w:r w:rsidR="00B45394">
        <w:rPr>
          <w:rFonts w:ascii="Times New Roman" w:hAnsi="Times New Roman" w:cs="Times New Roman"/>
          <w:sz w:val="24"/>
        </w:rPr>
        <w:t xml:space="preserve"> which signifies</w:t>
      </w:r>
      <w:r>
        <w:rPr>
          <w:rFonts w:ascii="Times New Roman" w:hAnsi="Times New Roman" w:cs="Times New Roman"/>
          <w:sz w:val="24"/>
        </w:rPr>
        <w:t xml:space="preserve"> that Straight Lake is not susceptible to acid rain damage</w:t>
      </w:r>
      <w:r w:rsidR="003926FD">
        <w:rPr>
          <w:rFonts w:ascii="Times New Roman" w:hAnsi="Times New Roman" w:cs="Times New Roman"/>
          <w:sz w:val="24"/>
        </w:rPr>
        <w:t xml:space="preserve">.  A lake with 10-25 mg/L has low sensitivity to acid rain damage, 2-10 mg/L </w:t>
      </w:r>
      <w:r w:rsidR="00EC20A0">
        <w:rPr>
          <w:rFonts w:ascii="Times New Roman" w:hAnsi="Times New Roman" w:cs="Times New Roman"/>
          <w:sz w:val="24"/>
        </w:rPr>
        <w:t>indicates</w:t>
      </w:r>
      <w:r w:rsidR="003926FD">
        <w:rPr>
          <w:rFonts w:ascii="Times New Roman" w:hAnsi="Times New Roman" w:cs="Times New Roman"/>
          <w:sz w:val="24"/>
        </w:rPr>
        <w:t xml:space="preserve"> moderate sensitivity, and 0-2 mg/L indicates a lake that is highly susceptible to acid rain damage</w:t>
      </w:r>
      <w:r>
        <w:rPr>
          <w:rFonts w:ascii="Times New Roman" w:hAnsi="Times New Roman" w:cs="Times New Roman"/>
          <w:sz w:val="24"/>
        </w:rPr>
        <w:t xml:space="preserve"> (UW Extension, 2004).</w:t>
      </w:r>
      <w:r w:rsidR="00300BF8" w:rsidRPr="00300BF8">
        <w:rPr>
          <w:rFonts w:ascii="Times New Roman" w:hAnsi="Times New Roman" w:cs="Times New Roman"/>
          <w:sz w:val="24"/>
        </w:rPr>
        <w:t xml:space="preserve"> </w:t>
      </w:r>
      <w:r w:rsidR="00300BF8">
        <w:rPr>
          <w:rFonts w:ascii="Times New Roman" w:hAnsi="Times New Roman" w:cs="Times New Roman"/>
          <w:sz w:val="24"/>
        </w:rPr>
        <w:t xml:space="preserve"> Lab results indicate calcium and iron levels in Straight Lake to be 12.3 and 0.31 mg/L, respectively.  Magnesium was present at 5.2 mg/L, and conductivity was </w:t>
      </w:r>
      <w:proofErr w:type="gramStart"/>
      <w:r w:rsidR="00300BF8">
        <w:rPr>
          <w:rFonts w:ascii="Times New Roman" w:hAnsi="Times New Roman" w:cs="Times New Roman"/>
          <w:sz w:val="24"/>
        </w:rPr>
        <w:t>115</w:t>
      </w:r>
      <w:bookmarkStart w:id="0" w:name="_GoBack"/>
      <w:bookmarkEnd w:id="0"/>
      <w:r w:rsidR="00300BF8">
        <w:rPr>
          <w:rFonts w:ascii="Times New Roman" w:hAnsi="Times New Roman" w:cs="Times New Roman"/>
          <w:sz w:val="24"/>
        </w:rPr>
        <w:t xml:space="preserve"> </w:t>
      </w:r>
      <w:r w:rsidR="00DC70F1" w:rsidRPr="00DC70F1">
        <w:rPr>
          <w:rFonts w:ascii="Times New Roman" w:hAnsi="Times New Roman" w:cs="Times New Roman"/>
          <w:sz w:val="24"/>
        </w:rPr>
        <w:t>µ</w:t>
      </w:r>
      <w:r w:rsidR="00300BF8">
        <w:rPr>
          <w:rFonts w:ascii="Times New Roman" w:hAnsi="Times New Roman" w:cs="Times New Roman"/>
          <w:sz w:val="24"/>
        </w:rPr>
        <w:t>mhos/cm</w:t>
      </w:r>
      <w:proofErr w:type="gramEnd"/>
      <w:r w:rsidR="00300BF8">
        <w:rPr>
          <w:rFonts w:ascii="Times New Roman" w:hAnsi="Times New Roman" w:cs="Times New Roman"/>
          <w:sz w:val="24"/>
        </w:rPr>
        <w:t xml:space="preserve">.  </w:t>
      </w:r>
      <w:r w:rsidR="00FC28D8">
        <w:rPr>
          <w:rFonts w:ascii="Times New Roman" w:hAnsi="Times New Roman" w:cs="Times New Roman"/>
          <w:sz w:val="24"/>
        </w:rPr>
        <w:t>Raw data for water quality monitoring can be found in Appendix B.</w:t>
      </w:r>
    </w:p>
    <w:p w:rsidR="00DA6566" w:rsidRDefault="00DA6566" w:rsidP="00300BF8">
      <w:pPr>
        <w:rPr>
          <w:rFonts w:ascii="Times New Roman" w:hAnsi="Times New Roman" w:cs="Times New Roman"/>
          <w:sz w:val="24"/>
        </w:rPr>
      </w:pPr>
    </w:p>
    <w:p w:rsidR="004D7C14" w:rsidRPr="0049030D" w:rsidRDefault="004D7C14" w:rsidP="00EC20A0">
      <w:pPr>
        <w:spacing w:after="0"/>
        <w:ind w:left="3780" w:right="2700" w:hanging="990"/>
        <w:rPr>
          <w:rFonts w:ascii="Times New Roman" w:hAnsi="Times New Roman" w:cs="Times New Roman"/>
          <w:b/>
          <w:sz w:val="24"/>
          <w:szCs w:val="24"/>
        </w:rPr>
      </w:pPr>
      <w:proofErr w:type="gramStart"/>
      <w:r w:rsidRPr="0049030D">
        <w:rPr>
          <w:rFonts w:ascii="Times New Roman" w:hAnsi="Times New Roman" w:cs="Times New Roman"/>
          <w:b/>
          <w:sz w:val="24"/>
          <w:szCs w:val="24"/>
        </w:rPr>
        <w:t xml:space="preserve">Table </w:t>
      </w:r>
      <w:r w:rsidR="00330917">
        <w:rPr>
          <w:rFonts w:ascii="Times New Roman" w:hAnsi="Times New Roman" w:cs="Times New Roman"/>
          <w:b/>
          <w:sz w:val="24"/>
          <w:szCs w:val="24"/>
        </w:rPr>
        <w:t>6</w:t>
      </w:r>
      <w:r w:rsidRPr="0049030D">
        <w:rPr>
          <w:rFonts w:ascii="Times New Roman" w:hAnsi="Times New Roman" w:cs="Times New Roman"/>
          <w:b/>
          <w:sz w:val="24"/>
          <w:szCs w:val="24"/>
        </w:rPr>
        <w:t>.</w:t>
      </w:r>
      <w:proofErr w:type="gramEnd"/>
      <w:r w:rsidRPr="0049030D">
        <w:rPr>
          <w:rFonts w:ascii="Times New Roman" w:hAnsi="Times New Roman" w:cs="Times New Roman"/>
          <w:b/>
          <w:sz w:val="24"/>
          <w:szCs w:val="24"/>
        </w:rPr>
        <w:t xml:space="preserve">  </w:t>
      </w:r>
      <w:r w:rsidR="0049030D" w:rsidRPr="0049030D">
        <w:rPr>
          <w:rFonts w:ascii="Times New Roman" w:hAnsi="Times New Roman" w:cs="Times New Roman"/>
          <w:b/>
          <w:sz w:val="24"/>
          <w:szCs w:val="24"/>
        </w:rPr>
        <w:t>Metals sample results</w:t>
      </w:r>
      <w:r w:rsidR="0049030D">
        <w:rPr>
          <w:rFonts w:ascii="Times New Roman" w:hAnsi="Times New Roman" w:cs="Times New Roman"/>
          <w:b/>
          <w:sz w:val="24"/>
          <w:szCs w:val="24"/>
        </w:rPr>
        <w:t>.</w:t>
      </w:r>
      <w:r w:rsidR="00EC20A0">
        <w:rPr>
          <w:rFonts w:ascii="Times New Roman" w:hAnsi="Times New Roman" w:cs="Times New Roman"/>
          <w:b/>
          <w:sz w:val="24"/>
          <w:szCs w:val="24"/>
        </w:rPr>
        <w:t xml:space="preserve"> (ND – not detected)</w:t>
      </w:r>
    </w:p>
    <w:tbl>
      <w:tblPr>
        <w:tblStyle w:val="TableGrid"/>
        <w:tblW w:w="0" w:type="auto"/>
        <w:jc w:val="center"/>
        <w:tblLook w:val="04A0" w:firstRow="1" w:lastRow="0" w:firstColumn="1" w:lastColumn="0" w:noHBand="0" w:noVBand="1"/>
      </w:tblPr>
      <w:tblGrid>
        <w:gridCol w:w="3098"/>
        <w:gridCol w:w="750"/>
      </w:tblGrid>
      <w:tr w:rsidR="004D7C14" w:rsidRPr="003926FD" w:rsidTr="00021965">
        <w:trPr>
          <w:trHeight w:val="296"/>
          <w:jc w:val="center"/>
        </w:trPr>
        <w:tc>
          <w:tcPr>
            <w:tcW w:w="0" w:type="auto"/>
            <w:vAlign w:val="center"/>
          </w:tcPr>
          <w:p w:rsidR="004D7C14" w:rsidRPr="003926FD" w:rsidRDefault="004D7C14" w:rsidP="003926FD">
            <w:pPr>
              <w:rPr>
                <w:rFonts w:ascii="Arial" w:hAnsi="Arial" w:cs="Arial"/>
                <w:b/>
                <w:sz w:val="20"/>
              </w:rPr>
            </w:pPr>
            <w:r w:rsidRPr="003926FD">
              <w:rPr>
                <w:rFonts w:ascii="Arial" w:hAnsi="Arial" w:cs="Arial"/>
                <w:b/>
                <w:sz w:val="20"/>
              </w:rPr>
              <w:t>Parameter</w:t>
            </w:r>
          </w:p>
        </w:tc>
        <w:tc>
          <w:tcPr>
            <w:tcW w:w="0" w:type="auto"/>
            <w:vAlign w:val="center"/>
          </w:tcPr>
          <w:p w:rsidR="004D7C14" w:rsidRPr="003926FD" w:rsidRDefault="004D7C14" w:rsidP="003926FD">
            <w:pPr>
              <w:rPr>
                <w:rFonts w:ascii="Arial" w:hAnsi="Arial" w:cs="Arial"/>
                <w:b/>
                <w:sz w:val="20"/>
              </w:rPr>
            </w:pPr>
            <w:r w:rsidRPr="003926FD">
              <w:rPr>
                <w:rFonts w:ascii="Arial" w:hAnsi="Arial" w:cs="Arial"/>
                <w:b/>
                <w:sz w:val="20"/>
              </w:rPr>
              <w:t>Value</w:t>
            </w:r>
          </w:p>
        </w:tc>
      </w:tr>
      <w:tr w:rsidR="004D7C14" w:rsidRPr="003926FD" w:rsidTr="00021965">
        <w:trPr>
          <w:trHeight w:val="300"/>
          <w:jc w:val="center"/>
        </w:trPr>
        <w:tc>
          <w:tcPr>
            <w:tcW w:w="0" w:type="auto"/>
            <w:noWrap/>
            <w:vAlign w:val="center"/>
          </w:tcPr>
          <w:p w:rsidR="004D7C14" w:rsidRPr="003926FD" w:rsidRDefault="003926FD" w:rsidP="003926FD">
            <w:pPr>
              <w:rPr>
                <w:rFonts w:ascii="Arial" w:eastAsia="Times New Roman" w:hAnsi="Arial" w:cs="Arial"/>
                <w:color w:val="000000"/>
                <w:sz w:val="18"/>
              </w:rPr>
            </w:pPr>
            <w:r>
              <w:rPr>
                <w:rFonts w:ascii="Arial" w:eastAsia="Times New Roman" w:hAnsi="Arial" w:cs="Arial"/>
                <w:color w:val="000000"/>
                <w:sz w:val="18"/>
              </w:rPr>
              <w:t>Chloride</w:t>
            </w:r>
            <w:r w:rsidR="004D7C14" w:rsidRPr="003926FD">
              <w:rPr>
                <w:rFonts w:ascii="Arial" w:eastAsia="Times New Roman" w:hAnsi="Arial" w:cs="Arial"/>
                <w:color w:val="000000"/>
                <w:sz w:val="18"/>
              </w:rPr>
              <w:t xml:space="preserve"> (mg/L)</w:t>
            </w:r>
          </w:p>
        </w:tc>
        <w:tc>
          <w:tcPr>
            <w:tcW w:w="0" w:type="auto"/>
            <w:noWrap/>
            <w:vAlign w:val="center"/>
          </w:tcPr>
          <w:p w:rsidR="004D7C14" w:rsidRPr="003926FD" w:rsidRDefault="004D7C14" w:rsidP="00021965">
            <w:pPr>
              <w:jc w:val="center"/>
              <w:rPr>
                <w:rFonts w:ascii="Arial" w:eastAsia="Times New Roman" w:hAnsi="Arial" w:cs="Arial"/>
                <w:color w:val="000000"/>
                <w:sz w:val="18"/>
              </w:rPr>
            </w:pPr>
            <w:r w:rsidRPr="003926FD">
              <w:rPr>
                <w:rFonts w:ascii="Arial" w:eastAsia="Times New Roman" w:hAnsi="Arial" w:cs="Arial"/>
                <w:color w:val="000000"/>
                <w:sz w:val="18"/>
              </w:rPr>
              <w:t>2.12</w:t>
            </w:r>
          </w:p>
        </w:tc>
      </w:tr>
      <w:tr w:rsidR="004D7C14" w:rsidRPr="003926FD" w:rsidTr="00021965">
        <w:trPr>
          <w:trHeight w:val="300"/>
          <w:jc w:val="center"/>
        </w:trPr>
        <w:tc>
          <w:tcPr>
            <w:tcW w:w="0" w:type="auto"/>
            <w:noWrap/>
            <w:vAlign w:val="center"/>
          </w:tcPr>
          <w:p w:rsidR="004D7C14" w:rsidRPr="003926FD" w:rsidRDefault="003926FD" w:rsidP="003926FD">
            <w:pPr>
              <w:rPr>
                <w:rFonts w:ascii="Arial" w:eastAsia="Times New Roman" w:hAnsi="Arial" w:cs="Arial"/>
                <w:color w:val="000000"/>
                <w:sz w:val="18"/>
              </w:rPr>
            </w:pPr>
            <w:r>
              <w:rPr>
                <w:rFonts w:ascii="Arial" w:eastAsia="Times New Roman" w:hAnsi="Arial" w:cs="Arial"/>
                <w:color w:val="000000"/>
                <w:sz w:val="18"/>
              </w:rPr>
              <w:t>Sulfate total</w:t>
            </w:r>
            <w:r w:rsidR="004D7C14" w:rsidRPr="003926FD">
              <w:rPr>
                <w:rFonts w:ascii="Arial" w:eastAsia="Times New Roman" w:hAnsi="Arial" w:cs="Arial"/>
                <w:color w:val="000000"/>
                <w:sz w:val="18"/>
              </w:rPr>
              <w:t xml:space="preserve"> (mg/L)</w:t>
            </w:r>
          </w:p>
        </w:tc>
        <w:tc>
          <w:tcPr>
            <w:tcW w:w="0" w:type="auto"/>
            <w:noWrap/>
            <w:vAlign w:val="center"/>
          </w:tcPr>
          <w:p w:rsidR="004D7C14" w:rsidRPr="003926FD" w:rsidRDefault="004D7C14" w:rsidP="00021965">
            <w:pPr>
              <w:jc w:val="center"/>
              <w:rPr>
                <w:rFonts w:ascii="Arial" w:eastAsia="Times New Roman" w:hAnsi="Arial" w:cs="Arial"/>
                <w:color w:val="000000"/>
                <w:sz w:val="18"/>
              </w:rPr>
            </w:pPr>
            <w:r w:rsidRPr="003926FD">
              <w:rPr>
                <w:rFonts w:ascii="Arial" w:eastAsia="Times New Roman" w:hAnsi="Arial" w:cs="Arial"/>
                <w:color w:val="000000"/>
                <w:sz w:val="18"/>
              </w:rPr>
              <w:t>ND</w:t>
            </w:r>
          </w:p>
        </w:tc>
      </w:tr>
      <w:tr w:rsidR="004D7C14" w:rsidRPr="003926FD" w:rsidTr="00021965">
        <w:trPr>
          <w:trHeight w:val="300"/>
          <w:jc w:val="center"/>
        </w:trPr>
        <w:tc>
          <w:tcPr>
            <w:tcW w:w="0" w:type="auto"/>
            <w:noWrap/>
            <w:vAlign w:val="center"/>
          </w:tcPr>
          <w:p w:rsidR="004D7C14" w:rsidRPr="003926FD" w:rsidRDefault="003926FD" w:rsidP="003926FD">
            <w:pPr>
              <w:rPr>
                <w:rFonts w:ascii="Arial" w:eastAsia="Times New Roman" w:hAnsi="Arial" w:cs="Arial"/>
                <w:color w:val="000000"/>
                <w:sz w:val="18"/>
              </w:rPr>
            </w:pPr>
            <w:r>
              <w:rPr>
                <w:rFonts w:ascii="Arial" w:eastAsia="Times New Roman" w:hAnsi="Arial" w:cs="Arial"/>
                <w:color w:val="000000"/>
                <w:sz w:val="18"/>
              </w:rPr>
              <w:t>Sodium total recoverable</w:t>
            </w:r>
            <w:r w:rsidR="004D7C14" w:rsidRPr="003926FD">
              <w:rPr>
                <w:rFonts w:ascii="Arial" w:eastAsia="Times New Roman" w:hAnsi="Arial" w:cs="Arial"/>
                <w:color w:val="000000"/>
                <w:sz w:val="18"/>
              </w:rPr>
              <w:t xml:space="preserve"> (mg/L)</w:t>
            </w:r>
          </w:p>
        </w:tc>
        <w:tc>
          <w:tcPr>
            <w:tcW w:w="0" w:type="auto"/>
            <w:noWrap/>
            <w:vAlign w:val="center"/>
          </w:tcPr>
          <w:p w:rsidR="004D7C14" w:rsidRPr="003926FD" w:rsidRDefault="004D7C14" w:rsidP="00021965">
            <w:pPr>
              <w:jc w:val="center"/>
              <w:rPr>
                <w:rFonts w:ascii="Arial" w:eastAsia="Times New Roman" w:hAnsi="Arial" w:cs="Arial"/>
                <w:color w:val="000000"/>
                <w:sz w:val="18"/>
              </w:rPr>
            </w:pPr>
            <w:r w:rsidRPr="003926FD">
              <w:rPr>
                <w:rFonts w:ascii="Arial" w:eastAsia="Times New Roman" w:hAnsi="Arial" w:cs="Arial"/>
                <w:color w:val="000000"/>
                <w:sz w:val="18"/>
              </w:rPr>
              <w:t>2.25</w:t>
            </w:r>
          </w:p>
        </w:tc>
      </w:tr>
      <w:tr w:rsidR="004D7C14" w:rsidRPr="003926FD" w:rsidTr="00021965">
        <w:trPr>
          <w:trHeight w:val="300"/>
          <w:jc w:val="center"/>
        </w:trPr>
        <w:tc>
          <w:tcPr>
            <w:tcW w:w="0" w:type="auto"/>
            <w:noWrap/>
            <w:vAlign w:val="center"/>
          </w:tcPr>
          <w:p w:rsidR="004D7C14" w:rsidRPr="003926FD" w:rsidRDefault="003926FD" w:rsidP="003926FD">
            <w:pPr>
              <w:rPr>
                <w:rFonts w:ascii="Arial" w:eastAsia="Times New Roman" w:hAnsi="Arial" w:cs="Arial"/>
                <w:color w:val="000000"/>
                <w:sz w:val="18"/>
              </w:rPr>
            </w:pPr>
            <w:r>
              <w:rPr>
                <w:rFonts w:ascii="Arial" w:eastAsia="Times New Roman" w:hAnsi="Arial" w:cs="Arial"/>
                <w:color w:val="000000"/>
                <w:sz w:val="18"/>
              </w:rPr>
              <w:t>Potassium total recoverable</w:t>
            </w:r>
            <w:r w:rsidR="004D7C14" w:rsidRPr="003926FD">
              <w:rPr>
                <w:rFonts w:ascii="Arial" w:eastAsia="Times New Roman" w:hAnsi="Arial" w:cs="Arial"/>
                <w:color w:val="000000"/>
                <w:sz w:val="18"/>
              </w:rPr>
              <w:t xml:space="preserve"> (mg/L)</w:t>
            </w:r>
          </w:p>
        </w:tc>
        <w:tc>
          <w:tcPr>
            <w:tcW w:w="0" w:type="auto"/>
            <w:noWrap/>
            <w:vAlign w:val="center"/>
          </w:tcPr>
          <w:p w:rsidR="004D7C14" w:rsidRPr="003926FD" w:rsidRDefault="004D7C14" w:rsidP="00021965">
            <w:pPr>
              <w:jc w:val="center"/>
              <w:rPr>
                <w:rFonts w:ascii="Arial" w:eastAsia="Times New Roman" w:hAnsi="Arial" w:cs="Arial"/>
                <w:color w:val="000000"/>
                <w:sz w:val="18"/>
              </w:rPr>
            </w:pPr>
            <w:r w:rsidRPr="003926FD">
              <w:rPr>
                <w:rFonts w:ascii="Arial" w:eastAsia="Times New Roman" w:hAnsi="Arial" w:cs="Arial"/>
                <w:color w:val="000000"/>
                <w:sz w:val="18"/>
              </w:rPr>
              <w:t>1.22</w:t>
            </w:r>
          </w:p>
        </w:tc>
      </w:tr>
      <w:tr w:rsidR="004D7C14" w:rsidRPr="003926FD" w:rsidTr="00021965">
        <w:trPr>
          <w:trHeight w:val="300"/>
          <w:jc w:val="center"/>
        </w:trPr>
        <w:tc>
          <w:tcPr>
            <w:tcW w:w="0" w:type="auto"/>
            <w:noWrap/>
            <w:vAlign w:val="center"/>
          </w:tcPr>
          <w:p w:rsidR="004D7C14" w:rsidRPr="003926FD" w:rsidRDefault="003926FD" w:rsidP="003926FD">
            <w:pPr>
              <w:rPr>
                <w:rFonts w:ascii="Arial" w:eastAsia="Times New Roman" w:hAnsi="Arial" w:cs="Arial"/>
                <w:color w:val="000000"/>
                <w:sz w:val="18"/>
              </w:rPr>
            </w:pPr>
            <w:r>
              <w:rPr>
                <w:rFonts w:ascii="Arial" w:eastAsia="Times New Roman" w:hAnsi="Arial" w:cs="Arial"/>
                <w:color w:val="000000"/>
                <w:sz w:val="18"/>
              </w:rPr>
              <w:t>Alkalinity total CaCO</w:t>
            </w:r>
            <w:r w:rsidRPr="003926FD">
              <w:rPr>
                <w:rFonts w:ascii="Arial" w:eastAsia="Times New Roman" w:hAnsi="Arial" w:cs="Arial"/>
                <w:color w:val="000000"/>
                <w:sz w:val="18"/>
                <w:vertAlign w:val="subscript"/>
              </w:rPr>
              <w:t>3</w:t>
            </w:r>
            <w:r w:rsidR="004D7C14" w:rsidRPr="003926FD">
              <w:rPr>
                <w:rFonts w:ascii="Arial" w:eastAsia="Times New Roman" w:hAnsi="Arial" w:cs="Arial"/>
                <w:color w:val="000000"/>
                <w:sz w:val="18"/>
              </w:rPr>
              <w:t xml:space="preserve"> (mg/L)</w:t>
            </w:r>
          </w:p>
        </w:tc>
        <w:tc>
          <w:tcPr>
            <w:tcW w:w="0" w:type="auto"/>
            <w:noWrap/>
            <w:vAlign w:val="center"/>
          </w:tcPr>
          <w:p w:rsidR="004D7C14" w:rsidRPr="003926FD" w:rsidRDefault="004D7C14" w:rsidP="00021965">
            <w:pPr>
              <w:jc w:val="center"/>
              <w:rPr>
                <w:rFonts w:ascii="Arial" w:eastAsia="Times New Roman" w:hAnsi="Arial" w:cs="Arial"/>
                <w:color w:val="000000"/>
                <w:sz w:val="18"/>
              </w:rPr>
            </w:pPr>
            <w:r w:rsidRPr="003926FD">
              <w:rPr>
                <w:rFonts w:ascii="Arial" w:eastAsia="Times New Roman" w:hAnsi="Arial" w:cs="Arial"/>
                <w:color w:val="000000"/>
                <w:sz w:val="18"/>
              </w:rPr>
              <w:t>56.6</w:t>
            </w:r>
          </w:p>
        </w:tc>
      </w:tr>
      <w:tr w:rsidR="00087552" w:rsidRPr="003926FD" w:rsidTr="00021965">
        <w:trPr>
          <w:trHeight w:val="300"/>
          <w:jc w:val="center"/>
        </w:trPr>
        <w:tc>
          <w:tcPr>
            <w:tcW w:w="0" w:type="auto"/>
            <w:noWrap/>
            <w:vAlign w:val="center"/>
          </w:tcPr>
          <w:p w:rsidR="00087552" w:rsidRPr="003926FD" w:rsidRDefault="003926FD" w:rsidP="003926FD">
            <w:pPr>
              <w:rPr>
                <w:rFonts w:ascii="Arial" w:eastAsia="Times New Roman" w:hAnsi="Arial" w:cs="Arial"/>
                <w:color w:val="000000"/>
                <w:sz w:val="18"/>
              </w:rPr>
            </w:pPr>
            <w:r>
              <w:rPr>
                <w:rFonts w:ascii="Arial" w:eastAsia="Times New Roman" w:hAnsi="Arial" w:cs="Arial"/>
                <w:color w:val="000000"/>
                <w:sz w:val="18"/>
              </w:rPr>
              <w:t>Calcium total recoverable</w:t>
            </w:r>
            <w:r w:rsidR="00087552" w:rsidRPr="003926FD">
              <w:rPr>
                <w:rFonts w:ascii="Arial" w:eastAsia="Times New Roman" w:hAnsi="Arial" w:cs="Arial"/>
                <w:color w:val="000000"/>
                <w:sz w:val="18"/>
              </w:rPr>
              <w:t xml:space="preserve"> (mg/L)</w:t>
            </w:r>
          </w:p>
        </w:tc>
        <w:tc>
          <w:tcPr>
            <w:tcW w:w="0" w:type="auto"/>
            <w:noWrap/>
            <w:vAlign w:val="center"/>
          </w:tcPr>
          <w:p w:rsidR="00087552" w:rsidRPr="003926FD" w:rsidRDefault="00087552" w:rsidP="00021965">
            <w:pPr>
              <w:jc w:val="center"/>
              <w:rPr>
                <w:rFonts w:ascii="Arial" w:eastAsia="Times New Roman" w:hAnsi="Arial" w:cs="Arial"/>
                <w:color w:val="000000"/>
                <w:sz w:val="18"/>
              </w:rPr>
            </w:pPr>
            <w:r w:rsidRPr="003926FD">
              <w:rPr>
                <w:rFonts w:ascii="Arial" w:eastAsia="Times New Roman" w:hAnsi="Arial" w:cs="Arial"/>
                <w:color w:val="000000"/>
                <w:sz w:val="18"/>
              </w:rPr>
              <w:t>12.3</w:t>
            </w:r>
          </w:p>
        </w:tc>
      </w:tr>
      <w:tr w:rsidR="00087552" w:rsidRPr="003926FD" w:rsidTr="00021965">
        <w:trPr>
          <w:trHeight w:val="300"/>
          <w:jc w:val="center"/>
        </w:trPr>
        <w:tc>
          <w:tcPr>
            <w:tcW w:w="0" w:type="auto"/>
            <w:noWrap/>
            <w:vAlign w:val="center"/>
          </w:tcPr>
          <w:p w:rsidR="00087552" w:rsidRPr="003926FD" w:rsidRDefault="003926FD" w:rsidP="003926FD">
            <w:pPr>
              <w:rPr>
                <w:rFonts w:ascii="Arial" w:eastAsia="Times New Roman" w:hAnsi="Arial" w:cs="Arial"/>
                <w:color w:val="000000"/>
                <w:sz w:val="18"/>
              </w:rPr>
            </w:pPr>
            <w:r>
              <w:rPr>
                <w:rFonts w:ascii="Arial" w:eastAsia="Times New Roman" w:hAnsi="Arial" w:cs="Arial"/>
                <w:color w:val="000000"/>
                <w:sz w:val="18"/>
              </w:rPr>
              <w:t>Iron total recoverable</w:t>
            </w:r>
            <w:r w:rsidR="00087552" w:rsidRPr="003926FD">
              <w:rPr>
                <w:rFonts w:ascii="Arial" w:eastAsia="Times New Roman" w:hAnsi="Arial" w:cs="Arial"/>
                <w:color w:val="000000"/>
                <w:sz w:val="18"/>
              </w:rPr>
              <w:t xml:space="preserve"> (mg/L)</w:t>
            </w:r>
          </w:p>
        </w:tc>
        <w:tc>
          <w:tcPr>
            <w:tcW w:w="0" w:type="auto"/>
            <w:noWrap/>
            <w:vAlign w:val="center"/>
          </w:tcPr>
          <w:p w:rsidR="00087552" w:rsidRPr="003926FD" w:rsidRDefault="00087552" w:rsidP="00021965">
            <w:pPr>
              <w:jc w:val="center"/>
              <w:rPr>
                <w:rFonts w:ascii="Arial" w:eastAsia="Times New Roman" w:hAnsi="Arial" w:cs="Arial"/>
                <w:color w:val="000000"/>
                <w:sz w:val="18"/>
              </w:rPr>
            </w:pPr>
            <w:r w:rsidRPr="003926FD">
              <w:rPr>
                <w:rFonts w:ascii="Arial" w:eastAsia="Times New Roman" w:hAnsi="Arial" w:cs="Arial"/>
                <w:color w:val="000000"/>
                <w:sz w:val="18"/>
              </w:rPr>
              <w:t>0.311</w:t>
            </w:r>
          </w:p>
        </w:tc>
      </w:tr>
      <w:tr w:rsidR="00087552" w:rsidRPr="003926FD" w:rsidTr="00021965">
        <w:trPr>
          <w:trHeight w:val="300"/>
          <w:jc w:val="center"/>
        </w:trPr>
        <w:tc>
          <w:tcPr>
            <w:tcW w:w="0" w:type="auto"/>
            <w:noWrap/>
            <w:vAlign w:val="center"/>
          </w:tcPr>
          <w:p w:rsidR="00087552" w:rsidRPr="003926FD" w:rsidRDefault="003926FD" w:rsidP="003926FD">
            <w:pPr>
              <w:rPr>
                <w:rFonts w:ascii="Arial" w:eastAsia="Times New Roman" w:hAnsi="Arial" w:cs="Arial"/>
                <w:color w:val="000000"/>
                <w:sz w:val="18"/>
              </w:rPr>
            </w:pPr>
            <w:r>
              <w:rPr>
                <w:rFonts w:ascii="Arial" w:eastAsia="Times New Roman" w:hAnsi="Arial" w:cs="Arial"/>
                <w:color w:val="000000"/>
                <w:sz w:val="18"/>
              </w:rPr>
              <w:t>Magnesium total recoverable</w:t>
            </w:r>
            <w:r w:rsidR="00087552" w:rsidRPr="003926FD">
              <w:rPr>
                <w:rFonts w:ascii="Arial" w:eastAsia="Times New Roman" w:hAnsi="Arial" w:cs="Arial"/>
                <w:color w:val="000000"/>
                <w:sz w:val="18"/>
              </w:rPr>
              <w:t xml:space="preserve"> (mg/L)</w:t>
            </w:r>
          </w:p>
        </w:tc>
        <w:tc>
          <w:tcPr>
            <w:tcW w:w="0" w:type="auto"/>
            <w:noWrap/>
            <w:vAlign w:val="center"/>
          </w:tcPr>
          <w:p w:rsidR="00087552" w:rsidRPr="003926FD" w:rsidRDefault="00087552" w:rsidP="00021965">
            <w:pPr>
              <w:jc w:val="center"/>
              <w:rPr>
                <w:rFonts w:ascii="Arial" w:eastAsia="Times New Roman" w:hAnsi="Arial" w:cs="Arial"/>
                <w:color w:val="000000"/>
                <w:sz w:val="18"/>
              </w:rPr>
            </w:pPr>
            <w:r w:rsidRPr="003926FD">
              <w:rPr>
                <w:rFonts w:ascii="Arial" w:eastAsia="Times New Roman" w:hAnsi="Arial" w:cs="Arial"/>
                <w:color w:val="000000"/>
                <w:sz w:val="18"/>
              </w:rPr>
              <w:t>5.21</w:t>
            </w:r>
          </w:p>
        </w:tc>
      </w:tr>
      <w:tr w:rsidR="00087552" w:rsidRPr="003926FD" w:rsidTr="00021965">
        <w:trPr>
          <w:trHeight w:val="300"/>
          <w:jc w:val="center"/>
        </w:trPr>
        <w:tc>
          <w:tcPr>
            <w:tcW w:w="0" w:type="auto"/>
            <w:noWrap/>
            <w:vAlign w:val="center"/>
          </w:tcPr>
          <w:p w:rsidR="00087552" w:rsidRPr="003926FD" w:rsidRDefault="003926FD" w:rsidP="008C02E5">
            <w:pPr>
              <w:rPr>
                <w:rFonts w:ascii="Arial" w:eastAsia="Times New Roman" w:hAnsi="Arial" w:cs="Arial"/>
                <w:color w:val="000000"/>
                <w:sz w:val="18"/>
              </w:rPr>
            </w:pPr>
            <w:r>
              <w:rPr>
                <w:rFonts w:ascii="Arial" w:eastAsia="Times New Roman" w:hAnsi="Arial" w:cs="Arial"/>
                <w:color w:val="000000"/>
                <w:sz w:val="18"/>
              </w:rPr>
              <w:t>Conductivity</w:t>
            </w:r>
            <w:r w:rsidR="00087552" w:rsidRPr="003926FD">
              <w:rPr>
                <w:rFonts w:ascii="Arial" w:eastAsia="Times New Roman" w:hAnsi="Arial" w:cs="Arial"/>
                <w:color w:val="000000"/>
                <w:sz w:val="18"/>
              </w:rPr>
              <w:t xml:space="preserve"> </w:t>
            </w:r>
            <w:r w:rsidR="008C02E5">
              <w:rPr>
                <w:rFonts w:ascii="Arial" w:eastAsia="Times New Roman" w:hAnsi="Arial" w:cs="Arial"/>
                <w:color w:val="000000"/>
                <w:sz w:val="18"/>
              </w:rPr>
              <w:t>(</w:t>
            </w:r>
            <w:r w:rsidRPr="003926FD">
              <w:rPr>
                <w:rFonts w:ascii="Arial" w:eastAsia="Times New Roman" w:hAnsi="Arial" w:cs="Arial"/>
                <w:color w:val="000000"/>
                <w:sz w:val="18"/>
              </w:rPr>
              <w:t>µ</w:t>
            </w:r>
            <w:r>
              <w:rPr>
                <w:rFonts w:ascii="Arial" w:eastAsia="Times New Roman" w:hAnsi="Arial" w:cs="Arial"/>
                <w:color w:val="000000"/>
                <w:sz w:val="18"/>
              </w:rPr>
              <w:t>mhos/cm</w:t>
            </w:r>
            <w:r w:rsidR="00087552" w:rsidRPr="003926FD">
              <w:rPr>
                <w:rFonts w:ascii="Arial" w:eastAsia="Times New Roman" w:hAnsi="Arial" w:cs="Arial"/>
                <w:color w:val="000000"/>
                <w:sz w:val="18"/>
              </w:rPr>
              <w:t xml:space="preserve"> @ 25</w:t>
            </w:r>
            <w:r w:rsidRPr="003926FD">
              <w:rPr>
                <w:rFonts w:ascii="Arial" w:eastAsia="Times New Roman" w:hAnsi="Arial" w:cs="Arial"/>
                <w:color w:val="000000"/>
                <w:sz w:val="18"/>
              </w:rPr>
              <w:t>°</w:t>
            </w:r>
            <w:r>
              <w:rPr>
                <w:rFonts w:ascii="Arial" w:eastAsia="Times New Roman" w:hAnsi="Arial" w:cs="Arial"/>
                <w:color w:val="000000"/>
                <w:sz w:val="18"/>
              </w:rPr>
              <w:t xml:space="preserve"> </w:t>
            </w:r>
            <w:r w:rsidR="00087552" w:rsidRPr="003926FD">
              <w:rPr>
                <w:rFonts w:ascii="Arial" w:eastAsia="Times New Roman" w:hAnsi="Arial" w:cs="Arial"/>
                <w:color w:val="000000"/>
                <w:sz w:val="18"/>
              </w:rPr>
              <w:t>C</w:t>
            </w:r>
            <w:r w:rsidR="008C02E5">
              <w:rPr>
                <w:rFonts w:ascii="Arial" w:eastAsia="Times New Roman" w:hAnsi="Arial" w:cs="Arial"/>
                <w:color w:val="000000"/>
                <w:sz w:val="18"/>
              </w:rPr>
              <w:t>)</w:t>
            </w:r>
          </w:p>
        </w:tc>
        <w:tc>
          <w:tcPr>
            <w:tcW w:w="0" w:type="auto"/>
            <w:noWrap/>
            <w:vAlign w:val="center"/>
          </w:tcPr>
          <w:p w:rsidR="00087552" w:rsidRPr="003926FD" w:rsidRDefault="00087552" w:rsidP="00021965">
            <w:pPr>
              <w:jc w:val="center"/>
              <w:rPr>
                <w:rFonts w:ascii="Arial" w:eastAsia="Times New Roman" w:hAnsi="Arial" w:cs="Arial"/>
                <w:color w:val="000000"/>
                <w:sz w:val="18"/>
              </w:rPr>
            </w:pPr>
            <w:r w:rsidRPr="003926FD">
              <w:rPr>
                <w:rFonts w:ascii="Arial" w:eastAsia="Times New Roman" w:hAnsi="Arial" w:cs="Arial"/>
                <w:color w:val="000000"/>
                <w:sz w:val="18"/>
              </w:rPr>
              <w:t>115</w:t>
            </w:r>
          </w:p>
        </w:tc>
      </w:tr>
    </w:tbl>
    <w:p w:rsidR="004D7C14" w:rsidRDefault="004D7C14" w:rsidP="00DF63B2">
      <w:pPr>
        <w:rPr>
          <w:rFonts w:ascii="Times New Roman" w:hAnsi="Times New Roman" w:cs="Times New Roman"/>
          <w:sz w:val="24"/>
        </w:rPr>
      </w:pPr>
    </w:p>
    <w:p w:rsidR="0001669B" w:rsidRDefault="00933AC0" w:rsidP="00A20F0D">
      <w:pPr>
        <w:rPr>
          <w:rFonts w:ascii="Times New Roman" w:hAnsi="Times New Roman" w:cs="Times New Roman"/>
          <w:sz w:val="24"/>
        </w:rPr>
      </w:pPr>
      <w:r>
        <w:rPr>
          <w:rFonts w:ascii="Times New Roman" w:hAnsi="Times New Roman" w:cs="Times New Roman"/>
          <w:sz w:val="24"/>
        </w:rPr>
        <w:lastRenderedPageBreak/>
        <w:t>Watershed delineation results reveal a watershed area of 2,514 acres</w:t>
      </w:r>
      <w:r w:rsidR="00DF759C">
        <w:rPr>
          <w:rFonts w:ascii="Times New Roman" w:hAnsi="Times New Roman" w:cs="Times New Roman"/>
          <w:sz w:val="24"/>
        </w:rPr>
        <w:t xml:space="preserve"> (Figure 11)</w:t>
      </w:r>
      <w:r>
        <w:rPr>
          <w:rFonts w:ascii="Times New Roman" w:hAnsi="Times New Roman" w:cs="Times New Roman"/>
          <w:sz w:val="24"/>
        </w:rPr>
        <w:t xml:space="preserve"> </w:t>
      </w:r>
      <w:r w:rsidR="006E3C33">
        <w:rPr>
          <w:rFonts w:ascii="Times New Roman" w:hAnsi="Times New Roman" w:cs="Times New Roman"/>
          <w:sz w:val="24"/>
        </w:rPr>
        <w:t xml:space="preserve">(Table </w:t>
      </w:r>
      <w:r w:rsidR="00DF759C">
        <w:rPr>
          <w:rFonts w:ascii="Times New Roman" w:hAnsi="Times New Roman" w:cs="Times New Roman"/>
          <w:sz w:val="24"/>
        </w:rPr>
        <w:t>7</w:t>
      </w:r>
      <w:r w:rsidR="006E3C33">
        <w:rPr>
          <w:rFonts w:ascii="Times New Roman" w:hAnsi="Times New Roman" w:cs="Times New Roman"/>
          <w:sz w:val="24"/>
        </w:rPr>
        <w:t>).  The land use in this area is made up of forest (70%), grass/pasture (14%), water (12%), low density residential (3%), agriculture (1%), and high density residential (&lt;1%)</w:t>
      </w:r>
      <w:r w:rsidR="004E789F">
        <w:rPr>
          <w:rFonts w:ascii="Times New Roman" w:hAnsi="Times New Roman" w:cs="Times New Roman"/>
          <w:sz w:val="24"/>
        </w:rPr>
        <w:t xml:space="preserve"> (Appendix C)</w:t>
      </w:r>
      <w:r w:rsidR="006E3C33">
        <w:rPr>
          <w:rFonts w:ascii="Times New Roman" w:hAnsi="Times New Roman" w:cs="Times New Roman"/>
          <w:sz w:val="24"/>
        </w:rPr>
        <w:t xml:space="preserve">. </w:t>
      </w:r>
    </w:p>
    <w:p w:rsidR="00DF759C" w:rsidRDefault="00DF759C" w:rsidP="00DF759C">
      <w:pPr>
        <w:spacing w:after="0"/>
        <w:rPr>
          <w:rFonts w:ascii="Times New Roman" w:hAnsi="Times New Roman" w:cs="Times New Roman"/>
          <w:sz w:val="24"/>
        </w:rPr>
      </w:pPr>
      <w:r>
        <w:rPr>
          <w:noProof/>
        </w:rPr>
        <w:drawing>
          <wp:inline distT="0" distB="0" distL="0" distR="0" wp14:anchorId="67523D4E" wp14:editId="5906C8D4">
            <wp:extent cx="5574326" cy="4912242"/>
            <wp:effectExtent l="19050" t="19050" r="2667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2016"/>
                    <a:stretch/>
                  </pic:blipFill>
                  <pic:spPr bwMode="auto">
                    <a:xfrm>
                      <a:off x="0" y="0"/>
                      <a:ext cx="5563954" cy="49031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F759C" w:rsidRDefault="00DF759C" w:rsidP="00DF759C">
      <w:pPr>
        <w:rPr>
          <w:rFonts w:ascii="Times New Roman" w:hAnsi="Times New Roman" w:cs="Times New Roman"/>
          <w:b/>
          <w:sz w:val="24"/>
        </w:rPr>
      </w:pPr>
      <w:proofErr w:type="gramStart"/>
      <w:r>
        <w:rPr>
          <w:rFonts w:ascii="Times New Roman" w:hAnsi="Times New Roman" w:cs="Times New Roman"/>
          <w:b/>
          <w:sz w:val="24"/>
        </w:rPr>
        <w:t>Figure 11.</w:t>
      </w:r>
      <w:proofErr w:type="gramEnd"/>
      <w:r>
        <w:rPr>
          <w:rFonts w:ascii="Times New Roman" w:hAnsi="Times New Roman" w:cs="Times New Roman"/>
          <w:b/>
          <w:sz w:val="24"/>
        </w:rPr>
        <w:t xml:space="preserve"> </w:t>
      </w:r>
      <w:proofErr w:type="gramStart"/>
      <w:r>
        <w:rPr>
          <w:rFonts w:ascii="Times New Roman" w:hAnsi="Times New Roman" w:cs="Times New Roman"/>
          <w:b/>
          <w:sz w:val="24"/>
        </w:rPr>
        <w:t>Straight Lake watershed (Purdue University, 2013).</w:t>
      </w:r>
      <w:proofErr w:type="gramEnd"/>
      <w:r>
        <w:rPr>
          <w:rFonts w:ascii="Times New Roman" w:hAnsi="Times New Roman" w:cs="Times New Roman"/>
          <w:b/>
          <w:sz w:val="24"/>
        </w:rPr>
        <w:t xml:space="preserve">  </w:t>
      </w:r>
    </w:p>
    <w:p w:rsidR="00DA6566" w:rsidRDefault="00330917" w:rsidP="00330917">
      <w:pPr>
        <w:spacing w:after="0"/>
        <w:ind w:left="3330" w:right="2700" w:hanging="990"/>
        <w:rPr>
          <w:rFonts w:ascii="Times New Roman" w:hAnsi="Times New Roman" w:cs="Times New Roman"/>
          <w:sz w:val="24"/>
        </w:rPr>
      </w:pPr>
      <w:proofErr w:type="gramStart"/>
      <w:r w:rsidRPr="0049030D">
        <w:rPr>
          <w:rFonts w:ascii="Times New Roman" w:hAnsi="Times New Roman" w:cs="Times New Roman"/>
          <w:b/>
          <w:sz w:val="24"/>
          <w:szCs w:val="24"/>
        </w:rPr>
        <w:t xml:space="preserve">Table </w:t>
      </w:r>
      <w:r>
        <w:rPr>
          <w:rFonts w:ascii="Times New Roman" w:hAnsi="Times New Roman" w:cs="Times New Roman"/>
          <w:b/>
          <w:sz w:val="24"/>
          <w:szCs w:val="24"/>
        </w:rPr>
        <w:t>7</w:t>
      </w:r>
      <w:r w:rsidRPr="0049030D">
        <w:rPr>
          <w:rFonts w:ascii="Times New Roman" w:hAnsi="Times New Roman" w:cs="Times New Roman"/>
          <w:b/>
          <w:sz w:val="24"/>
          <w:szCs w:val="24"/>
        </w:rPr>
        <w:t>.</w:t>
      </w:r>
      <w:proofErr w:type="gramEnd"/>
      <w:r w:rsidRPr="0049030D">
        <w:rPr>
          <w:rFonts w:ascii="Times New Roman" w:hAnsi="Times New Roman" w:cs="Times New Roman"/>
          <w:b/>
          <w:sz w:val="24"/>
          <w:szCs w:val="24"/>
        </w:rPr>
        <w:t xml:space="preserve">  </w:t>
      </w:r>
      <w:r>
        <w:rPr>
          <w:rFonts w:ascii="Times New Roman" w:hAnsi="Times New Roman" w:cs="Times New Roman"/>
          <w:b/>
          <w:sz w:val="24"/>
          <w:szCs w:val="24"/>
        </w:rPr>
        <w:t>Watershed land use areas and percentages.</w:t>
      </w:r>
    </w:p>
    <w:tbl>
      <w:tblPr>
        <w:tblW w:w="46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500"/>
        <w:gridCol w:w="1500"/>
      </w:tblGrid>
      <w:tr w:rsidR="00215F23" w:rsidRPr="005942B6" w:rsidTr="00BB624E">
        <w:trPr>
          <w:trHeight w:val="300"/>
          <w:jc w:val="center"/>
        </w:trPr>
        <w:tc>
          <w:tcPr>
            <w:tcW w:w="1660" w:type="dxa"/>
            <w:shd w:val="clear" w:color="auto" w:fill="auto"/>
            <w:noWrap/>
            <w:vAlign w:val="bottom"/>
            <w:hideMark/>
          </w:tcPr>
          <w:p w:rsidR="00215F23" w:rsidRPr="005942B6" w:rsidRDefault="00215F23" w:rsidP="00BB624E">
            <w:pPr>
              <w:spacing w:after="0" w:line="240" w:lineRule="auto"/>
              <w:rPr>
                <w:rFonts w:ascii="Arial" w:eastAsia="Times New Roman" w:hAnsi="Arial" w:cs="Arial"/>
                <w:b/>
                <w:color w:val="000000"/>
                <w:sz w:val="20"/>
              </w:rPr>
            </w:pPr>
            <w:r w:rsidRPr="005942B6">
              <w:rPr>
                <w:rFonts w:ascii="Arial" w:eastAsia="Times New Roman" w:hAnsi="Arial" w:cs="Arial"/>
                <w:b/>
                <w:color w:val="000000"/>
                <w:sz w:val="20"/>
              </w:rPr>
              <w:t>Land use</w:t>
            </w:r>
          </w:p>
        </w:tc>
        <w:tc>
          <w:tcPr>
            <w:tcW w:w="1500" w:type="dxa"/>
            <w:shd w:val="clear" w:color="auto" w:fill="auto"/>
            <w:noWrap/>
            <w:vAlign w:val="bottom"/>
            <w:hideMark/>
          </w:tcPr>
          <w:p w:rsidR="00215F23" w:rsidRPr="005942B6" w:rsidRDefault="00215F23" w:rsidP="00BB624E">
            <w:pPr>
              <w:spacing w:after="0" w:line="240" w:lineRule="auto"/>
              <w:rPr>
                <w:rFonts w:ascii="Arial" w:eastAsia="Times New Roman" w:hAnsi="Arial" w:cs="Arial"/>
                <w:b/>
                <w:color w:val="000000"/>
                <w:sz w:val="20"/>
              </w:rPr>
            </w:pPr>
            <w:r w:rsidRPr="005942B6">
              <w:rPr>
                <w:rFonts w:ascii="Arial" w:eastAsia="Times New Roman" w:hAnsi="Arial" w:cs="Arial"/>
                <w:b/>
                <w:color w:val="000000"/>
                <w:sz w:val="20"/>
              </w:rPr>
              <w:t>Area</w:t>
            </w:r>
            <w:r>
              <w:rPr>
                <w:rFonts w:ascii="Arial" w:eastAsia="Times New Roman" w:hAnsi="Arial" w:cs="Arial"/>
                <w:b/>
                <w:color w:val="000000"/>
                <w:sz w:val="20"/>
              </w:rPr>
              <w:t xml:space="preserve"> </w:t>
            </w:r>
            <w:r w:rsidRPr="005942B6">
              <w:rPr>
                <w:rFonts w:ascii="Arial" w:eastAsia="Times New Roman" w:hAnsi="Arial" w:cs="Arial"/>
                <w:b/>
                <w:color w:val="000000"/>
                <w:sz w:val="20"/>
              </w:rPr>
              <w:t>(acres)</w:t>
            </w:r>
          </w:p>
        </w:tc>
        <w:tc>
          <w:tcPr>
            <w:tcW w:w="1500" w:type="dxa"/>
          </w:tcPr>
          <w:p w:rsidR="00215F23" w:rsidRPr="005942B6" w:rsidRDefault="00215F23" w:rsidP="00BB624E">
            <w:pPr>
              <w:spacing w:after="0" w:line="240" w:lineRule="auto"/>
              <w:rPr>
                <w:rFonts w:ascii="Arial" w:eastAsia="Times New Roman" w:hAnsi="Arial" w:cs="Arial"/>
                <w:b/>
                <w:color w:val="000000"/>
                <w:sz w:val="20"/>
              </w:rPr>
            </w:pPr>
            <w:r w:rsidRPr="005942B6">
              <w:rPr>
                <w:rFonts w:ascii="Arial" w:eastAsia="Times New Roman" w:hAnsi="Arial" w:cs="Arial"/>
                <w:b/>
                <w:color w:val="000000"/>
                <w:sz w:val="20"/>
              </w:rPr>
              <w:t>Percent</w:t>
            </w:r>
            <w:r>
              <w:rPr>
                <w:rFonts w:ascii="Arial" w:eastAsia="Times New Roman" w:hAnsi="Arial" w:cs="Arial"/>
                <w:b/>
                <w:color w:val="000000"/>
                <w:sz w:val="20"/>
              </w:rPr>
              <w:t xml:space="preserve"> (%)</w:t>
            </w:r>
          </w:p>
        </w:tc>
      </w:tr>
      <w:tr w:rsidR="00215F23" w:rsidRPr="005942B6" w:rsidTr="00BB624E">
        <w:trPr>
          <w:trHeight w:val="300"/>
          <w:jc w:val="center"/>
        </w:trPr>
        <w:tc>
          <w:tcPr>
            <w:tcW w:w="1660" w:type="dxa"/>
            <w:shd w:val="clear" w:color="auto" w:fill="auto"/>
            <w:noWrap/>
            <w:vAlign w:val="bottom"/>
          </w:tcPr>
          <w:p w:rsidR="00215F23" w:rsidRPr="005942B6" w:rsidRDefault="00215F23" w:rsidP="00BB624E">
            <w:pPr>
              <w:spacing w:after="0" w:line="240" w:lineRule="auto"/>
              <w:rPr>
                <w:rFonts w:ascii="Arial" w:eastAsia="Times New Roman" w:hAnsi="Arial" w:cs="Arial"/>
                <w:b/>
                <w:color w:val="000000"/>
                <w:sz w:val="20"/>
              </w:rPr>
            </w:pPr>
            <w:r w:rsidRPr="005942B6">
              <w:rPr>
                <w:rFonts w:ascii="Arial" w:eastAsia="Times New Roman" w:hAnsi="Arial" w:cs="Arial"/>
                <w:b/>
                <w:color w:val="000000"/>
                <w:sz w:val="20"/>
              </w:rPr>
              <w:t>Forest</w:t>
            </w:r>
          </w:p>
        </w:tc>
        <w:tc>
          <w:tcPr>
            <w:tcW w:w="1500" w:type="dxa"/>
            <w:shd w:val="clear" w:color="auto" w:fill="auto"/>
            <w:noWrap/>
            <w:vAlign w:val="bottom"/>
          </w:tcPr>
          <w:p w:rsidR="00215F23" w:rsidRPr="005942B6" w:rsidRDefault="00215F23" w:rsidP="00BB624E">
            <w:pPr>
              <w:spacing w:after="0" w:line="240" w:lineRule="auto"/>
              <w:jc w:val="right"/>
              <w:rPr>
                <w:rFonts w:ascii="Calibri" w:eastAsia="Times New Roman" w:hAnsi="Calibri" w:cs="Calibri"/>
                <w:color w:val="000000"/>
              </w:rPr>
            </w:pPr>
            <w:r>
              <w:rPr>
                <w:rFonts w:ascii="Calibri" w:eastAsia="Times New Roman" w:hAnsi="Calibri" w:cs="Calibri"/>
                <w:color w:val="000000"/>
              </w:rPr>
              <w:t>1755</w:t>
            </w:r>
          </w:p>
        </w:tc>
        <w:tc>
          <w:tcPr>
            <w:tcW w:w="1500" w:type="dxa"/>
          </w:tcPr>
          <w:p w:rsidR="00215F23" w:rsidRDefault="00215F23" w:rsidP="00BB624E">
            <w:pPr>
              <w:spacing w:after="0" w:line="240" w:lineRule="auto"/>
              <w:jc w:val="right"/>
              <w:rPr>
                <w:rFonts w:ascii="Calibri" w:eastAsia="Times New Roman" w:hAnsi="Calibri" w:cs="Calibri"/>
                <w:color w:val="000000"/>
              </w:rPr>
            </w:pPr>
            <w:r>
              <w:rPr>
                <w:rFonts w:ascii="Calibri" w:eastAsia="Times New Roman" w:hAnsi="Calibri" w:cs="Calibri"/>
                <w:color w:val="000000"/>
              </w:rPr>
              <w:t>70</w:t>
            </w:r>
          </w:p>
        </w:tc>
      </w:tr>
      <w:tr w:rsidR="00215F23" w:rsidRPr="005942B6" w:rsidTr="00BB624E">
        <w:trPr>
          <w:trHeight w:val="300"/>
          <w:jc w:val="center"/>
        </w:trPr>
        <w:tc>
          <w:tcPr>
            <w:tcW w:w="1660" w:type="dxa"/>
            <w:shd w:val="clear" w:color="auto" w:fill="auto"/>
            <w:noWrap/>
            <w:vAlign w:val="bottom"/>
          </w:tcPr>
          <w:p w:rsidR="00215F23" w:rsidRPr="005942B6" w:rsidRDefault="00215F23" w:rsidP="00BB624E">
            <w:pPr>
              <w:spacing w:after="0" w:line="240" w:lineRule="auto"/>
              <w:rPr>
                <w:rFonts w:ascii="Arial" w:eastAsia="Times New Roman" w:hAnsi="Arial" w:cs="Arial"/>
                <w:b/>
                <w:color w:val="000000"/>
                <w:sz w:val="20"/>
              </w:rPr>
            </w:pPr>
            <w:r w:rsidRPr="005942B6">
              <w:rPr>
                <w:rFonts w:ascii="Arial" w:eastAsia="Times New Roman" w:hAnsi="Arial" w:cs="Arial"/>
                <w:b/>
                <w:color w:val="000000"/>
                <w:sz w:val="20"/>
              </w:rPr>
              <w:t>Grass/Pasture</w:t>
            </w:r>
          </w:p>
        </w:tc>
        <w:tc>
          <w:tcPr>
            <w:tcW w:w="1500" w:type="dxa"/>
            <w:shd w:val="clear" w:color="auto" w:fill="auto"/>
            <w:noWrap/>
            <w:vAlign w:val="bottom"/>
          </w:tcPr>
          <w:p w:rsidR="00215F23" w:rsidRPr="005942B6" w:rsidRDefault="00215F23" w:rsidP="00BB624E">
            <w:pPr>
              <w:spacing w:after="0" w:line="240" w:lineRule="auto"/>
              <w:jc w:val="right"/>
              <w:rPr>
                <w:rFonts w:ascii="Calibri" w:eastAsia="Times New Roman" w:hAnsi="Calibri" w:cs="Calibri"/>
                <w:color w:val="000000"/>
              </w:rPr>
            </w:pPr>
            <w:r>
              <w:rPr>
                <w:rFonts w:ascii="Calibri" w:eastAsia="Times New Roman" w:hAnsi="Calibri" w:cs="Calibri"/>
                <w:color w:val="000000"/>
              </w:rPr>
              <w:t>352</w:t>
            </w:r>
          </w:p>
        </w:tc>
        <w:tc>
          <w:tcPr>
            <w:tcW w:w="1500" w:type="dxa"/>
          </w:tcPr>
          <w:p w:rsidR="00215F23" w:rsidRDefault="00215F23" w:rsidP="00BB624E">
            <w:pPr>
              <w:spacing w:after="0" w:line="240" w:lineRule="auto"/>
              <w:jc w:val="right"/>
              <w:rPr>
                <w:rFonts w:ascii="Calibri" w:eastAsia="Times New Roman" w:hAnsi="Calibri" w:cs="Calibri"/>
                <w:color w:val="000000"/>
              </w:rPr>
            </w:pPr>
            <w:r>
              <w:rPr>
                <w:rFonts w:ascii="Calibri" w:eastAsia="Times New Roman" w:hAnsi="Calibri" w:cs="Calibri"/>
                <w:color w:val="000000"/>
              </w:rPr>
              <w:t>14</w:t>
            </w:r>
          </w:p>
        </w:tc>
      </w:tr>
      <w:tr w:rsidR="00215F23" w:rsidRPr="005942B6" w:rsidTr="00BB624E">
        <w:trPr>
          <w:trHeight w:val="300"/>
          <w:jc w:val="center"/>
        </w:trPr>
        <w:tc>
          <w:tcPr>
            <w:tcW w:w="1660" w:type="dxa"/>
            <w:shd w:val="clear" w:color="auto" w:fill="auto"/>
            <w:noWrap/>
            <w:vAlign w:val="bottom"/>
            <w:hideMark/>
          </w:tcPr>
          <w:p w:rsidR="00215F23" w:rsidRPr="005942B6" w:rsidRDefault="00215F23" w:rsidP="00BB624E">
            <w:pPr>
              <w:spacing w:after="0" w:line="240" w:lineRule="auto"/>
              <w:rPr>
                <w:rFonts w:ascii="Arial" w:eastAsia="Times New Roman" w:hAnsi="Arial" w:cs="Arial"/>
                <w:b/>
                <w:color w:val="000000"/>
                <w:sz w:val="20"/>
              </w:rPr>
            </w:pPr>
            <w:r w:rsidRPr="005942B6">
              <w:rPr>
                <w:rFonts w:ascii="Arial" w:eastAsia="Times New Roman" w:hAnsi="Arial" w:cs="Arial"/>
                <w:b/>
                <w:color w:val="000000"/>
                <w:sz w:val="20"/>
              </w:rPr>
              <w:t>Water</w:t>
            </w:r>
          </w:p>
        </w:tc>
        <w:tc>
          <w:tcPr>
            <w:tcW w:w="1500" w:type="dxa"/>
            <w:shd w:val="clear" w:color="auto" w:fill="auto"/>
            <w:noWrap/>
            <w:vAlign w:val="bottom"/>
            <w:hideMark/>
          </w:tcPr>
          <w:p w:rsidR="00215F23" w:rsidRPr="005942B6" w:rsidRDefault="00215F23" w:rsidP="00BB624E">
            <w:pPr>
              <w:spacing w:after="0" w:line="240" w:lineRule="auto"/>
              <w:jc w:val="right"/>
              <w:rPr>
                <w:rFonts w:ascii="Calibri" w:eastAsia="Times New Roman" w:hAnsi="Calibri" w:cs="Calibri"/>
                <w:color w:val="000000"/>
              </w:rPr>
            </w:pPr>
            <w:r w:rsidRPr="005942B6">
              <w:rPr>
                <w:rFonts w:ascii="Calibri" w:eastAsia="Times New Roman" w:hAnsi="Calibri" w:cs="Calibri"/>
                <w:color w:val="000000"/>
              </w:rPr>
              <w:t>30</w:t>
            </w:r>
            <w:r>
              <w:rPr>
                <w:rFonts w:ascii="Calibri" w:eastAsia="Times New Roman" w:hAnsi="Calibri" w:cs="Calibri"/>
                <w:color w:val="000000"/>
              </w:rPr>
              <w:t>9</w:t>
            </w:r>
          </w:p>
        </w:tc>
        <w:tc>
          <w:tcPr>
            <w:tcW w:w="1500" w:type="dxa"/>
          </w:tcPr>
          <w:p w:rsidR="00215F23" w:rsidRPr="005942B6" w:rsidRDefault="00215F23" w:rsidP="00BB624E">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r>
      <w:tr w:rsidR="00215F23" w:rsidRPr="005942B6" w:rsidTr="00BB624E">
        <w:trPr>
          <w:trHeight w:val="300"/>
          <w:jc w:val="center"/>
        </w:trPr>
        <w:tc>
          <w:tcPr>
            <w:tcW w:w="1660" w:type="dxa"/>
            <w:shd w:val="clear" w:color="auto" w:fill="auto"/>
            <w:noWrap/>
            <w:vAlign w:val="bottom"/>
            <w:hideMark/>
          </w:tcPr>
          <w:p w:rsidR="00215F23" w:rsidRPr="005942B6" w:rsidRDefault="00215F23" w:rsidP="00BB624E">
            <w:pPr>
              <w:spacing w:after="0" w:line="240" w:lineRule="auto"/>
              <w:rPr>
                <w:rFonts w:ascii="Arial" w:eastAsia="Times New Roman" w:hAnsi="Arial" w:cs="Arial"/>
                <w:b/>
                <w:color w:val="000000"/>
                <w:sz w:val="20"/>
              </w:rPr>
            </w:pPr>
            <w:r>
              <w:rPr>
                <w:rFonts w:ascii="Arial" w:eastAsia="Times New Roman" w:hAnsi="Arial" w:cs="Arial"/>
                <w:b/>
                <w:color w:val="000000"/>
                <w:sz w:val="20"/>
              </w:rPr>
              <w:t xml:space="preserve">Low Density </w:t>
            </w:r>
            <w:r w:rsidRPr="005942B6">
              <w:rPr>
                <w:rFonts w:ascii="Arial" w:eastAsia="Times New Roman" w:hAnsi="Arial" w:cs="Arial"/>
                <w:b/>
                <w:color w:val="000000"/>
                <w:sz w:val="20"/>
              </w:rPr>
              <w:t>Residential</w:t>
            </w:r>
          </w:p>
        </w:tc>
        <w:tc>
          <w:tcPr>
            <w:tcW w:w="1500" w:type="dxa"/>
            <w:shd w:val="clear" w:color="auto" w:fill="auto"/>
            <w:noWrap/>
            <w:vAlign w:val="bottom"/>
            <w:hideMark/>
          </w:tcPr>
          <w:p w:rsidR="00215F23" w:rsidRPr="005942B6" w:rsidRDefault="00215F23" w:rsidP="00BB624E">
            <w:pPr>
              <w:spacing w:after="0" w:line="240" w:lineRule="auto"/>
              <w:jc w:val="right"/>
              <w:rPr>
                <w:rFonts w:ascii="Calibri" w:eastAsia="Times New Roman" w:hAnsi="Calibri" w:cs="Calibri"/>
                <w:color w:val="000000"/>
              </w:rPr>
            </w:pPr>
            <w:r>
              <w:rPr>
                <w:rFonts w:ascii="Calibri" w:eastAsia="Times New Roman" w:hAnsi="Calibri" w:cs="Calibri"/>
                <w:color w:val="000000"/>
              </w:rPr>
              <w:t>72</w:t>
            </w:r>
          </w:p>
        </w:tc>
        <w:tc>
          <w:tcPr>
            <w:tcW w:w="1500" w:type="dxa"/>
          </w:tcPr>
          <w:p w:rsidR="00215F23" w:rsidRDefault="00215F23" w:rsidP="00BB624E">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215F23" w:rsidRPr="005942B6" w:rsidTr="00BB624E">
        <w:trPr>
          <w:trHeight w:val="300"/>
          <w:jc w:val="center"/>
        </w:trPr>
        <w:tc>
          <w:tcPr>
            <w:tcW w:w="1660" w:type="dxa"/>
            <w:shd w:val="clear" w:color="auto" w:fill="auto"/>
            <w:noWrap/>
            <w:vAlign w:val="bottom"/>
          </w:tcPr>
          <w:p w:rsidR="00215F23" w:rsidRPr="005942B6" w:rsidRDefault="00215F23" w:rsidP="00BB624E">
            <w:pPr>
              <w:spacing w:after="0" w:line="240" w:lineRule="auto"/>
              <w:rPr>
                <w:rFonts w:ascii="Arial" w:eastAsia="Times New Roman" w:hAnsi="Arial" w:cs="Arial"/>
                <w:b/>
                <w:color w:val="000000"/>
                <w:sz w:val="20"/>
              </w:rPr>
            </w:pPr>
            <w:r w:rsidRPr="005942B6">
              <w:rPr>
                <w:rFonts w:ascii="Arial" w:eastAsia="Times New Roman" w:hAnsi="Arial" w:cs="Arial"/>
                <w:b/>
                <w:color w:val="000000"/>
                <w:sz w:val="20"/>
              </w:rPr>
              <w:t>Agriculture</w:t>
            </w:r>
          </w:p>
        </w:tc>
        <w:tc>
          <w:tcPr>
            <w:tcW w:w="1500" w:type="dxa"/>
            <w:shd w:val="clear" w:color="auto" w:fill="auto"/>
            <w:noWrap/>
            <w:vAlign w:val="bottom"/>
          </w:tcPr>
          <w:p w:rsidR="00215F23" w:rsidRPr="005942B6" w:rsidRDefault="00215F23" w:rsidP="00BB624E">
            <w:pPr>
              <w:spacing w:after="0" w:line="240" w:lineRule="auto"/>
              <w:jc w:val="right"/>
              <w:rPr>
                <w:rFonts w:ascii="Calibri" w:eastAsia="Times New Roman" w:hAnsi="Calibri" w:cs="Calibri"/>
                <w:color w:val="000000"/>
              </w:rPr>
            </w:pPr>
            <w:r>
              <w:rPr>
                <w:rFonts w:ascii="Calibri" w:eastAsia="Times New Roman" w:hAnsi="Calibri" w:cs="Calibri"/>
                <w:color w:val="000000"/>
              </w:rPr>
              <w:t>27</w:t>
            </w:r>
          </w:p>
        </w:tc>
        <w:tc>
          <w:tcPr>
            <w:tcW w:w="1500" w:type="dxa"/>
          </w:tcPr>
          <w:p w:rsidR="00215F23" w:rsidRDefault="00215F23" w:rsidP="00BB624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215F23" w:rsidRPr="005942B6" w:rsidTr="00BB624E">
        <w:trPr>
          <w:trHeight w:val="300"/>
          <w:jc w:val="center"/>
        </w:trPr>
        <w:tc>
          <w:tcPr>
            <w:tcW w:w="1660" w:type="dxa"/>
            <w:shd w:val="clear" w:color="auto" w:fill="auto"/>
            <w:noWrap/>
            <w:vAlign w:val="bottom"/>
          </w:tcPr>
          <w:p w:rsidR="00215F23" w:rsidRPr="005942B6" w:rsidRDefault="00215F23" w:rsidP="00BB624E">
            <w:pPr>
              <w:spacing w:after="0" w:line="240" w:lineRule="auto"/>
              <w:rPr>
                <w:rFonts w:ascii="Arial" w:eastAsia="Times New Roman" w:hAnsi="Arial" w:cs="Arial"/>
                <w:b/>
                <w:color w:val="000000"/>
                <w:sz w:val="20"/>
              </w:rPr>
            </w:pPr>
            <w:r>
              <w:rPr>
                <w:rFonts w:ascii="Arial" w:eastAsia="Times New Roman" w:hAnsi="Arial" w:cs="Arial"/>
                <w:b/>
                <w:color w:val="000000"/>
                <w:sz w:val="20"/>
              </w:rPr>
              <w:t xml:space="preserve">High Density </w:t>
            </w:r>
            <w:r w:rsidRPr="005942B6">
              <w:rPr>
                <w:rFonts w:ascii="Arial" w:eastAsia="Times New Roman" w:hAnsi="Arial" w:cs="Arial"/>
                <w:b/>
                <w:color w:val="000000"/>
                <w:sz w:val="20"/>
              </w:rPr>
              <w:t>Residential</w:t>
            </w:r>
          </w:p>
        </w:tc>
        <w:tc>
          <w:tcPr>
            <w:tcW w:w="1500" w:type="dxa"/>
            <w:shd w:val="clear" w:color="auto" w:fill="auto"/>
            <w:noWrap/>
            <w:vAlign w:val="bottom"/>
          </w:tcPr>
          <w:p w:rsidR="00215F23" w:rsidRPr="005942B6" w:rsidRDefault="00215F23" w:rsidP="00BB624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500" w:type="dxa"/>
          </w:tcPr>
          <w:p w:rsidR="00215F23" w:rsidRDefault="00215F23" w:rsidP="00BB624E">
            <w:pPr>
              <w:spacing w:after="0" w:line="240" w:lineRule="auto"/>
              <w:jc w:val="right"/>
              <w:rPr>
                <w:rFonts w:ascii="Calibri" w:eastAsia="Times New Roman" w:hAnsi="Calibri" w:cs="Calibri"/>
                <w:color w:val="000000"/>
              </w:rPr>
            </w:pPr>
            <w:r>
              <w:rPr>
                <w:rFonts w:ascii="Calibri" w:eastAsia="Times New Roman" w:hAnsi="Calibri" w:cs="Calibri"/>
                <w:color w:val="000000"/>
              </w:rPr>
              <w:t>&lt;1</w:t>
            </w:r>
          </w:p>
        </w:tc>
      </w:tr>
      <w:tr w:rsidR="00215F23" w:rsidRPr="005942B6" w:rsidTr="00BB624E">
        <w:trPr>
          <w:trHeight w:val="300"/>
          <w:jc w:val="center"/>
        </w:trPr>
        <w:tc>
          <w:tcPr>
            <w:tcW w:w="1660" w:type="dxa"/>
            <w:shd w:val="clear" w:color="auto" w:fill="auto"/>
            <w:noWrap/>
            <w:vAlign w:val="bottom"/>
            <w:hideMark/>
          </w:tcPr>
          <w:p w:rsidR="00215F23" w:rsidRPr="005942B6" w:rsidRDefault="00215F23" w:rsidP="00BB624E">
            <w:pPr>
              <w:spacing w:after="0" w:line="240" w:lineRule="auto"/>
              <w:rPr>
                <w:rFonts w:ascii="Arial" w:eastAsia="Times New Roman" w:hAnsi="Arial" w:cs="Arial"/>
                <w:b/>
                <w:color w:val="000000"/>
                <w:sz w:val="20"/>
              </w:rPr>
            </w:pPr>
            <w:r w:rsidRPr="005942B6">
              <w:rPr>
                <w:rFonts w:ascii="Arial" w:eastAsia="Times New Roman" w:hAnsi="Arial" w:cs="Arial"/>
                <w:b/>
                <w:color w:val="000000"/>
                <w:sz w:val="20"/>
              </w:rPr>
              <w:t>Total Area</w:t>
            </w:r>
          </w:p>
        </w:tc>
        <w:tc>
          <w:tcPr>
            <w:tcW w:w="1500" w:type="dxa"/>
            <w:shd w:val="clear" w:color="auto" w:fill="auto"/>
            <w:noWrap/>
            <w:vAlign w:val="bottom"/>
            <w:hideMark/>
          </w:tcPr>
          <w:p w:rsidR="00215F23" w:rsidRPr="005942B6" w:rsidRDefault="00215F23" w:rsidP="00BB624E">
            <w:pPr>
              <w:spacing w:after="0" w:line="240" w:lineRule="auto"/>
              <w:jc w:val="right"/>
              <w:rPr>
                <w:rFonts w:ascii="Calibri" w:eastAsia="Times New Roman" w:hAnsi="Calibri" w:cs="Calibri"/>
                <w:b/>
                <w:color w:val="000000"/>
              </w:rPr>
            </w:pPr>
            <w:r w:rsidRPr="00D26A6E">
              <w:rPr>
                <w:rFonts w:ascii="Calibri" w:eastAsia="Times New Roman" w:hAnsi="Calibri" w:cs="Calibri"/>
                <w:b/>
                <w:color w:val="000000"/>
              </w:rPr>
              <w:t>2514</w:t>
            </w:r>
          </w:p>
        </w:tc>
        <w:tc>
          <w:tcPr>
            <w:tcW w:w="1500" w:type="dxa"/>
          </w:tcPr>
          <w:p w:rsidR="00215F23" w:rsidRDefault="00215F23" w:rsidP="00BB624E">
            <w:pPr>
              <w:spacing w:after="0" w:line="240" w:lineRule="auto"/>
              <w:jc w:val="right"/>
              <w:rPr>
                <w:rFonts w:ascii="Calibri" w:eastAsia="Times New Roman" w:hAnsi="Calibri" w:cs="Calibri"/>
                <w:color w:val="000000"/>
              </w:rPr>
            </w:pPr>
            <w:r>
              <w:rPr>
                <w:rFonts w:ascii="Calibri" w:eastAsia="Times New Roman" w:hAnsi="Calibri" w:cs="Calibri"/>
                <w:color w:val="000000"/>
              </w:rPr>
              <w:t>100</w:t>
            </w:r>
          </w:p>
        </w:tc>
      </w:tr>
    </w:tbl>
    <w:p w:rsidR="0001669B" w:rsidRDefault="0001669B" w:rsidP="00A20F0D">
      <w:pPr>
        <w:rPr>
          <w:rFonts w:ascii="Times New Roman" w:hAnsi="Times New Roman" w:cs="Times New Roman"/>
          <w:sz w:val="24"/>
        </w:rPr>
      </w:pPr>
      <w:r>
        <w:rPr>
          <w:rFonts w:ascii="Times New Roman" w:hAnsi="Times New Roman" w:cs="Times New Roman"/>
          <w:sz w:val="24"/>
        </w:rPr>
        <w:lastRenderedPageBreak/>
        <w:t>These percentages indicate that the watershed is mostly under undeveloped non-agricultural conditions as 96% of the watershed is made up of forest, grass/pasture, or water.   Although much of the grass/pasture designation may be used for pasture or haying, these land uses are usually not classified as impervious surfaces and so will probably have little impact on soil erosion.  However, this is hard to determine without more information</w:t>
      </w:r>
      <w:r w:rsidR="00933AC0">
        <w:rPr>
          <w:rFonts w:ascii="Times New Roman" w:hAnsi="Times New Roman" w:cs="Times New Roman"/>
          <w:sz w:val="24"/>
        </w:rPr>
        <w:t xml:space="preserve"> on where grazing is happening and its intensity</w:t>
      </w:r>
      <w:r>
        <w:rPr>
          <w:rFonts w:ascii="Times New Roman" w:hAnsi="Times New Roman" w:cs="Times New Roman"/>
          <w:sz w:val="24"/>
        </w:rPr>
        <w:t xml:space="preserve">.  </w:t>
      </w:r>
    </w:p>
    <w:p w:rsidR="002C72C6" w:rsidRDefault="0001669B" w:rsidP="00DF759C">
      <w:pPr>
        <w:rPr>
          <w:rFonts w:ascii="Times New Roman" w:hAnsi="Times New Roman" w:cs="Times New Roman"/>
          <w:sz w:val="24"/>
        </w:rPr>
      </w:pPr>
      <w:r>
        <w:rPr>
          <w:rFonts w:ascii="Times New Roman" w:hAnsi="Times New Roman" w:cs="Times New Roman"/>
          <w:sz w:val="24"/>
        </w:rPr>
        <w:t>Sixty-seven percent of the watershed has group B soils</w:t>
      </w:r>
      <w:r w:rsidR="008C602F">
        <w:rPr>
          <w:rFonts w:ascii="Times New Roman" w:hAnsi="Times New Roman" w:cs="Times New Roman"/>
          <w:sz w:val="24"/>
        </w:rPr>
        <w:t xml:space="preserve"> (silt loam or loam)</w:t>
      </w:r>
      <w:r>
        <w:rPr>
          <w:rFonts w:ascii="Times New Roman" w:hAnsi="Times New Roman" w:cs="Times New Roman"/>
          <w:sz w:val="24"/>
        </w:rPr>
        <w:t>,</w:t>
      </w:r>
      <w:r w:rsidR="008C602F">
        <w:rPr>
          <w:rFonts w:ascii="Times New Roman" w:hAnsi="Times New Roman" w:cs="Times New Roman"/>
          <w:sz w:val="24"/>
        </w:rPr>
        <w:t xml:space="preserve"> which have a moderate infiltration rate</w:t>
      </w:r>
      <w:r w:rsidR="007B46D5">
        <w:rPr>
          <w:rFonts w:ascii="Times New Roman" w:hAnsi="Times New Roman" w:cs="Times New Roman"/>
          <w:sz w:val="24"/>
        </w:rPr>
        <w:t xml:space="preserve"> (Table 8)</w:t>
      </w:r>
      <w:r w:rsidR="008C602F">
        <w:rPr>
          <w:rFonts w:ascii="Times New Roman" w:hAnsi="Times New Roman" w:cs="Times New Roman"/>
          <w:sz w:val="24"/>
        </w:rPr>
        <w:t xml:space="preserve">.  Group D soils, which have </w:t>
      </w:r>
      <w:r w:rsidR="00DC216F">
        <w:rPr>
          <w:rFonts w:ascii="Times New Roman" w:hAnsi="Times New Roman" w:cs="Times New Roman"/>
          <w:sz w:val="24"/>
        </w:rPr>
        <w:t>high</w:t>
      </w:r>
      <w:r w:rsidR="008C602F">
        <w:rPr>
          <w:rFonts w:ascii="Times New Roman" w:hAnsi="Times New Roman" w:cs="Times New Roman"/>
          <w:sz w:val="24"/>
        </w:rPr>
        <w:t xml:space="preserve"> clay content and have the highest runoff potential, have the second highest percentage in the watershed with 20%.</w:t>
      </w:r>
      <w:r>
        <w:rPr>
          <w:rFonts w:ascii="Times New Roman" w:hAnsi="Times New Roman" w:cs="Times New Roman"/>
          <w:sz w:val="24"/>
        </w:rPr>
        <w:t xml:space="preserve">   </w:t>
      </w:r>
      <w:r w:rsidR="008E1912">
        <w:rPr>
          <w:rFonts w:ascii="Times New Roman" w:hAnsi="Times New Roman" w:cs="Times New Roman"/>
          <w:sz w:val="24"/>
        </w:rPr>
        <w:t xml:space="preserve">Group C soils </w:t>
      </w:r>
      <w:r w:rsidR="007F3F10">
        <w:rPr>
          <w:rFonts w:ascii="Times New Roman" w:hAnsi="Times New Roman" w:cs="Times New Roman"/>
          <w:sz w:val="24"/>
        </w:rPr>
        <w:t xml:space="preserve">(low infiltration, sandy clay loam) </w:t>
      </w:r>
      <w:r w:rsidR="008E1912">
        <w:rPr>
          <w:rFonts w:ascii="Times New Roman" w:hAnsi="Times New Roman" w:cs="Times New Roman"/>
          <w:sz w:val="24"/>
        </w:rPr>
        <w:t xml:space="preserve">made up 11% of the watershed, and Group </w:t>
      </w:r>
      <w:proofErr w:type="gramStart"/>
      <w:r w:rsidR="008E1912">
        <w:rPr>
          <w:rFonts w:ascii="Times New Roman" w:hAnsi="Times New Roman" w:cs="Times New Roman"/>
          <w:sz w:val="24"/>
        </w:rPr>
        <w:t>A</w:t>
      </w:r>
      <w:proofErr w:type="gramEnd"/>
      <w:r w:rsidR="008E1912">
        <w:rPr>
          <w:rFonts w:ascii="Times New Roman" w:hAnsi="Times New Roman" w:cs="Times New Roman"/>
          <w:sz w:val="24"/>
        </w:rPr>
        <w:t xml:space="preserve"> soils</w:t>
      </w:r>
      <w:r w:rsidR="007F3F10">
        <w:rPr>
          <w:rFonts w:ascii="Times New Roman" w:hAnsi="Times New Roman" w:cs="Times New Roman"/>
          <w:sz w:val="24"/>
        </w:rPr>
        <w:t xml:space="preserve"> (high infiltration, high sand) </w:t>
      </w:r>
      <w:r w:rsidR="008E1912">
        <w:rPr>
          <w:rFonts w:ascii="Times New Roman" w:hAnsi="Times New Roman" w:cs="Times New Roman"/>
          <w:sz w:val="24"/>
        </w:rPr>
        <w:t>made up 2% of the watershed.</w:t>
      </w:r>
      <w:r>
        <w:rPr>
          <w:rFonts w:ascii="Times New Roman" w:hAnsi="Times New Roman" w:cs="Times New Roman"/>
          <w:sz w:val="24"/>
        </w:rPr>
        <w:t xml:space="preserve"> </w:t>
      </w:r>
      <w:r w:rsidR="006E3C33">
        <w:rPr>
          <w:rFonts w:ascii="Times New Roman" w:hAnsi="Times New Roman" w:cs="Times New Roman"/>
          <w:sz w:val="24"/>
        </w:rPr>
        <w:t xml:space="preserve"> </w:t>
      </w:r>
    </w:p>
    <w:p w:rsidR="00DF759C" w:rsidRDefault="006E3C33" w:rsidP="00DF759C">
      <w:pPr>
        <w:rPr>
          <w:rFonts w:ascii="Times New Roman" w:hAnsi="Times New Roman" w:cs="Times New Roman"/>
          <w:sz w:val="24"/>
        </w:rPr>
      </w:pPr>
      <w:r>
        <w:rPr>
          <w:rFonts w:ascii="Times New Roman" w:hAnsi="Times New Roman" w:cs="Times New Roman"/>
          <w:sz w:val="24"/>
        </w:rPr>
        <w:t xml:space="preserve"> </w:t>
      </w:r>
    </w:p>
    <w:p w:rsidR="00330917" w:rsidRDefault="00330917" w:rsidP="00DF759C">
      <w:pPr>
        <w:spacing w:after="0"/>
        <w:ind w:left="3600" w:right="2610" w:hanging="900"/>
        <w:rPr>
          <w:rFonts w:ascii="Times New Roman" w:hAnsi="Times New Roman" w:cs="Times New Roman"/>
          <w:sz w:val="24"/>
        </w:rPr>
      </w:pPr>
      <w:proofErr w:type="gramStart"/>
      <w:r w:rsidRPr="0049030D">
        <w:rPr>
          <w:rFonts w:ascii="Times New Roman" w:hAnsi="Times New Roman" w:cs="Times New Roman"/>
          <w:b/>
          <w:sz w:val="24"/>
          <w:szCs w:val="24"/>
        </w:rPr>
        <w:t xml:space="preserve">Table </w:t>
      </w:r>
      <w:r>
        <w:rPr>
          <w:rFonts w:ascii="Times New Roman" w:hAnsi="Times New Roman" w:cs="Times New Roman"/>
          <w:b/>
          <w:sz w:val="24"/>
          <w:szCs w:val="24"/>
        </w:rPr>
        <w:t>8</w:t>
      </w:r>
      <w:r w:rsidRPr="0049030D">
        <w:rPr>
          <w:rFonts w:ascii="Times New Roman" w:hAnsi="Times New Roman" w:cs="Times New Roman"/>
          <w:b/>
          <w:sz w:val="24"/>
          <w:szCs w:val="24"/>
        </w:rPr>
        <w:t>.</w:t>
      </w:r>
      <w:proofErr w:type="gramEnd"/>
      <w:r w:rsidRPr="0049030D">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Watershed </w:t>
      </w:r>
      <w:r w:rsidR="008E4EF7">
        <w:rPr>
          <w:rFonts w:ascii="Times New Roman" w:hAnsi="Times New Roman" w:cs="Times New Roman"/>
          <w:b/>
          <w:sz w:val="24"/>
          <w:szCs w:val="24"/>
        </w:rPr>
        <w:t>hydrologic soil group (USDA NRCS, 1986)</w:t>
      </w:r>
      <w:r>
        <w:rPr>
          <w:rFonts w:ascii="Times New Roman" w:hAnsi="Times New Roman" w:cs="Times New Roman"/>
          <w:b/>
          <w:sz w:val="24"/>
          <w:szCs w:val="24"/>
        </w:rPr>
        <w:t xml:space="preserve"> areas and percentages.</w:t>
      </w:r>
      <w:proofErr w:type="gramEnd"/>
    </w:p>
    <w:tbl>
      <w:tblPr>
        <w:tblW w:w="4047" w:type="dxa"/>
        <w:jc w:val="center"/>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398"/>
        <w:gridCol w:w="1437"/>
      </w:tblGrid>
      <w:tr w:rsidR="00215F23" w:rsidRPr="008562EE" w:rsidTr="007B46D5">
        <w:trPr>
          <w:trHeight w:val="300"/>
          <w:jc w:val="center"/>
        </w:trPr>
        <w:tc>
          <w:tcPr>
            <w:tcW w:w="1212" w:type="dxa"/>
            <w:shd w:val="clear" w:color="auto" w:fill="auto"/>
            <w:noWrap/>
            <w:vAlign w:val="bottom"/>
            <w:hideMark/>
          </w:tcPr>
          <w:p w:rsidR="00215F23" w:rsidRPr="008562EE" w:rsidRDefault="00215F23" w:rsidP="00BB624E">
            <w:pPr>
              <w:spacing w:after="0" w:line="240" w:lineRule="auto"/>
              <w:rPr>
                <w:rFonts w:ascii="Calibri" w:eastAsia="Times New Roman" w:hAnsi="Calibri" w:cs="Calibri"/>
                <w:b/>
                <w:color w:val="000000"/>
              </w:rPr>
            </w:pPr>
            <w:r w:rsidRPr="008562EE">
              <w:rPr>
                <w:rFonts w:ascii="Calibri" w:eastAsia="Times New Roman" w:hAnsi="Calibri" w:cs="Calibri"/>
                <w:b/>
                <w:color w:val="000000"/>
              </w:rPr>
              <w:t>Soil group</w:t>
            </w:r>
          </w:p>
        </w:tc>
        <w:tc>
          <w:tcPr>
            <w:tcW w:w="1398" w:type="dxa"/>
            <w:shd w:val="clear" w:color="auto" w:fill="auto"/>
            <w:noWrap/>
            <w:vAlign w:val="bottom"/>
            <w:hideMark/>
          </w:tcPr>
          <w:p w:rsidR="00215F23" w:rsidRPr="008562EE" w:rsidRDefault="00215F23" w:rsidP="00BB624E">
            <w:pPr>
              <w:spacing w:after="0" w:line="240" w:lineRule="auto"/>
              <w:rPr>
                <w:rFonts w:ascii="Calibri" w:eastAsia="Times New Roman" w:hAnsi="Calibri" w:cs="Calibri"/>
                <w:b/>
                <w:color w:val="000000"/>
              </w:rPr>
            </w:pPr>
            <w:r w:rsidRPr="008562EE">
              <w:rPr>
                <w:rFonts w:ascii="Calibri" w:eastAsia="Times New Roman" w:hAnsi="Calibri" w:cs="Calibri"/>
                <w:b/>
                <w:color w:val="000000"/>
              </w:rPr>
              <w:t>Area (acres)</w:t>
            </w:r>
          </w:p>
        </w:tc>
        <w:tc>
          <w:tcPr>
            <w:tcW w:w="1437" w:type="dxa"/>
            <w:shd w:val="clear" w:color="auto" w:fill="auto"/>
            <w:noWrap/>
            <w:vAlign w:val="bottom"/>
            <w:hideMark/>
          </w:tcPr>
          <w:p w:rsidR="00215F23" w:rsidRPr="008562EE" w:rsidRDefault="00215F23" w:rsidP="00BB624E">
            <w:pPr>
              <w:spacing w:after="0" w:line="240" w:lineRule="auto"/>
              <w:rPr>
                <w:rFonts w:ascii="Calibri" w:eastAsia="Times New Roman" w:hAnsi="Calibri" w:cs="Calibri"/>
                <w:b/>
                <w:color w:val="000000"/>
              </w:rPr>
            </w:pPr>
            <w:r w:rsidRPr="008562EE">
              <w:rPr>
                <w:rFonts w:ascii="Calibri" w:eastAsia="Times New Roman" w:hAnsi="Calibri" w:cs="Calibri"/>
                <w:b/>
                <w:color w:val="000000"/>
              </w:rPr>
              <w:t>Percent (%)</w:t>
            </w:r>
          </w:p>
        </w:tc>
      </w:tr>
      <w:tr w:rsidR="00215F23" w:rsidRPr="008562EE" w:rsidTr="007B46D5">
        <w:trPr>
          <w:trHeight w:val="300"/>
          <w:jc w:val="center"/>
        </w:trPr>
        <w:tc>
          <w:tcPr>
            <w:tcW w:w="1212" w:type="dxa"/>
            <w:shd w:val="clear" w:color="auto" w:fill="auto"/>
            <w:noWrap/>
            <w:vAlign w:val="bottom"/>
            <w:hideMark/>
          </w:tcPr>
          <w:p w:rsidR="00215F23" w:rsidRPr="008562EE" w:rsidRDefault="00215F23" w:rsidP="007B46D5">
            <w:pPr>
              <w:spacing w:after="0" w:line="240" w:lineRule="auto"/>
              <w:jc w:val="center"/>
              <w:rPr>
                <w:rFonts w:ascii="Calibri" w:eastAsia="Times New Roman" w:hAnsi="Calibri" w:cs="Calibri"/>
                <w:b/>
                <w:color w:val="000000"/>
              </w:rPr>
            </w:pPr>
            <w:r w:rsidRPr="008562EE">
              <w:rPr>
                <w:rFonts w:ascii="Calibri" w:eastAsia="Times New Roman" w:hAnsi="Calibri" w:cs="Calibri"/>
                <w:b/>
                <w:color w:val="000000"/>
              </w:rPr>
              <w:t>A</w:t>
            </w:r>
          </w:p>
        </w:tc>
        <w:tc>
          <w:tcPr>
            <w:tcW w:w="1398" w:type="dxa"/>
            <w:shd w:val="clear" w:color="auto" w:fill="auto"/>
            <w:noWrap/>
            <w:vAlign w:val="bottom"/>
            <w:hideMark/>
          </w:tcPr>
          <w:p w:rsidR="00215F23" w:rsidRPr="008562EE" w:rsidRDefault="00215F23" w:rsidP="00BB624E">
            <w:pPr>
              <w:spacing w:after="0" w:line="240" w:lineRule="auto"/>
              <w:jc w:val="right"/>
              <w:rPr>
                <w:rFonts w:ascii="Calibri" w:eastAsia="Times New Roman" w:hAnsi="Calibri" w:cs="Calibri"/>
                <w:color w:val="000000"/>
              </w:rPr>
            </w:pPr>
            <w:r>
              <w:rPr>
                <w:rFonts w:ascii="Calibri" w:eastAsia="Times New Roman" w:hAnsi="Calibri" w:cs="Calibri"/>
                <w:color w:val="000000"/>
              </w:rPr>
              <w:t>48</w:t>
            </w:r>
          </w:p>
        </w:tc>
        <w:tc>
          <w:tcPr>
            <w:tcW w:w="1437" w:type="dxa"/>
            <w:shd w:val="clear" w:color="auto" w:fill="auto"/>
            <w:noWrap/>
            <w:vAlign w:val="bottom"/>
            <w:hideMark/>
          </w:tcPr>
          <w:p w:rsidR="00215F23" w:rsidRPr="008562EE" w:rsidRDefault="00215F23" w:rsidP="00BB624E">
            <w:pPr>
              <w:spacing w:after="0" w:line="240" w:lineRule="auto"/>
              <w:jc w:val="right"/>
              <w:rPr>
                <w:rFonts w:ascii="Calibri" w:eastAsia="Times New Roman" w:hAnsi="Calibri" w:cs="Calibri"/>
                <w:color w:val="000000"/>
              </w:rPr>
            </w:pPr>
            <w:r w:rsidRPr="008562EE">
              <w:rPr>
                <w:rFonts w:ascii="Calibri" w:eastAsia="Times New Roman" w:hAnsi="Calibri" w:cs="Calibri"/>
                <w:color w:val="000000"/>
              </w:rPr>
              <w:t>2</w:t>
            </w:r>
          </w:p>
        </w:tc>
      </w:tr>
      <w:tr w:rsidR="00215F23" w:rsidRPr="008562EE" w:rsidTr="007B46D5">
        <w:trPr>
          <w:trHeight w:val="300"/>
          <w:jc w:val="center"/>
        </w:trPr>
        <w:tc>
          <w:tcPr>
            <w:tcW w:w="1212" w:type="dxa"/>
            <w:shd w:val="clear" w:color="auto" w:fill="auto"/>
            <w:noWrap/>
            <w:vAlign w:val="bottom"/>
            <w:hideMark/>
          </w:tcPr>
          <w:p w:rsidR="00215F23" w:rsidRPr="008562EE" w:rsidRDefault="00215F23" w:rsidP="007B46D5">
            <w:pPr>
              <w:spacing w:after="0" w:line="240" w:lineRule="auto"/>
              <w:jc w:val="center"/>
              <w:rPr>
                <w:rFonts w:ascii="Calibri" w:eastAsia="Times New Roman" w:hAnsi="Calibri" w:cs="Calibri"/>
                <w:b/>
                <w:color w:val="000000"/>
              </w:rPr>
            </w:pPr>
            <w:r w:rsidRPr="008562EE">
              <w:rPr>
                <w:rFonts w:ascii="Calibri" w:eastAsia="Times New Roman" w:hAnsi="Calibri" w:cs="Calibri"/>
                <w:b/>
                <w:color w:val="000000"/>
              </w:rPr>
              <w:t>B</w:t>
            </w:r>
          </w:p>
        </w:tc>
        <w:tc>
          <w:tcPr>
            <w:tcW w:w="1398" w:type="dxa"/>
            <w:shd w:val="clear" w:color="auto" w:fill="auto"/>
            <w:noWrap/>
            <w:vAlign w:val="bottom"/>
            <w:hideMark/>
          </w:tcPr>
          <w:p w:rsidR="00215F23" w:rsidRPr="008562EE" w:rsidRDefault="00215F23" w:rsidP="00BB624E">
            <w:pPr>
              <w:spacing w:after="0" w:line="240" w:lineRule="auto"/>
              <w:jc w:val="right"/>
              <w:rPr>
                <w:rFonts w:ascii="Calibri" w:eastAsia="Times New Roman" w:hAnsi="Calibri" w:cs="Calibri"/>
                <w:color w:val="000000"/>
              </w:rPr>
            </w:pPr>
            <w:r>
              <w:rPr>
                <w:rFonts w:ascii="Calibri" w:eastAsia="Times New Roman" w:hAnsi="Calibri" w:cs="Calibri"/>
                <w:color w:val="000000"/>
              </w:rPr>
              <w:t>1691</w:t>
            </w:r>
          </w:p>
        </w:tc>
        <w:tc>
          <w:tcPr>
            <w:tcW w:w="1437" w:type="dxa"/>
            <w:shd w:val="clear" w:color="auto" w:fill="auto"/>
            <w:noWrap/>
            <w:vAlign w:val="bottom"/>
            <w:hideMark/>
          </w:tcPr>
          <w:p w:rsidR="00215F23" w:rsidRPr="008562EE" w:rsidRDefault="00215F23" w:rsidP="00BB624E">
            <w:pPr>
              <w:spacing w:after="0" w:line="240" w:lineRule="auto"/>
              <w:jc w:val="right"/>
              <w:rPr>
                <w:rFonts w:ascii="Calibri" w:eastAsia="Times New Roman" w:hAnsi="Calibri" w:cs="Calibri"/>
                <w:color w:val="000000"/>
              </w:rPr>
            </w:pPr>
            <w:r w:rsidRPr="008562EE">
              <w:rPr>
                <w:rFonts w:ascii="Calibri" w:eastAsia="Times New Roman" w:hAnsi="Calibri" w:cs="Calibri"/>
                <w:color w:val="000000"/>
              </w:rPr>
              <w:t>67</w:t>
            </w:r>
          </w:p>
        </w:tc>
      </w:tr>
      <w:tr w:rsidR="00215F23" w:rsidRPr="008562EE" w:rsidTr="007B46D5">
        <w:trPr>
          <w:trHeight w:val="300"/>
          <w:jc w:val="center"/>
        </w:trPr>
        <w:tc>
          <w:tcPr>
            <w:tcW w:w="1212" w:type="dxa"/>
            <w:shd w:val="clear" w:color="auto" w:fill="auto"/>
            <w:noWrap/>
            <w:vAlign w:val="bottom"/>
            <w:hideMark/>
          </w:tcPr>
          <w:p w:rsidR="00215F23" w:rsidRPr="008562EE" w:rsidRDefault="00215F23" w:rsidP="007B46D5">
            <w:pPr>
              <w:spacing w:after="0" w:line="240" w:lineRule="auto"/>
              <w:jc w:val="center"/>
              <w:rPr>
                <w:rFonts w:ascii="Calibri" w:eastAsia="Times New Roman" w:hAnsi="Calibri" w:cs="Calibri"/>
                <w:b/>
                <w:color w:val="000000"/>
              </w:rPr>
            </w:pPr>
            <w:r w:rsidRPr="008562EE">
              <w:rPr>
                <w:rFonts w:ascii="Calibri" w:eastAsia="Times New Roman" w:hAnsi="Calibri" w:cs="Calibri"/>
                <w:b/>
                <w:color w:val="000000"/>
              </w:rPr>
              <w:t>C</w:t>
            </w:r>
          </w:p>
        </w:tc>
        <w:tc>
          <w:tcPr>
            <w:tcW w:w="1398" w:type="dxa"/>
            <w:shd w:val="clear" w:color="auto" w:fill="auto"/>
            <w:noWrap/>
            <w:vAlign w:val="bottom"/>
            <w:hideMark/>
          </w:tcPr>
          <w:p w:rsidR="00215F23" w:rsidRPr="008562EE" w:rsidRDefault="00215F23" w:rsidP="00BB624E">
            <w:pPr>
              <w:spacing w:after="0" w:line="240" w:lineRule="auto"/>
              <w:jc w:val="right"/>
              <w:rPr>
                <w:rFonts w:ascii="Calibri" w:eastAsia="Times New Roman" w:hAnsi="Calibri" w:cs="Calibri"/>
                <w:color w:val="000000"/>
              </w:rPr>
            </w:pPr>
            <w:r>
              <w:rPr>
                <w:rFonts w:ascii="Calibri" w:eastAsia="Times New Roman" w:hAnsi="Calibri" w:cs="Calibri"/>
                <w:color w:val="000000"/>
              </w:rPr>
              <w:t>280</w:t>
            </w:r>
          </w:p>
        </w:tc>
        <w:tc>
          <w:tcPr>
            <w:tcW w:w="1437" w:type="dxa"/>
            <w:shd w:val="clear" w:color="auto" w:fill="auto"/>
            <w:noWrap/>
            <w:vAlign w:val="bottom"/>
            <w:hideMark/>
          </w:tcPr>
          <w:p w:rsidR="00215F23" w:rsidRPr="008562EE" w:rsidRDefault="00215F23" w:rsidP="00BB624E">
            <w:pPr>
              <w:spacing w:after="0" w:line="240" w:lineRule="auto"/>
              <w:jc w:val="right"/>
              <w:rPr>
                <w:rFonts w:ascii="Calibri" w:eastAsia="Times New Roman" w:hAnsi="Calibri" w:cs="Calibri"/>
                <w:color w:val="000000"/>
              </w:rPr>
            </w:pPr>
            <w:r w:rsidRPr="008562EE">
              <w:rPr>
                <w:rFonts w:ascii="Calibri" w:eastAsia="Times New Roman" w:hAnsi="Calibri" w:cs="Calibri"/>
                <w:color w:val="000000"/>
              </w:rPr>
              <w:t>11</w:t>
            </w:r>
          </w:p>
        </w:tc>
      </w:tr>
      <w:tr w:rsidR="00215F23" w:rsidRPr="008562EE" w:rsidTr="007B46D5">
        <w:trPr>
          <w:trHeight w:val="300"/>
          <w:jc w:val="center"/>
        </w:trPr>
        <w:tc>
          <w:tcPr>
            <w:tcW w:w="1212" w:type="dxa"/>
            <w:shd w:val="clear" w:color="auto" w:fill="auto"/>
            <w:noWrap/>
            <w:vAlign w:val="bottom"/>
            <w:hideMark/>
          </w:tcPr>
          <w:p w:rsidR="00215F23" w:rsidRPr="008562EE" w:rsidRDefault="00215F23" w:rsidP="007B46D5">
            <w:pPr>
              <w:spacing w:after="0" w:line="240" w:lineRule="auto"/>
              <w:jc w:val="center"/>
              <w:rPr>
                <w:rFonts w:ascii="Calibri" w:eastAsia="Times New Roman" w:hAnsi="Calibri" w:cs="Calibri"/>
                <w:b/>
                <w:color w:val="000000"/>
              </w:rPr>
            </w:pPr>
            <w:r w:rsidRPr="008562EE">
              <w:rPr>
                <w:rFonts w:ascii="Calibri" w:eastAsia="Times New Roman" w:hAnsi="Calibri" w:cs="Calibri"/>
                <w:b/>
                <w:color w:val="000000"/>
              </w:rPr>
              <w:t>D</w:t>
            </w:r>
          </w:p>
        </w:tc>
        <w:tc>
          <w:tcPr>
            <w:tcW w:w="1398" w:type="dxa"/>
            <w:shd w:val="clear" w:color="auto" w:fill="auto"/>
            <w:noWrap/>
            <w:vAlign w:val="bottom"/>
            <w:hideMark/>
          </w:tcPr>
          <w:p w:rsidR="00215F23" w:rsidRPr="008562EE" w:rsidRDefault="00215F23" w:rsidP="00BB624E">
            <w:pPr>
              <w:spacing w:after="0" w:line="240" w:lineRule="auto"/>
              <w:jc w:val="right"/>
              <w:rPr>
                <w:rFonts w:ascii="Calibri" w:eastAsia="Times New Roman" w:hAnsi="Calibri" w:cs="Calibri"/>
                <w:color w:val="000000"/>
              </w:rPr>
            </w:pPr>
            <w:r w:rsidRPr="008562EE">
              <w:rPr>
                <w:rFonts w:ascii="Calibri" w:eastAsia="Times New Roman" w:hAnsi="Calibri" w:cs="Calibri"/>
                <w:color w:val="000000"/>
              </w:rPr>
              <w:t>495</w:t>
            </w:r>
          </w:p>
        </w:tc>
        <w:tc>
          <w:tcPr>
            <w:tcW w:w="1437" w:type="dxa"/>
            <w:shd w:val="clear" w:color="auto" w:fill="auto"/>
            <w:noWrap/>
            <w:vAlign w:val="bottom"/>
            <w:hideMark/>
          </w:tcPr>
          <w:p w:rsidR="00215F23" w:rsidRPr="008562EE" w:rsidRDefault="00215F23" w:rsidP="00BB624E">
            <w:pPr>
              <w:spacing w:after="0" w:line="240" w:lineRule="auto"/>
              <w:jc w:val="right"/>
              <w:rPr>
                <w:rFonts w:ascii="Calibri" w:eastAsia="Times New Roman" w:hAnsi="Calibri" w:cs="Calibri"/>
                <w:color w:val="000000"/>
              </w:rPr>
            </w:pPr>
            <w:r w:rsidRPr="008562EE">
              <w:rPr>
                <w:rFonts w:ascii="Calibri" w:eastAsia="Times New Roman" w:hAnsi="Calibri" w:cs="Calibri"/>
                <w:color w:val="000000"/>
              </w:rPr>
              <w:t>20</w:t>
            </w:r>
          </w:p>
        </w:tc>
      </w:tr>
    </w:tbl>
    <w:p w:rsidR="00215F23" w:rsidRDefault="00215F23" w:rsidP="00A20F0D">
      <w:pPr>
        <w:rPr>
          <w:rFonts w:ascii="Times New Roman" w:hAnsi="Times New Roman" w:cs="Times New Roman"/>
          <w:sz w:val="24"/>
        </w:rPr>
      </w:pPr>
    </w:p>
    <w:p w:rsidR="00E63CCA" w:rsidRDefault="00E63CCA" w:rsidP="00A20F0D">
      <w:pPr>
        <w:rPr>
          <w:rFonts w:ascii="Times New Roman" w:hAnsi="Times New Roman" w:cs="Times New Roman"/>
          <w:b/>
          <w:sz w:val="24"/>
        </w:rPr>
      </w:pPr>
    </w:p>
    <w:p w:rsidR="00A20F0D" w:rsidRDefault="00A20F0D" w:rsidP="00A20F0D">
      <w:pPr>
        <w:rPr>
          <w:rFonts w:ascii="Times New Roman" w:hAnsi="Times New Roman" w:cs="Times New Roman"/>
          <w:b/>
          <w:sz w:val="24"/>
        </w:rPr>
      </w:pPr>
      <w:r>
        <w:rPr>
          <w:rFonts w:ascii="Times New Roman" w:hAnsi="Times New Roman" w:cs="Times New Roman"/>
          <w:b/>
          <w:sz w:val="24"/>
        </w:rPr>
        <w:t>CONCLUSION</w:t>
      </w:r>
    </w:p>
    <w:p w:rsidR="00A20F0D" w:rsidRPr="00E63CCA" w:rsidRDefault="00A20F0D" w:rsidP="00A20F0D">
      <w:pPr>
        <w:rPr>
          <w:rFonts w:ascii="Times New Roman" w:hAnsi="Times New Roman" w:cs="Times New Roman"/>
          <w:sz w:val="24"/>
        </w:rPr>
      </w:pPr>
      <w:r w:rsidRPr="00806E4F">
        <w:rPr>
          <w:rFonts w:ascii="Times New Roman" w:hAnsi="Times New Roman" w:cs="Times New Roman"/>
          <w:sz w:val="24"/>
        </w:rPr>
        <w:t xml:space="preserve">The purpose of this study was to provide </w:t>
      </w:r>
      <w:r w:rsidR="004015CD">
        <w:rPr>
          <w:rFonts w:ascii="Times New Roman" w:hAnsi="Times New Roman" w:cs="Times New Roman"/>
          <w:sz w:val="24"/>
        </w:rPr>
        <w:t xml:space="preserve">baseline </w:t>
      </w:r>
      <w:r w:rsidRPr="00806E4F">
        <w:rPr>
          <w:rFonts w:ascii="Times New Roman" w:hAnsi="Times New Roman" w:cs="Times New Roman"/>
          <w:sz w:val="24"/>
        </w:rPr>
        <w:t xml:space="preserve">information on the current </w:t>
      </w:r>
      <w:r w:rsidR="00165ECE" w:rsidRPr="00806E4F">
        <w:rPr>
          <w:rFonts w:ascii="Times New Roman" w:hAnsi="Times New Roman" w:cs="Times New Roman"/>
          <w:sz w:val="24"/>
        </w:rPr>
        <w:t>water quality</w:t>
      </w:r>
      <w:r w:rsidRPr="00806E4F">
        <w:rPr>
          <w:rFonts w:ascii="Times New Roman" w:hAnsi="Times New Roman" w:cs="Times New Roman"/>
          <w:sz w:val="24"/>
        </w:rPr>
        <w:t xml:space="preserve"> of Straight Lake for the</w:t>
      </w:r>
      <w:r w:rsidR="004015CD">
        <w:rPr>
          <w:rFonts w:ascii="Times New Roman" w:hAnsi="Times New Roman" w:cs="Times New Roman"/>
          <w:sz w:val="24"/>
        </w:rPr>
        <w:t xml:space="preserve"> next</w:t>
      </w:r>
      <w:r w:rsidRPr="00806E4F">
        <w:rPr>
          <w:rFonts w:ascii="Times New Roman" w:hAnsi="Times New Roman" w:cs="Times New Roman"/>
          <w:sz w:val="24"/>
        </w:rPr>
        <w:t xml:space="preserve"> Straight Lake State Park Master Plan</w:t>
      </w:r>
      <w:r w:rsidR="004015CD">
        <w:rPr>
          <w:rFonts w:ascii="Times New Roman" w:hAnsi="Times New Roman" w:cs="Times New Roman"/>
          <w:sz w:val="24"/>
        </w:rPr>
        <w:t xml:space="preserve"> update</w:t>
      </w:r>
      <w:r w:rsidRPr="00806E4F">
        <w:rPr>
          <w:rFonts w:ascii="Times New Roman" w:hAnsi="Times New Roman" w:cs="Times New Roman"/>
          <w:sz w:val="24"/>
        </w:rPr>
        <w:t xml:space="preserve">.  </w:t>
      </w:r>
      <w:r w:rsidR="001931C0" w:rsidRPr="00806E4F">
        <w:rPr>
          <w:rFonts w:ascii="Times New Roman" w:hAnsi="Times New Roman" w:cs="Times New Roman"/>
          <w:sz w:val="24"/>
        </w:rPr>
        <w:t xml:space="preserve">Straight Lake is eutrophic and </w:t>
      </w:r>
      <w:r w:rsidR="007258BC" w:rsidRPr="00806E4F">
        <w:rPr>
          <w:rFonts w:ascii="Times New Roman" w:hAnsi="Times New Roman" w:cs="Times New Roman"/>
          <w:sz w:val="24"/>
        </w:rPr>
        <w:t xml:space="preserve">would </w:t>
      </w:r>
      <w:r w:rsidR="001931C0" w:rsidRPr="00806E4F">
        <w:rPr>
          <w:rFonts w:ascii="Times New Roman" w:hAnsi="Times New Roman" w:cs="Times New Roman"/>
          <w:sz w:val="24"/>
        </w:rPr>
        <w:t>likely exceed recreational impairment thresholds for TP and chlorophyll-</w:t>
      </w:r>
      <w:r w:rsidR="001931C0" w:rsidRPr="00806E4F">
        <w:rPr>
          <w:rFonts w:ascii="Times New Roman" w:hAnsi="Times New Roman" w:cs="Times New Roman"/>
          <w:i/>
          <w:sz w:val="24"/>
        </w:rPr>
        <w:t>a</w:t>
      </w:r>
      <w:r w:rsidR="001931C0" w:rsidRPr="00806E4F">
        <w:rPr>
          <w:rFonts w:ascii="Times New Roman" w:hAnsi="Times New Roman" w:cs="Times New Roman"/>
          <w:sz w:val="24"/>
        </w:rPr>
        <w:t xml:space="preserve"> under </w:t>
      </w:r>
      <w:proofErr w:type="spellStart"/>
      <w:r w:rsidR="001931C0" w:rsidRPr="00806E4F">
        <w:rPr>
          <w:rFonts w:ascii="Times New Roman" w:hAnsi="Times New Roman" w:cs="Times New Roman"/>
          <w:sz w:val="24"/>
        </w:rPr>
        <w:t>WisCALM</w:t>
      </w:r>
      <w:proofErr w:type="spellEnd"/>
      <w:r w:rsidR="001931C0" w:rsidRPr="00806E4F">
        <w:rPr>
          <w:rFonts w:ascii="Times New Roman" w:hAnsi="Times New Roman" w:cs="Times New Roman"/>
          <w:sz w:val="24"/>
        </w:rPr>
        <w:t xml:space="preserve"> (2013).</w:t>
      </w:r>
      <w:r w:rsidR="00E63CCA">
        <w:rPr>
          <w:rFonts w:ascii="Times New Roman" w:hAnsi="Times New Roman" w:cs="Times New Roman"/>
          <w:sz w:val="24"/>
        </w:rPr>
        <w:t xml:space="preserve">  </w:t>
      </w:r>
      <w:r w:rsidR="001931C0" w:rsidRPr="00E63CCA">
        <w:rPr>
          <w:rFonts w:ascii="Times New Roman" w:hAnsi="Times New Roman" w:cs="Times New Roman"/>
          <w:sz w:val="24"/>
        </w:rPr>
        <w:t>An investigation of the source of these nutrients is beyond the scope of this project, but they are likely coming from natural sou</w:t>
      </w:r>
      <w:r w:rsidR="001075B0" w:rsidRPr="00E63CCA">
        <w:rPr>
          <w:rFonts w:ascii="Times New Roman" w:hAnsi="Times New Roman" w:cs="Times New Roman"/>
          <w:sz w:val="24"/>
        </w:rPr>
        <w:t>rces as the lake</w:t>
      </w:r>
      <w:r w:rsidR="00806E4F" w:rsidRPr="00E63CCA">
        <w:rPr>
          <w:rFonts w:ascii="Times New Roman" w:hAnsi="Times New Roman" w:cs="Times New Roman"/>
          <w:sz w:val="24"/>
        </w:rPr>
        <w:t xml:space="preserve"> watershed</w:t>
      </w:r>
      <w:r w:rsidR="001075B0" w:rsidRPr="00E63CCA">
        <w:rPr>
          <w:rFonts w:ascii="Times New Roman" w:hAnsi="Times New Roman" w:cs="Times New Roman"/>
          <w:sz w:val="24"/>
        </w:rPr>
        <w:t xml:space="preserve"> is </w:t>
      </w:r>
      <w:r w:rsidR="00806E4F" w:rsidRPr="00E63CCA">
        <w:rPr>
          <w:rFonts w:ascii="Times New Roman" w:hAnsi="Times New Roman" w:cs="Times New Roman"/>
          <w:sz w:val="24"/>
        </w:rPr>
        <w:t xml:space="preserve">predominantly </w:t>
      </w:r>
      <w:r w:rsidR="009E66A3" w:rsidRPr="00E63CCA">
        <w:rPr>
          <w:rFonts w:ascii="Times New Roman" w:hAnsi="Times New Roman" w:cs="Times New Roman"/>
          <w:sz w:val="24"/>
        </w:rPr>
        <w:t xml:space="preserve">undeveloped.  </w:t>
      </w:r>
      <w:r w:rsidR="00CC0C18" w:rsidRPr="00E63CCA">
        <w:rPr>
          <w:rFonts w:ascii="Times New Roman" w:hAnsi="Times New Roman" w:cs="Times New Roman"/>
          <w:sz w:val="24"/>
        </w:rPr>
        <w:t xml:space="preserve">Management efforts should focus on </w:t>
      </w:r>
      <w:r w:rsidR="00625A68">
        <w:rPr>
          <w:rFonts w:ascii="Times New Roman" w:hAnsi="Times New Roman" w:cs="Times New Roman"/>
          <w:sz w:val="24"/>
        </w:rPr>
        <w:t xml:space="preserve">minimizing negative impacts from current land use practices as well as the </w:t>
      </w:r>
      <w:r w:rsidR="004015CD">
        <w:rPr>
          <w:rFonts w:ascii="Times New Roman" w:hAnsi="Times New Roman" w:cs="Times New Roman"/>
          <w:sz w:val="24"/>
        </w:rPr>
        <w:t>future development of the Straight Lake State</w:t>
      </w:r>
      <w:r w:rsidR="00625A68">
        <w:rPr>
          <w:rFonts w:ascii="Times New Roman" w:hAnsi="Times New Roman" w:cs="Times New Roman"/>
          <w:sz w:val="24"/>
        </w:rPr>
        <w:t xml:space="preserve"> Park</w:t>
      </w:r>
      <w:r w:rsidR="004015CD">
        <w:rPr>
          <w:rFonts w:ascii="Times New Roman" w:hAnsi="Times New Roman" w:cs="Times New Roman"/>
          <w:sz w:val="24"/>
        </w:rPr>
        <w:t xml:space="preserve"> and the surrounding watershed</w:t>
      </w:r>
      <w:r w:rsidR="00E6037A" w:rsidRPr="00E63CCA">
        <w:rPr>
          <w:rFonts w:ascii="Times New Roman" w:hAnsi="Times New Roman" w:cs="Times New Roman"/>
          <w:sz w:val="24"/>
        </w:rPr>
        <w:t>.</w:t>
      </w:r>
      <w:r w:rsidR="00651695">
        <w:rPr>
          <w:rFonts w:ascii="Times New Roman" w:hAnsi="Times New Roman" w:cs="Times New Roman"/>
          <w:sz w:val="24"/>
        </w:rPr>
        <w:t xml:space="preserve"> </w:t>
      </w:r>
    </w:p>
    <w:p w:rsidR="00A20F0D" w:rsidRDefault="00A20F0D" w:rsidP="00A20F0D">
      <w:pPr>
        <w:rPr>
          <w:rFonts w:ascii="Times New Roman" w:hAnsi="Times New Roman" w:cs="Times New Roman"/>
          <w:b/>
          <w:sz w:val="24"/>
        </w:rPr>
      </w:pPr>
    </w:p>
    <w:p w:rsidR="00A20F0D" w:rsidRDefault="00A20F0D" w:rsidP="00A20F0D">
      <w:pPr>
        <w:rPr>
          <w:rFonts w:ascii="Times New Roman" w:hAnsi="Times New Roman" w:cs="Times New Roman"/>
          <w:b/>
          <w:sz w:val="24"/>
        </w:rPr>
      </w:pPr>
    </w:p>
    <w:p w:rsidR="004015CD" w:rsidRDefault="004015CD" w:rsidP="00A20F0D">
      <w:pPr>
        <w:rPr>
          <w:rFonts w:ascii="Times New Roman" w:hAnsi="Times New Roman" w:cs="Times New Roman"/>
          <w:b/>
          <w:sz w:val="24"/>
        </w:rPr>
      </w:pPr>
    </w:p>
    <w:p w:rsidR="00A20F0D" w:rsidRDefault="00A20F0D" w:rsidP="00A20F0D">
      <w:pPr>
        <w:rPr>
          <w:rFonts w:ascii="Times New Roman" w:hAnsi="Times New Roman" w:cs="Times New Roman"/>
          <w:b/>
          <w:sz w:val="24"/>
        </w:rPr>
      </w:pPr>
    </w:p>
    <w:p w:rsidR="00A20F0D" w:rsidRDefault="00A20F0D" w:rsidP="00A20F0D">
      <w:pPr>
        <w:rPr>
          <w:rFonts w:ascii="Times New Roman" w:hAnsi="Times New Roman" w:cs="Times New Roman"/>
          <w:b/>
          <w:sz w:val="24"/>
        </w:rPr>
      </w:pPr>
      <w:r w:rsidRPr="008B1748">
        <w:rPr>
          <w:rFonts w:ascii="Times New Roman" w:hAnsi="Times New Roman" w:cs="Times New Roman"/>
          <w:b/>
          <w:sz w:val="24"/>
        </w:rPr>
        <w:t>LITERATURE CITED</w:t>
      </w:r>
    </w:p>
    <w:p w:rsidR="0000750C" w:rsidRDefault="0000750C" w:rsidP="007D5709">
      <w:pPr>
        <w:ind w:left="720" w:hanging="720"/>
        <w:rPr>
          <w:rFonts w:ascii="Times New Roman" w:hAnsi="Times New Roman" w:cs="Times New Roman"/>
          <w:sz w:val="24"/>
        </w:rPr>
      </w:pPr>
      <w:proofErr w:type="gramStart"/>
      <w:r>
        <w:rPr>
          <w:rFonts w:ascii="Times New Roman" w:hAnsi="Times New Roman" w:cs="Times New Roman"/>
          <w:sz w:val="24"/>
        </w:rPr>
        <w:t>Environmental Protection Agency, 2007.</w:t>
      </w:r>
      <w:proofErr w:type="gramEnd"/>
      <w:r>
        <w:rPr>
          <w:rFonts w:ascii="Times New Roman" w:hAnsi="Times New Roman" w:cs="Times New Roman"/>
          <w:sz w:val="24"/>
        </w:rPr>
        <w:t xml:space="preserve">  </w:t>
      </w:r>
      <w:proofErr w:type="gramStart"/>
      <w:r>
        <w:rPr>
          <w:rFonts w:ascii="Times New Roman" w:hAnsi="Times New Roman" w:cs="Times New Roman"/>
          <w:sz w:val="24"/>
        </w:rPr>
        <w:t>National Land Cover Data Classification Schemes Definitions.</w:t>
      </w:r>
      <w:proofErr w:type="gramEnd"/>
      <w:r>
        <w:rPr>
          <w:rFonts w:ascii="Times New Roman" w:hAnsi="Times New Roman" w:cs="Times New Roman"/>
          <w:sz w:val="24"/>
        </w:rPr>
        <w:t xml:space="preserve">  Retrieved on February 26, 2015 </w:t>
      </w:r>
      <w:proofErr w:type="gramStart"/>
      <w:r>
        <w:rPr>
          <w:rFonts w:ascii="Times New Roman" w:hAnsi="Times New Roman" w:cs="Times New Roman"/>
          <w:sz w:val="24"/>
        </w:rPr>
        <w:t xml:space="preserve">from  </w:t>
      </w:r>
      <w:r w:rsidRPr="0000750C">
        <w:rPr>
          <w:rFonts w:ascii="Times New Roman" w:hAnsi="Times New Roman" w:cs="Times New Roman"/>
          <w:sz w:val="24"/>
        </w:rPr>
        <w:t>http</w:t>
      </w:r>
      <w:proofErr w:type="gramEnd"/>
      <w:r w:rsidRPr="0000750C">
        <w:rPr>
          <w:rFonts w:ascii="Times New Roman" w:hAnsi="Times New Roman" w:cs="Times New Roman"/>
          <w:sz w:val="24"/>
        </w:rPr>
        <w:t>://www.epa.gov/mrlc/</w:t>
      </w:r>
      <w:r>
        <w:rPr>
          <w:rFonts w:ascii="Times New Roman" w:hAnsi="Times New Roman" w:cs="Times New Roman"/>
          <w:sz w:val="24"/>
        </w:rPr>
        <w:t xml:space="preserve"> </w:t>
      </w:r>
      <w:r w:rsidRPr="0000750C">
        <w:rPr>
          <w:rFonts w:ascii="Times New Roman" w:hAnsi="Times New Roman" w:cs="Times New Roman"/>
          <w:sz w:val="24"/>
        </w:rPr>
        <w:t>definitions.html#1992</w:t>
      </w:r>
    </w:p>
    <w:p w:rsidR="00750A53" w:rsidRPr="00750A53" w:rsidRDefault="006E3C33" w:rsidP="007D5709">
      <w:pPr>
        <w:ind w:left="720" w:hanging="720"/>
        <w:rPr>
          <w:rFonts w:ascii="Times New Roman" w:hAnsi="Times New Roman" w:cs="Times New Roman"/>
          <w:sz w:val="24"/>
        </w:rPr>
      </w:pPr>
      <w:proofErr w:type="gramStart"/>
      <w:r>
        <w:rPr>
          <w:rFonts w:ascii="Times New Roman" w:hAnsi="Times New Roman" w:cs="Times New Roman"/>
          <w:sz w:val="24"/>
        </w:rPr>
        <w:t>Purdue University, 2013.</w:t>
      </w:r>
      <w:proofErr w:type="gramEnd"/>
      <w:r>
        <w:rPr>
          <w:rFonts w:ascii="Times New Roman" w:hAnsi="Times New Roman" w:cs="Times New Roman"/>
          <w:sz w:val="24"/>
        </w:rPr>
        <w:t xml:space="preserve">  </w:t>
      </w:r>
      <w:proofErr w:type="gramStart"/>
      <w:r>
        <w:rPr>
          <w:rFonts w:ascii="Times New Roman" w:hAnsi="Times New Roman" w:cs="Times New Roman"/>
          <w:sz w:val="24"/>
        </w:rPr>
        <w:t>Long Term Hydrologic Impact Analysis (L-THIA).</w:t>
      </w:r>
      <w:proofErr w:type="gramEnd"/>
      <w:r>
        <w:rPr>
          <w:rFonts w:ascii="Times New Roman" w:hAnsi="Times New Roman" w:cs="Times New Roman"/>
          <w:sz w:val="24"/>
        </w:rPr>
        <w:t xml:space="preserve">  </w:t>
      </w:r>
      <w:r w:rsidR="00750A53" w:rsidRPr="00750A53">
        <w:rPr>
          <w:rFonts w:ascii="Times New Roman" w:hAnsi="Times New Roman" w:cs="Times New Roman"/>
          <w:sz w:val="24"/>
        </w:rPr>
        <w:t>Retrieved on February 26, 2015 from https://engineering.purdue.edu/~lthia/</w:t>
      </w:r>
    </w:p>
    <w:p w:rsidR="00A20F0D" w:rsidRPr="00EB52FE" w:rsidRDefault="00DC21D0" w:rsidP="00A20F0D">
      <w:pPr>
        <w:autoSpaceDE w:val="0"/>
        <w:autoSpaceDN w:val="0"/>
        <w:adjustRightInd w:val="0"/>
        <w:spacing w:after="0" w:line="240" w:lineRule="auto"/>
        <w:ind w:left="720" w:hanging="720"/>
        <w:rPr>
          <w:rFonts w:ascii="Times New Roman" w:hAnsi="Times New Roman" w:cs="Times New Roman"/>
          <w:sz w:val="24"/>
          <w:szCs w:val="24"/>
        </w:rPr>
      </w:pPr>
      <w:r w:rsidRPr="00DC21D0">
        <w:rPr>
          <w:rFonts w:ascii="Times New Roman" w:hAnsi="Times New Roman" w:cs="Times New Roman"/>
          <w:sz w:val="24"/>
          <w:szCs w:val="24"/>
        </w:rPr>
        <w:t>PRISM Climate Group, Oregon State University</w:t>
      </w:r>
      <w:r>
        <w:rPr>
          <w:rFonts w:ascii="Times New Roman" w:hAnsi="Times New Roman" w:cs="Times New Roman"/>
          <w:sz w:val="24"/>
          <w:szCs w:val="24"/>
        </w:rPr>
        <w:t xml:space="preserve">, 2015.  </w:t>
      </w:r>
      <w:proofErr w:type="gramStart"/>
      <w:r>
        <w:rPr>
          <w:rFonts w:ascii="Times New Roman" w:hAnsi="Times New Roman" w:cs="Times New Roman"/>
          <w:sz w:val="24"/>
          <w:szCs w:val="24"/>
        </w:rPr>
        <w:t>Prism Climate Data.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Retrieved February 25, 2015 from</w:t>
      </w:r>
      <w:r w:rsidRPr="00DC21D0">
        <w:rPr>
          <w:rFonts w:ascii="Times New Roman" w:hAnsi="Times New Roman" w:cs="Times New Roman"/>
          <w:sz w:val="24"/>
          <w:szCs w:val="24"/>
        </w:rPr>
        <w:t xml:space="preserve"> </w:t>
      </w:r>
      <w:r>
        <w:rPr>
          <w:rFonts w:ascii="Times New Roman" w:hAnsi="Times New Roman" w:cs="Times New Roman"/>
          <w:sz w:val="24"/>
          <w:szCs w:val="24"/>
        </w:rPr>
        <w:t>http://prism.oregonstate.edu.</w:t>
      </w:r>
      <w:proofErr w:type="gramEnd"/>
      <w:r>
        <w:rPr>
          <w:rFonts w:ascii="Times New Roman" w:hAnsi="Times New Roman" w:cs="Times New Roman"/>
          <w:sz w:val="24"/>
          <w:szCs w:val="24"/>
        </w:rPr>
        <w:t xml:space="preserve"> </w:t>
      </w:r>
      <w:r w:rsidRPr="00DC21D0">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Created </w:t>
      </w:r>
      <w:r w:rsidRPr="00DC21D0">
        <w:rPr>
          <w:rFonts w:ascii="Times New Roman" w:hAnsi="Times New Roman" w:cs="Times New Roman"/>
          <w:sz w:val="24"/>
          <w:szCs w:val="24"/>
        </w:rPr>
        <w:t>Feb</w:t>
      </w:r>
      <w:r>
        <w:rPr>
          <w:rFonts w:ascii="Times New Roman" w:hAnsi="Times New Roman" w:cs="Times New Roman"/>
          <w:sz w:val="24"/>
          <w:szCs w:val="24"/>
        </w:rPr>
        <w:t>ruary</w:t>
      </w:r>
      <w:r w:rsidRPr="00DC21D0">
        <w:rPr>
          <w:rFonts w:ascii="Times New Roman" w:hAnsi="Times New Roman" w:cs="Times New Roman"/>
          <w:sz w:val="24"/>
          <w:szCs w:val="24"/>
        </w:rPr>
        <w:t xml:space="preserve"> 2004.</w:t>
      </w:r>
      <w:proofErr w:type="gramEnd"/>
    </w:p>
    <w:p w:rsidR="00A20F0D" w:rsidRDefault="00A20F0D" w:rsidP="00A20F0D">
      <w:pPr>
        <w:autoSpaceDE w:val="0"/>
        <w:autoSpaceDN w:val="0"/>
        <w:adjustRightInd w:val="0"/>
        <w:spacing w:after="0" w:line="240" w:lineRule="auto"/>
        <w:ind w:left="720" w:hanging="720"/>
        <w:rPr>
          <w:rFonts w:ascii="Times New Roman" w:hAnsi="Times New Roman" w:cs="Times New Roman"/>
          <w:sz w:val="24"/>
          <w:szCs w:val="24"/>
        </w:rPr>
      </w:pPr>
    </w:p>
    <w:p w:rsidR="00976DA0" w:rsidRPr="007D5709" w:rsidRDefault="00976DA0" w:rsidP="00976DA0">
      <w:pPr>
        <w:ind w:left="810" w:hanging="810"/>
        <w:rPr>
          <w:rFonts w:ascii="Times New Roman" w:hAnsi="Times New Roman" w:cs="Times New Roman"/>
          <w:sz w:val="24"/>
        </w:rPr>
      </w:pPr>
      <w:proofErr w:type="gramStart"/>
      <w:r>
        <w:rPr>
          <w:rFonts w:ascii="Times New Roman" w:hAnsi="Times New Roman" w:cs="Times New Roman"/>
          <w:sz w:val="24"/>
        </w:rPr>
        <w:t>United States Department of Agriculture Natural Resources C</w:t>
      </w:r>
      <w:r w:rsidRPr="007D5709">
        <w:rPr>
          <w:rFonts w:ascii="Times New Roman" w:hAnsi="Times New Roman" w:cs="Times New Roman"/>
          <w:sz w:val="24"/>
        </w:rPr>
        <w:t>onservation Service, 1986.</w:t>
      </w:r>
      <w:proofErr w:type="gramEnd"/>
      <w:r w:rsidRPr="007D5709">
        <w:rPr>
          <w:rFonts w:ascii="Times New Roman" w:hAnsi="Times New Roman" w:cs="Times New Roman"/>
          <w:sz w:val="24"/>
        </w:rPr>
        <w:t xml:space="preserve">  </w:t>
      </w:r>
      <w:proofErr w:type="gramStart"/>
      <w:r w:rsidRPr="007D5709">
        <w:rPr>
          <w:rFonts w:ascii="Times New Roman" w:hAnsi="Times New Roman" w:cs="Times New Roman"/>
          <w:sz w:val="24"/>
        </w:rPr>
        <w:t>Urban Hydrology for Small Watersheds (TR-55).</w:t>
      </w:r>
      <w:proofErr w:type="gramEnd"/>
      <w:r w:rsidRPr="007D5709">
        <w:rPr>
          <w:rFonts w:ascii="Times New Roman" w:hAnsi="Times New Roman" w:cs="Times New Roman"/>
          <w:sz w:val="24"/>
        </w:rPr>
        <w:t xml:space="preserve">  Retrieved on February 26, 2015 from ftp://ftp.wcc.nrcs.usda.gov/wntsc/H&amp;H/other/TR55documentation.pdf</w:t>
      </w:r>
    </w:p>
    <w:p w:rsidR="00B76493" w:rsidRDefault="00B76493" w:rsidP="00A20F0D">
      <w:pPr>
        <w:ind w:left="720" w:hanging="720"/>
        <w:rPr>
          <w:rFonts w:ascii="Times New Roman" w:hAnsi="Times New Roman" w:cs="Times New Roman"/>
          <w:sz w:val="24"/>
          <w:szCs w:val="24"/>
        </w:rPr>
      </w:pPr>
      <w:proofErr w:type="gramStart"/>
      <w:r>
        <w:rPr>
          <w:rFonts w:ascii="Times New Roman" w:hAnsi="Times New Roman" w:cs="Times New Roman"/>
          <w:sz w:val="24"/>
          <w:szCs w:val="24"/>
        </w:rPr>
        <w:t>University of Wisconsin Extension, 2004.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Understanding Lake Data (G3582).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Cooperative Extension Publishing Operations.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RP-03/2004.</w:t>
      </w:r>
      <w:proofErr w:type="gramEnd"/>
    </w:p>
    <w:p w:rsidR="00181330" w:rsidRDefault="00181330" w:rsidP="00A20F0D">
      <w:pPr>
        <w:ind w:left="720" w:hanging="720"/>
        <w:rPr>
          <w:rFonts w:ascii="Times New Roman" w:hAnsi="Times New Roman" w:cs="Times New Roman"/>
          <w:sz w:val="24"/>
        </w:rPr>
      </w:pPr>
      <w:proofErr w:type="gramStart"/>
      <w:r>
        <w:rPr>
          <w:rFonts w:ascii="Times New Roman" w:hAnsi="Times New Roman" w:cs="Times New Roman"/>
          <w:sz w:val="24"/>
        </w:rPr>
        <w:t>Wisconsin Department of Natural Resources, 2009a.</w:t>
      </w:r>
      <w:proofErr w:type="gramEnd"/>
      <w:r>
        <w:rPr>
          <w:rFonts w:ascii="Times New Roman" w:hAnsi="Times New Roman" w:cs="Times New Roman"/>
          <w:sz w:val="24"/>
        </w:rPr>
        <w:t xml:space="preserve">  </w:t>
      </w:r>
      <w:proofErr w:type="gramStart"/>
      <w:r>
        <w:rPr>
          <w:rFonts w:ascii="Times New Roman" w:hAnsi="Times New Roman" w:cs="Times New Roman"/>
          <w:sz w:val="24"/>
        </w:rPr>
        <w:t>Citizen Lake Monitoring Training Manual (PUB SS 1010 2009).</w:t>
      </w:r>
      <w:proofErr w:type="gramEnd"/>
      <w:r>
        <w:rPr>
          <w:rFonts w:ascii="Times New Roman" w:hAnsi="Times New Roman" w:cs="Times New Roman"/>
          <w:sz w:val="24"/>
        </w:rPr>
        <w:t xml:space="preserve"> Retrieved February 24, 2015 from </w:t>
      </w:r>
      <w:r w:rsidRPr="00181330">
        <w:rPr>
          <w:rFonts w:ascii="Times New Roman" w:hAnsi="Times New Roman" w:cs="Times New Roman"/>
          <w:sz w:val="24"/>
        </w:rPr>
        <w:t>http://dnr.wi.gov/lakes/CLMN/manuals/</w:t>
      </w:r>
      <w:r>
        <w:rPr>
          <w:rFonts w:ascii="Times New Roman" w:hAnsi="Times New Roman" w:cs="Times New Roman"/>
          <w:sz w:val="24"/>
        </w:rPr>
        <w:t xml:space="preserve"> </w:t>
      </w:r>
      <w:r w:rsidRPr="00181330">
        <w:rPr>
          <w:rFonts w:ascii="Times New Roman" w:hAnsi="Times New Roman" w:cs="Times New Roman"/>
          <w:sz w:val="24"/>
        </w:rPr>
        <w:t>0910LakeMonitoring.pdf</w:t>
      </w:r>
    </w:p>
    <w:p w:rsidR="00181330" w:rsidRDefault="00181330" w:rsidP="00181330">
      <w:pPr>
        <w:ind w:left="720" w:hanging="720"/>
        <w:rPr>
          <w:rFonts w:ascii="Times New Roman" w:hAnsi="Times New Roman" w:cs="Times New Roman"/>
          <w:sz w:val="24"/>
        </w:rPr>
      </w:pPr>
      <w:proofErr w:type="gramStart"/>
      <w:r w:rsidRPr="00EB52FE">
        <w:rPr>
          <w:rFonts w:ascii="Times New Roman" w:hAnsi="Times New Roman" w:cs="Times New Roman"/>
          <w:sz w:val="24"/>
          <w:szCs w:val="24"/>
        </w:rPr>
        <w:t>Wisconsin D</w:t>
      </w:r>
      <w:r>
        <w:rPr>
          <w:rFonts w:ascii="Times New Roman" w:hAnsi="Times New Roman" w:cs="Times New Roman"/>
          <w:sz w:val="24"/>
          <w:szCs w:val="24"/>
        </w:rPr>
        <w:t>epartment of Natural Resources, 2009b.</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Straight Lake State Park and Wildlife Area Master Plan.</w:t>
      </w:r>
      <w:proofErr w:type="gramEnd"/>
      <w:r>
        <w:rPr>
          <w:rFonts w:ascii="Times New Roman" w:hAnsi="Times New Roman" w:cs="Times New Roman"/>
          <w:sz w:val="24"/>
          <w:szCs w:val="24"/>
        </w:rPr>
        <w:t xml:space="preserve"> Retrieved February 6, 2015 from: </w:t>
      </w:r>
      <w:r w:rsidRPr="00CC5D5C">
        <w:rPr>
          <w:rFonts w:ascii="Times New Roman" w:hAnsi="Times New Roman" w:cs="Times New Roman"/>
          <w:sz w:val="24"/>
        </w:rPr>
        <w:t>http://dnr.wi.gov/topic/parks/name/</w:t>
      </w:r>
      <w:r>
        <w:rPr>
          <w:rFonts w:ascii="Times New Roman" w:hAnsi="Times New Roman" w:cs="Times New Roman"/>
          <w:sz w:val="24"/>
        </w:rPr>
        <w:t xml:space="preserve"> </w:t>
      </w:r>
      <w:proofErr w:type="spellStart"/>
      <w:r w:rsidRPr="00CC5D5C">
        <w:rPr>
          <w:rFonts w:ascii="Times New Roman" w:hAnsi="Times New Roman" w:cs="Times New Roman"/>
          <w:sz w:val="24"/>
        </w:rPr>
        <w:t>straightlake</w:t>
      </w:r>
      <w:proofErr w:type="spellEnd"/>
      <w:r w:rsidRPr="00CC5D5C">
        <w:rPr>
          <w:rFonts w:ascii="Times New Roman" w:hAnsi="Times New Roman" w:cs="Times New Roman"/>
          <w:sz w:val="24"/>
        </w:rPr>
        <w:t>/</w:t>
      </w:r>
    </w:p>
    <w:p w:rsidR="00EC3029" w:rsidRDefault="00EC3029" w:rsidP="00A20F0D">
      <w:pPr>
        <w:autoSpaceDE w:val="0"/>
        <w:autoSpaceDN w:val="0"/>
        <w:adjustRightInd w:val="0"/>
        <w:spacing w:after="0"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Wisconsin Department of Natural Resources, 2013.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Wisconsin 2014 Consolidated Assessment and Listing Methodology (</w:t>
      </w:r>
      <w:proofErr w:type="spellStart"/>
      <w:r>
        <w:rPr>
          <w:rFonts w:ascii="Times New Roman" w:hAnsi="Times New Roman" w:cs="Times New Roman"/>
          <w:sz w:val="24"/>
          <w:szCs w:val="24"/>
        </w:rPr>
        <w:t>WisCALM</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Retrieved February 24, 2015 from: </w:t>
      </w:r>
      <w:r w:rsidRPr="00EC3029">
        <w:rPr>
          <w:rFonts w:ascii="Times New Roman" w:hAnsi="Times New Roman" w:cs="Times New Roman"/>
          <w:sz w:val="24"/>
          <w:szCs w:val="24"/>
        </w:rPr>
        <w:t>http://dnr.wi.gov/topic/SurfaceWater/documents/2014/2014WisCALM.pdf</w:t>
      </w:r>
    </w:p>
    <w:p w:rsidR="00EC3029" w:rsidRDefault="00EC3029" w:rsidP="00A20F0D">
      <w:pPr>
        <w:autoSpaceDE w:val="0"/>
        <w:autoSpaceDN w:val="0"/>
        <w:adjustRightInd w:val="0"/>
        <w:spacing w:after="0" w:line="240" w:lineRule="auto"/>
        <w:ind w:left="720" w:hanging="720"/>
        <w:rPr>
          <w:rFonts w:ascii="Times New Roman" w:hAnsi="Times New Roman" w:cs="Times New Roman"/>
          <w:sz w:val="24"/>
          <w:szCs w:val="24"/>
        </w:rPr>
      </w:pPr>
    </w:p>
    <w:p w:rsidR="00A20F0D" w:rsidRPr="00EB52FE" w:rsidRDefault="00A20F0D" w:rsidP="00A20F0D">
      <w:pPr>
        <w:autoSpaceDE w:val="0"/>
        <w:autoSpaceDN w:val="0"/>
        <w:adjustRightInd w:val="0"/>
        <w:spacing w:after="0" w:line="240" w:lineRule="auto"/>
        <w:ind w:left="720" w:hanging="720"/>
        <w:rPr>
          <w:rFonts w:ascii="Times New Roman" w:hAnsi="Times New Roman" w:cs="Times New Roman"/>
          <w:sz w:val="24"/>
          <w:szCs w:val="24"/>
        </w:rPr>
      </w:pPr>
      <w:proofErr w:type="gramStart"/>
      <w:r w:rsidRPr="00EB52FE">
        <w:rPr>
          <w:rFonts w:ascii="Times New Roman" w:hAnsi="Times New Roman" w:cs="Times New Roman"/>
          <w:sz w:val="24"/>
          <w:szCs w:val="24"/>
        </w:rPr>
        <w:t>Wisconsin D</w:t>
      </w:r>
      <w:r>
        <w:rPr>
          <w:rFonts w:ascii="Times New Roman" w:hAnsi="Times New Roman" w:cs="Times New Roman"/>
          <w:sz w:val="24"/>
          <w:szCs w:val="24"/>
        </w:rPr>
        <w:t>epartment of Natural Resources</w:t>
      </w:r>
      <w:r w:rsidR="00181330">
        <w:rPr>
          <w:rFonts w:ascii="Times New Roman" w:hAnsi="Times New Roman" w:cs="Times New Roman"/>
          <w:sz w:val="24"/>
          <w:szCs w:val="24"/>
        </w:rPr>
        <w:t>,</w:t>
      </w:r>
      <w:r>
        <w:rPr>
          <w:rFonts w:ascii="Times New Roman" w:hAnsi="Times New Roman" w:cs="Times New Roman"/>
          <w:sz w:val="24"/>
          <w:szCs w:val="24"/>
        </w:rPr>
        <w:t xml:space="preserve"> 2014.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Lake Pages.</w:t>
      </w:r>
      <w:proofErr w:type="gramEnd"/>
      <w:r>
        <w:rPr>
          <w:rFonts w:ascii="Times New Roman" w:hAnsi="Times New Roman" w:cs="Times New Roman"/>
          <w:sz w:val="24"/>
          <w:szCs w:val="24"/>
        </w:rPr>
        <w:t xml:space="preserve"> Retrieved January 15, 2015 from: </w:t>
      </w:r>
      <w:r w:rsidRPr="00EB52FE">
        <w:rPr>
          <w:rFonts w:ascii="Times New Roman" w:hAnsi="Times New Roman" w:cs="Times New Roman"/>
          <w:sz w:val="24"/>
          <w:szCs w:val="24"/>
        </w:rPr>
        <w:t>http://dnr.wi.gov/lakes/lakepage</w:t>
      </w:r>
      <w:r>
        <w:rPr>
          <w:rFonts w:ascii="Times New Roman" w:hAnsi="Times New Roman" w:cs="Times New Roman"/>
          <w:sz w:val="24"/>
          <w:szCs w:val="24"/>
        </w:rPr>
        <w:t>s/</w:t>
      </w:r>
    </w:p>
    <w:p w:rsidR="00A20F0D" w:rsidRDefault="00A20F0D" w:rsidP="00A20F0D">
      <w:pPr>
        <w:rPr>
          <w:rFonts w:ascii="Times New Roman" w:hAnsi="Times New Roman" w:cs="Times New Roman"/>
          <w:b/>
          <w:sz w:val="32"/>
        </w:rPr>
      </w:pPr>
    </w:p>
    <w:p w:rsidR="00A20F0D" w:rsidRDefault="00A20F0D" w:rsidP="00A20F0D">
      <w:pPr>
        <w:rPr>
          <w:rFonts w:ascii="Times New Roman" w:hAnsi="Times New Roman" w:cs="Times New Roman"/>
          <w:b/>
          <w:sz w:val="32"/>
        </w:rPr>
      </w:pPr>
    </w:p>
    <w:p w:rsidR="00A20F0D" w:rsidRDefault="00A20F0D" w:rsidP="00A20F0D">
      <w:pPr>
        <w:rPr>
          <w:rFonts w:ascii="Times New Roman" w:hAnsi="Times New Roman" w:cs="Times New Roman"/>
          <w:b/>
          <w:sz w:val="32"/>
        </w:rPr>
      </w:pPr>
    </w:p>
    <w:p w:rsidR="00A20F0D" w:rsidRDefault="00A20F0D" w:rsidP="00A20F0D">
      <w:pPr>
        <w:rPr>
          <w:rFonts w:ascii="Times New Roman" w:hAnsi="Times New Roman" w:cs="Times New Roman"/>
          <w:b/>
          <w:sz w:val="32"/>
        </w:rPr>
      </w:pPr>
    </w:p>
    <w:p w:rsidR="00A20F0D" w:rsidRDefault="00A20F0D" w:rsidP="00A20F0D">
      <w:pPr>
        <w:rPr>
          <w:rFonts w:ascii="Times New Roman" w:hAnsi="Times New Roman" w:cs="Times New Roman"/>
          <w:b/>
          <w:sz w:val="32"/>
        </w:rPr>
      </w:pPr>
    </w:p>
    <w:p w:rsidR="00A20F0D" w:rsidRDefault="00A20F0D" w:rsidP="00A20F0D">
      <w:pPr>
        <w:rPr>
          <w:rFonts w:ascii="Times New Roman" w:hAnsi="Times New Roman" w:cs="Times New Roman"/>
          <w:b/>
          <w:sz w:val="32"/>
        </w:rPr>
        <w:sectPr w:rsidR="00A20F0D" w:rsidSect="00E02E61">
          <w:headerReference w:type="default" r:id="rId29"/>
          <w:footerReference w:type="default" r:id="rId30"/>
          <w:headerReference w:type="first" r:id="rId31"/>
          <w:footerReference w:type="first" r:id="rId32"/>
          <w:pgSz w:w="12240" w:h="15840"/>
          <w:pgMar w:top="1440" w:right="1440" w:bottom="1440" w:left="1440" w:header="720" w:footer="720" w:gutter="0"/>
          <w:pgNumType w:start="1"/>
          <w:cols w:space="720"/>
          <w:docGrid w:linePitch="360"/>
        </w:sectPr>
      </w:pPr>
    </w:p>
    <w:p w:rsidR="00FC28D8" w:rsidRPr="00A50595" w:rsidRDefault="00FC28D8" w:rsidP="00FC28D8">
      <w:pPr>
        <w:spacing w:after="0"/>
        <w:jc w:val="center"/>
        <w:rPr>
          <w:rFonts w:ascii="Times New Roman" w:hAnsi="Times New Roman" w:cs="Times New Roman"/>
          <w:b/>
          <w:sz w:val="28"/>
        </w:rPr>
      </w:pPr>
      <w:r w:rsidRPr="00A50595">
        <w:rPr>
          <w:rFonts w:ascii="Times New Roman" w:hAnsi="Times New Roman" w:cs="Times New Roman"/>
          <w:b/>
          <w:sz w:val="28"/>
        </w:rPr>
        <w:lastRenderedPageBreak/>
        <w:t xml:space="preserve">Appendix </w:t>
      </w:r>
      <w:r>
        <w:rPr>
          <w:rFonts w:ascii="Times New Roman" w:hAnsi="Times New Roman" w:cs="Times New Roman"/>
          <w:b/>
          <w:sz w:val="28"/>
        </w:rPr>
        <w:t>A</w:t>
      </w:r>
      <w:r w:rsidRPr="00A50595">
        <w:rPr>
          <w:rFonts w:ascii="Times New Roman" w:hAnsi="Times New Roman" w:cs="Times New Roman"/>
          <w:b/>
          <w:sz w:val="28"/>
        </w:rPr>
        <w:t>:</w:t>
      </w:r>
    </w:p>
    <w:p w:rsidR="00FC28D8" w:rsidRDefault="00FC28D8" w:rsidP="00FC28D8">
      <w:pPr>
        <w:spacing w:after="0"/>
        <w:jc w:val="center"/>
        <w:rPr>
          <w:rFonts w:ascii="Times New Roman" w:hAnsi="Times New Roman" w:cs="Times New Roman"/>
          <w:b/>
          <w:sz w:val="28"/>
        </w:rPr>
      </w:pPr>
      <w:r w:rsidRPr="00A50595">
        <w:rPr>
          <w:rFonts w:ascii="Times New Roman" w:hAnsi="Times New Roman" w:cs="Times New Roman"/>
          <w:b/>
          <w:sz w:val="28"/>
        </w:rPr>
        <w:t>National Land Characteristics Data 1992 Classification System</w:t>
      </w:r>
      <w:r>
        <w:rPr>
          <w:rFonts w:ascii="Times New Roman" w:hAnsi="Times New Roman" w:cs="Times New Roman"/>
          <w:b/>
          <w:sz w:val="28"/>
        </w:rPr>
        <w:t xml:space="preserve"> (EPA, 2007)</w:t>
      </w:r>
    </w:p>
    <w:p w:rsidR="00FC28D8" w:rsidRPr="00A50595" w:rsidRDefault="00FC28D8" w:rsidP="00FC28D8">
      <w:pPr>
        <w:spacing w:after="0"/>
        <w:jc w:val="center"/>
        <w:rPr>
          <w:rFonts w:ascii="Times New Roman" w:hAnsi="Times New Roman" w:cs="Times New Roman"/>
          <w:b/>
          <w:sz w:val="28"/>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10. Water - All areas of open water or permanent ice/snow cover.</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11. Open Water - all areas of open water, generally with less than 25% cover of vegetation/land cover.</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12. Perennial Ice/Snow - all areas characterized by year-long surface cover of ice and/or snow.</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 xml:space="preserve">20. Developed - Areas characterized by a high percentage (30 percent or greater) of constructed materials (e.g. asphalt, concrete, buildings, </w:t>
      </w:r>
      <w:proofErr w:type="spellStart"/>
      <w:r w:rsidRPr="008F71CF">
        <w:rPr>
          <w:rFonts w:ascii="Arial" w:hAnsi="Arial" w:cs="Arial"/>
          <w:sz w:val="20"/>
          <w:szCs w:val="20"/>
        </w:rPr>
        <w:t>etc</w:t>
      </w:r>
      <w:proofErr w:type="spellEnd"/>
      <w:r w:rsidRPr="008F71CF">
        <w:rPr>
          <w:rFonts w:ascii="Arial" w:hAnsi="Arial" w:cs="Arial"/>
          <w:sz w:val="20"/>
          <w:szCs w:val="20"/>
        </w:rPr>
        <w:t>).</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proofErr w:type="gramStart"/>
      <w:r w:rsidRPr="008F71CF">
        <w:rPr>
          <w:rFonts w:ascii="Arial" w:hAnsi="Arial" w:cs="Arial"/>
          <w:sz w:val="20"/>
          <w:szCs w:val="20"/>
        </w:rPr>
        <w:t>21. Low</w:t>
      </w:r>
      <w:proofErr w:type="gramEnd"/>
      <w:r w:rsidRPr="008F71CF">
        <w:rPr>
          <w:rFonts w:ascii="Arial" w:hAnsi="Arial" w:cs="Arial"/>
          <w:sz w:val="20"/>
          <w:szCs w:val="20"/>
        </w:rPr>
        <w:t xml:space="preserve"> Intensity Residential - Includes areas with a mixture of constructed materials and vegetation. Constructed materials account for 30-80 percent of the cover. Vegetation may account for 20 to 70 percent of the cover. These areas most commonly include single-family housing units. Population densities will be lower than in high intensity residential areas.</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22. High Intensity Residential - Includes highly developed areas where people reside in high numbers. Examples include apartment complexes and row houses. Vegetation accounts for less than 20 percent of the cover. Constructed materials account for 80 to100 percent of the cover.</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23. Commercial/Industrial/Transportation - Includes infrastructure (e.g. roads, railroads, etc.) and all highly developed areas not classified as High Intensity Residential.</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30. Barren - Areas characterized by bare rock, gravel, sand, silt, clay, or other earthen material, with little or no "green" vegetation present regardless of its in</w:t>
      </w:r>
      <w:r>
        <w:rPr>
          <w:rFonts w:ascii="Arial" w:hAnsi="Arial" w:cs="Arial"/>
          <w:sz w:val="20"/>
          <w:szCs w:val="20"/>
        </w:rPr>
        <w:t xml:space="preserve">herent ability to support life.  </w:t>
      </w:r>
      <w:r w:rsidRPr="008F71CF">
        <w:rPr>
          <w:rFonts w:ascii="Arial" w:hAnsi="Arial" w:cs="Arial"/>
          <w:sz w:val="20"/>
          <w:szCs w:val="20"/>
        </w:rPr>
        <w:t>Vegetation, if present, is more widely spaced and scrubby than that in the "green" vegetated categories; lichen cover may be extensive.</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31. Bare Rock/Sand/Clay - Perennially barren areas of bedrock, desert pavement, scarps, talus, slides, volcanic material, glacial debris, beaches, and other accumulations of earthen material.</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32. Quarries/Strip Mines/Gravel Pits - Areas of extractive mining activities with significant surface expression.</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 xml:space="preserve">33. Transitional - Areas of sparse vegetative cover (less than 25 percent of cover) that are dynamically changing from one land cover to another, often because of land use activities. Examples include forest </w:t>
      </w:r>
      <w:proofErr w:type="spellStart"/>
      <w:r w:rsidRPr="008F71CF">
        <w:rPr>
          <w:rFonts w:ascii="Arial" w:hAnsi="Arial" w:cs="Arial"/>
          <w:sz w:val="20"/>
          <w:szCs w:val="20"/>
        </w:rPr>
        <w:t>clearcuts</w:t>
      </w:r>
      <w:proofErr w:type="spellEnd"/>
      <w:r w:rsidRPr="008F71CF">
        <w:rPr>
          <w:rFonts w:ascii="Arial" w:hAnsi="Arial" w:cs="Arial"/>
          <w:sz w:val="20"/>
          <w:szCs w:val="20"/>
        </w:rPr>
        <w:t>, a transition phase between forest and agricultural land, the temporary clearing of vegetation, and changes due to natural causes (e.g. fire, flood, etc.)</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40. Forested Upland - Areas characterized by tree cover (natural or semi-natural woody vegetation, generally greater than 6 meters tall); tree canopy accounts for 25-100 percent of the cover.</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41. Deciduous Forest - Areas dominated by trees where 75 percent or more of the tree species shed foliage simultaneously in response to seasonal change.</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42. Evergreen Forest - Areas dominated by trees where 75 percent or more of the tree species` maintain their leaves all year. Canopy is never without green foliage.</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43. Mixed Forest - Areas dominated by trees where neither deciduous nor evergreen species represent more than 75 percent of the cover present.</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 xml:space="preserve">50. </w:t>
      </w:r>
      <w:proofErr w:type="spellStart"/>
      <w:r w:rsidRPr="008F71CF">
        <w:rPr>
          <w:rFonts w:ascii="Arial" w:hAnsi="Arial" w:cs="Arial"/>
          <w:sz w:val="20"/>
          <w:szCs w:val="20"/>
        </w:rPr>
        <w:t>Shrubland</w:t>
      </w:r>
      <w:proofErr w:type="spellEnd"/>
      <w:r w:rsidRPr="008F71CF">
        <w:rPr>
          <w:rFonts w:ascii="Arial" w:hAnsi="Arial" w:cs="Arial"/>
          <w:sz w:val="20"/>
          <w:szCs w:val="20"/>
        </w:rPr>
        <w:t xml:space="preserve"> - Areas characterized by natural or semi-natural woody vegetation with aerial stems, generally less than 6 meters tall, with individuals or clump</w:t>
      </w:r>
      <w:r>
        <w:rPr>
          <w:rFonts w:ascii="Arial" w:hAnsi="Arial" w:cs="Arial"/>
          <w:sz w:val="20"/>
          <w:szCs w:val="20"/>
        </w:rPr>
        <w:t xml:space="preserve">s not touching to interlocking.  </w:t>
      </w:r>
      <w:r w:rsidRPr="008F71CF">
        <w:rPr>
          <w:rFonts w:ascii="Arial" w:hAnsi="Arial" w:cs="Arial"/>
          <w:sz w:val="20"/>
          <w:szCs w:val="20"/>
        </w:rPr>
        <w:t xml:space="preserve">Both </w:t>
      </w:r>
      <w:r w:rsidRPr="008F71CF">
        <w:rPr>
          <w:rFonts w:ascii="Arial" w:hAnsi="Arial" w:cs="Arial"/>
          <w:sz w:val="20"/>
          <w:szCs w:val="20"/>
        </w:rPr>
        <w:lastRenderedPageBreak/>
        <w:t>evergreen and deciduous species of true shrubs, young trees, and trees or shrubs that are small or stunted because of environmental conditions are included.</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 xml:space="preserve"> 51. </w:t>
      </w:r>
      <w:proofErr w:type="spellStart"/>
      <w:r w:rsidRPr="008F71CF">
        <w:rPr>
          <w:rFonts w:ascii="Arial" w:hAnsi="Arial" w:cs="Arial"/>
          <w:sz w:val="20"/>
          <w:szCs w:val="20"/>
        </w:rPr>
        <w:t>Shrubland</w:t>
      </w:r>
      <w:proofErr w:type="spellEnd"/>
      <w:r w:rsidRPr="008F71CF">
        <w:rPr>
          <w:rFonts w:ascii="Arial" w:hAnsi="Arial" w:cs="Arial"/>
          <w:sz w:val="20"/>
          <w:szCs w:val="20"/>
        </w:rPr>
        <w:t xml:space="preserve"> - Areas dominated by shrubs; shrub canopy accounts for 25-100 percent of the cover. Shrub cover is generally greater than 25 percent when tree cover is less than 25 percent. Shrub cover may be less than 25 percent in cases when the cover of other life forms (e.g. herbaceous or tree) is less than 25 percent and shrubs cover exceeds the cover of the other life forms. </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60. Non-Natural Woody - Areas dominated by non-natural woody vegetation; non-natural woody vegetative canopy accounts for 25-100 percent of t</w:t>
      </w:r>
      <w:r>
        <w:rPr>
          <w:rFonts w:ascii="Arial" w:hAnsi="Arial" w:cs="Arial"/>
          <w:sz w:val="20"/>
          <w:szCs w:val="20"/>
        </w:rPr>
        <w:t xml:space="preserve">he cover. The non-natural woody </w:t>
      </w:r>
      <w:r w:rsidRPr="008F71CF">
        <w:rPr>
          <w:rFonts w:ascii="Arial" w:hAnsi="Arial" w:cs="Arial"/>
          <w:sz w:val="20"/>
          <w:szCs w:val="20"/>
        </w:rPr>
        <w:t>classification is subject to the availability of sufficient ancillary data to differentiate non-natural woody vegetation from natural woody vegetation.</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 xml:space="preserve"> 61. Orchards/Vineyards/Other - Orchards, vineyards, and other areas planted or maintained for the production of fruits, nuts, berries, or ornamentals. </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70. Herbaceous Upland - Upland areas characterized by natural or semi-natural herbaceous vegetation; herbaceous vegetation accounts for 75-100 percent of the cover.</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 xml:space="preserve">71. Grasslands/Herbaceous - Areas dominated by upland grasses and forbs. In rare cases, herbaceous cover is less than 25 percent, but exceeds the combined cover of the woody species present. These areas are not subject to intensive management, but they are often utilized for grazing. </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80. Planted/Cultivated - Areas characterized by herbaceous vegetation that has been planted or is intensively managed for the production of food, feed</w:t>
      </w:r>
      <w:r>
        <w:rPr>
          <w:rFonts w:ascii="Arial" w:hAnsi="Arial" w:cs="Arial"/>
          <w:sz w:val="20"/>
          <w:szCs w:val="20"/>
        </w:rPr>
        <w:t xml:space="preserve">, or fiber; or is maintained in </w:t>
      </w:r>
      <w:r w:rsidRPr="008F71CF">
        <w:rPr>
          <w:rFonts w:ascii="Arial" w:hAnsi="Arial" w:cs="Arial"/>
          <w:sz w:val="20"/>
          <w:szCs w:val="20"/>
        </w:rPr>
        <w:t>developed settings for specific purposes. Herbaceous vegetation accounts for 75-100 percent of the cover.</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81. Pasture/Hay - Areas of grasses, legumes, or grass-legume mixtures planted for livestock grazing or the production of seed or hay crops.</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82. Row Crops - Areas used for the production of crops, such as corn, soybeans, vegetables, tobacco, and cotton.</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 xml:space="preserve">83. Small Grains - Areas used for the production of </w:t>
      </w:r>
      <w:proofErr w:type="spellStart"/>
      <w:r w:rsidRPr="008F71CF">
        <w:rPr>
          <w:rFonts w:ascii="Arial" w:hAnsi="Arial" w:cs="Arial"/>
          <w:sz w:val="20"/>
          <w:szCs w:val="20"/>
        </w:rPr>
        <w:t>graminoid</w:t>
      </w:r>
      <w:proofErr w:type="spellEnd"/>
      <w:r w:rsidRPr="008F71CF">
        <w:rPr>
          <w:rFonts w:ascii="Arial" w:hAnsi="Arial" w:cs="Arial"/>
          <w:sz w:val="20"/>
          <w:szCs w:val="20"/>
        </w:rPr>
        <w:t xml:space="preserve"> crops such as wheat, barley, oats, and rice.</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 xml:space="preserve">84. Fallow - Areas used for the production of crops that do not exhibit </w:t>
      </w:r>
      <w:proofErr w:type="spellStart"/>
      <w:r w:rsidRPr="008F71CF">
        <w:rPr>
          <w:rFonts w:ascii="Arial" w:hAnsi="Arial" w:cs="Arial"/>
          <w:sz w:val="20"/>
          <w:szCs w:val="20"/>
        </w:rPr>
        <w:t>visable</w:t>
      </w:r>
      <w:proofErr w:type="spellEnd"/>
      <w:r w:rsidRPr="008F71CF">
        <w:rPr>
          <w:rFonts w:ascii="Arial" w:hAnsi="Arial" w:cs="Arial"/>
          <w:sz w:val="20"/>
          <w:szCs w:val="20"/>
        </w:rPr>
        <w:t xml:space="preserve"> vegetation as a result of being tilled in a management practice that incorporates prescribed alternation between cropping and tillage.</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85. Urban/Recreational Grasses - Vegetation (primarily grasses) planted in developed settings for recreation, erosion control, or aesthetic purposes. Examples include parks, lawns, golf courses, airport grasses, and industrial site grasses.</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90. Wetlands - Areas where the soil or substrate is periodically saturated with or covered with water.</w:t>
      </w:r>
    </w:p>
    <w:p w:rsidR="00FC28D8" w:rsidRPr="008F71CF" w:rsidRDefault="00FC28D8" w:rsidP="00FC28D8">
      <w:pPr>
        <w:spacing w:after="0" w:line="240" w:lineRule="auto"/>
        <w:ind w:left="360" w:hanging="360"/>
        <w:rPr>
          <w:rFonts w:ascii="Arial" w:hAnsi="Arial" w:cs="Arial"/>
          <w:sz w:val="20"/>
          <w:szCs w:val="20"/>
        </w:rPr>
      </w:pPr>
    </w:p>
    <w:p w:rsidR="00FC28D8" w:rsidRPr="008F71CF"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 xml:space="preserve">91. Woody Wetlands - Areas where forest or </w:t>
      </w:r>
      <w:proofErr w:type="spellStart"/>
      <w:r w:rsidRPr="008F71CF">
        <w:rPr>
          <w:rFonts w:ascii="Arial" w:hAnsi="Arial" w:cs="Arial"/>
          <w:sz w:val="20"/>
          <w:szCs w:val="20"/>
        </w:rPr>
        <w:t>shrubland</w:t>
      </w:r>
      <w:proofErr w:type="spellEnd"/>
      <w:r w:rsidRPr="008F71CF">
        <w:rPr>
          <w:rFonts w:ascii="Arial" w:hAnsi="Arial" w:cs="Arial"/>
          <w:sz w:val="20"/>
          <w:szCs w:val="20"/>
        </w:rPr>
        <w:t xml:space="preserve"> vegetation accounts for 25-100 percent of the cover and the soil or substrate is periodically saturated with or covered with water.</w:t>
      </w:r>
    </w:p>
    <w:p w:rsidR="00FC28D8" w:rsidRPr="008F71CF" w:rsidRDefault="00FC28D8" w:rsidP="00FC28D8">
      <w:pPr>
        <w:spacing w:after="0" w:line="240" w:lineRule="auto"/>
        <w:ind w:left="360" w:hanging="360"/>
        <w:rPr>
          <w:rFonts w:ascii="Arial" w:hAnsi="Arial" w:cs="Arial"/>
          <w:sz w:val="20"/>
          <w:szCs w:val="20"/>
        </w:rPr>
      </w:pPr>
    </w:p>
    <w:p w:rsidR="00FC28D8" w:rsidRDefault="00FC28D8" w:rsidP="00FC28D8">
      <w:pPr>
        <w:spacing w:after="0" w:line="240" w:lineRule="auto"/>
        <w:ind w:left="360" w:hanging="360"/>
        <w:rPr>
          <w:rFonts w:ascii="Arial" w:hAnsi="Arial" w:cs="Arial"/>
          <w:sz w:val="20"/>
          <w:szCs w:val="20"/>
        </w:rPr>
      </w:pPr>
      <w:r w:rsidRPr="008F71CF">
        <w:rPr>
          <w:rFonts w:ascii="Arial" w:hAnsi="Arial" w:cs="Arial"/>
          <w:sz w:val="20"/>
          <w:szCs w:val="20"/>
        </w:rPr>
        <w:t xml:space="preserve"> 92. Emergent Herbaceous Wetlands - Areas where perennial herbaceous vegetation accounts for 75-100 percent of the cover and the soil or substrate is periodically saturated with or covered with water.</w:t>
      </w:r>
    </w:p>
    <w:p w:rsidR="008E6460" w:rsidRDefault="008E6460" w:rsidP="00A20F0D">
      <w:pPr>
        <w:spacing w:after="0"/>
        <w:jc w:val="center"/>
        <w:rPr>
          <w:rFonts w:ascii="Times New Roman" w:hAnsi="Times New Roman" w:cs="Times New Roman"/>
          <w:b/>
          <w:sz w:val="28"/>
        </w:rPr>
      </w:pPr>
    </w:p>
    <w:p w:rsidR="00EB486C" w:rsidRDefault="00EB486C" w:rsidP="00A20F0D">
      <w:pPr>
        <w:spacing w:after="0"/>
        <w:jc w:val="center"/>
        <w:rPr>
          <w:rFonts w:ascii="Times New Roman" w:hAnsi="Times New Roman" w:cs="Times New Roman"/>
          <w:b/>
          <w:sz w:val="28"/>
        </w:rPr>
        <w:sectPr w:rsidR="00EB486C">
          <w:headerReference w:type="default" r:id="rId33"/>
          <w:pgSz w:w="12240" w:h="15840"/>
          <w:pgMar w:top="1440" w:right="1440" w:bottom="1440" w:left="1440" w:header="720" w:footer="720" w:gutter="0"/>
          <w:cols w:space="720"/>
          <w:docGrid w:linePitch="360"/>
        </w:sectPr>
      </w:pPr>
    </w:p>
    <w:p w:rsidR="00A50595" w:rsidRDefault="005A7915" w:rsidP="00A20F0D">
      <w:pPr>
        <w:spacing w:after="0"/>
        <w:jc w:val="center"/>
        <w:rPr>
          <w:rFonts w:ascii="Times New Roman" w:hAnsi="Times New Roman" w:cs="Times New Roman"/>
          <w:b/>
          <w:sz w:val="28"/>
        </w:rPr>
      </w:pPr>
      <w:r w:rsidRPr="00A50595">
        <w:rPr>
          <w:rFonts w:ascii="Times New Roman" w:hAnsi="Times New Roman" w:cs="Times New Roman"/>
          <w:b/>
          <w:sz w:val="28"/>
        </w:rPr>
        <w:lastRenderedPageBreak/>
        <w:t>Appendix</w:t>
      </w:r>
      <w:r w:rsidR="00684CF8" w:rsidRPr="00A50595">
        <w:rPr>
          <w:rFonts w:ascii="Times New Roman" w:hAnsi="Times New Roman" w:cs="Times New Roman"/>
          <w:b/>
          <w:sz w:val="28"/>
        </w:rPr>
        <w:t xml:space="preserve"> </w:t>
      </w:r>
      <w:r w:rsidR="00FC28D8">
        <w:rPr>
          <w:rFonts w:ascii="Times New Roman" w:hAnsi="Times New Roman" w:cs="Times New Roman"/>
          <w:b/>
          <w:sz w:val="28"/>
        </w:rPr>
        <w:t>B</w:t>
      </w:r>
      <w:r w:rsidR="00A20F0D" w:rsidRPr="00A50595">
        <w:rPr>
          <w:rFonts w:ascii="Times New Roman" w:hAnsi="Times New Roman" w:cs="Times New Roman"/>
          <w:b/>
          <w:sz w:val="28"/>
        </w:rPr>
        <w:t xml:space="preserve">: </w:t>
      </w:r>
    </w:p>
    <w:p w:rsidR="004E7D9B" w:rsidRDefault="00A20F0D" w:rsidP="00A50595">
      <w:pPr>
        <w:spacing w:after="0"/>
        <w:jc w:val="center"/>
        <w:rPr>
          <w:rFonts w:ascii="Times New Roman" w:hAnsi="Times New Roman" w:cs="Times New Roman"/>
          <w:b/>
          <w:sz w:val="24"/>
        </w:rPr>
      </w:pPr>
      <w:r w:rsidRPr="00A50595">
        <w:rPr>
          <w:rFonts w:ascii="Times New Roman" w:hAnsi="Times New Roman" w:cs="Times New Roman"/>
          <w:b/>
          <w:sz w:val="28"/>
        </w:rPr>
        <w:t xml:space="preserve">Straight Lake </w:t>
      </w:r>
      <w:r w:rsidR="00C56242" w:rsidRPr="00A50595">
        <w:rPr>
          <w:rFonts w:ascii="Times New Roman" w:hAnsi="Times New Roman" w:cs="Times New Roman"/>
          <w:b/>
          <w:sz w:val="28"/>
        </w:rPr>
        <w:t>Raw Data</w:t>
      </w:r>
    </w:p>
    <w:p w:rsidR="004E7D9B" w:rsidRPr="004E7D9B" w:rsidRDefault="004E7D9B" w:rsidP="0096182C">
      <w:pPr>
        <w:spacing w:after="0"/>
        <w:ind w:hanging="90"/>
        <w:rPr>
          <w:rFonts w:ascii="Times New Roman" w:hAnsi="Times New Roman" w:cs="Times New Roman"/>
          <w:b/>
          <w:sz w:val="24"/>
        </w:rPr>
      </w:pPr>
      <w:proofErr w:type="gramStart"/>
      <w:r>
        <w:rPr>
          <w:rFonts w:ascii="Times New Roman" w:hAnsi="Times New Roman" w:cs="Times New Roman"/>
          <w:b/>
          <w:sz w:val="24"/>
        </w:rPr>
        <w:t>Table 1.</w:t>
      </w:r>
      <w:proofErr w:type="gramEnd"/>
      <w:r>
        <w:rPr>
          <w:rFonts w:ascii="Times New Roman" w:hAnsi="Times New Roman" w:cs="Times New Roman"/>
          <w:b/>
          <w:sz w:val="24"/>
        </w:rPr>
        <w:t xml:space="preserve"> </w:t>
      </w:r>
      <w:proofErr w:type="gramStart"/>
      <w:r>
        <w:rPr>
          <w:rFonts w:ascii="Times New Roman" w:hAnsi="Times New Roman" w:cs="Times New Roman"/>
          <w:b/>
          <w:sz w:val="24"/>
        </w:rPr>
        <w:t>Raw data.</w:t>
      </w:r>
      <w:proofErr w:type="gramEnd"/>
      <w:r>
        <w:rPr>
          <w:rFonts w:ascii="Times New Roman" w:hAnsi="Times New Roman" w:cs="Times New Roman"/>
          <w:b/>
          <w:sz w:val="24"/>
        </w:rPr>
        <w:t xml:space="preserve"> </w:t>
      </w:r>
      <w:r w:rsidR="00AC03CD">
        <w:rPr>
          <w:rFonts w:ascii="Times New Roman" w:hAnsi="Times New Roman" w:cs="Times New Roman"/>
          <w:b/>
          <w:sz w:val="24"/>
        </w:rPr>
        <w:t>(</w:t>
      </w:r>
      <w:r>
        <w:rPr>
          <w:rFonts w:ascii="Times New Roman" w:hAnsi="Times New Roman" w:cs="Times New Roman"/>
          <w:b/>
          <w:sz w:val="24"/>
        </w:rPr>
        <w:t xml:space="preserve">ND </w:t>
      </w:r>
      <w:r w:rsidR="00AC03CD">
        <w:rPr>
          <w:rFonts w:ascii="Times New Roman" w:hAnsi="Times New Roman" w:cs="Times New Roman"/>
          <w:b/>
          <w:sz w:val="24"/>
        </w:rPr>
        <w:t>- not detected)</w:t>
      </w:r>
      <w:r>
        <w:rPr>
          <w:rFonts w:ascii="Times New Roman" w:hAnsi="Times New Roman" w:cs="Times New Roman"/>
          <w:b/>
          <w:sz w:val="24"/>
        </w:rPr>
        <w:t xml:space="preserve"> </w:t>
      </w:r>
    </w:p>
    <w:tbl>
      <w:tblPr>
        <w:tblStyle w:val="TableGrid"/>
        <w:tblW w:w="0" w:type="auto"/>
        <w:tblCellMar>
          <w:top w:w="14" w:type="dxa"/>
          <w:left w:w="115" w:type="dxa"/>
          <w:bottom w:w="14" w:type="dxa"/>
          <w:right w:w="115" w:type="dxa"/>
        </w:tblCellMar>
        <w:tblLook w:val="04A0" w:firstRow="1" w:lastRow="0" w:firstColumn="1" w:lastColumn="0" w:noHBand="0" w:noVBand="1"/>
      </w:tblPr>
      <w:tblGrid>
        <w:gridCol w:w="1915"/>
        <w:gridCol w:w="1915"/>
        <w:gridCol w:w="1915"/>
        <w:gridCol w:w="1915"/>
        <w:gridCol w:w="1916"/>
      </w:tblGrid>
      <w:tr w:rsidR="00C56242" w:rsidTr="00537718">
        <w:tc>
          <w:tcPr>
            <w:tcW w:w="1915" w:type="dxa"/>
            <w:vAlign w:val="center"/>
          </w:tcPr>
          <w:p w:rsidR="00C56242" w:rsidRPr="000E4435" w:rsidRDefault="00C56242" w:rsidP="004E7D9B">
            <w:pPr>
              <w:rPr>
                <w:rFonts w:ascii="Arial" w:hAnsi="Arial" w:cs="Arial"/>
                <w:b/>
                <w:color w:val="000000"/>
                <w:sz w:val="20"/>
                <w:szCs w:val="20"/>
              </w:rPr>
            </w:pPr>
            <w:r w:rsidRPr="000E4435">
              <w:rPr>
                <w:rFonts w:ascii="Arial" w:hAnsi="Arial" w:cs="Arial"/>
                <w:b/>
                <w:color w:val="000000"/>
                <w:sz w:val="20"/>
                <w:szCs w:val="20"/>
              </w:rPr>
              <w:t>Sampling date</w:t>
            </w:r>
          </w:p>
        </w:tc>
        <w:tc>
          <w:tcPr>
            <w:tcW w:w="1915" w:type="dxa"/>
            <w:vAlign w:val="center"/>
          </w:tcPr>
          <w:p w:rsidR="00C56242" w:rsidRPr="00C456EF" w:rsidRDefault="00C56242" w:rsidP="004E7D9B">
            <w:pPr>
              <w:jc w:val="center"/>
              <w:rPr>
                <w:rFonts w:ascii="Arial" w:hAnsi="Arial" w:cs="Arial"/>
                <w:b/>
                <w:color w:val="000000"/>
                <w:sz w:val="20"/>
              </w:rPr>
            </w:pPr>
            <w:r w:rsidRPr="00C456EF">
              <w:rPr>
                <w:rFonts w:ascii="Arial" w:hAnsi="Arial" w:cs="Arial"/>
                <w:b/>
                <w:color w:val="000000"/>
                <w:sz w:val="20"/>
              </w:rPr>
              <w:t>May 5th</w:t>
            </w:r>
          </w:p>
        </w:tc>
        <w:tc>
          <w:tcPr>
            <w:tcW w:w="1915" w:type="dxa"/>
            <w:vAlign w:val="center"/>
          </w:tcPr>
          <w:p w:rsidR="00C56242" w:rsidRPr="00C456EF" w:rsidRDefault="00C56242" w:rsidP="004E7D9B">
            <w:pPr>
              <w:jc w:val="center"/>
              <w:rPr>
                <w:rFonts w:ascii="Arial" w:hAnsi="Arial" w:cs="Arial"/>
                <w:b/>
                <w:color w:val="000000"/>
                <w:sz w:val="20"/>
              </w:rPr>
            </w:pPr>
            <w:r w:rsidRPr="00C456EF">
              <w:rPr>
                <w:rFonts w:ascii="Arial" w:hAnsi="Arial" w:cs="Arial"/>
                <w:b/>
                <w:color w:val="000000"/>
                <w:sz w:val="20"/>
              </w:rPr>
              <w:t>July 24th</w:t>
            </w:r>
          </w:p>
        </w:tc>
        <w:tc>
          <w:tcPr>
            <w:tcW w:w="1915" w:type="dxa"/>
            <w:vAlign w:val="center"/>
          </w:tcPr>
          <w:p w:rsidR="00C56242" w:rsidRPr="00C456EF" w:rsidRDefault="00C56242" w:rsidP="004E7D9B">
            <w:pPr>
              <w:jc w:val="center"/>
              <w:rPr>
                <w:rFonts w:ascii="Arial" w:hAnsi="Arial" w:cs="Arial"/>
                <w:b/>
                <w:color w:val="000000"/>
                <w:sz w:val="20"/>
              </w:rPr>
            </w:pPr>
            <w:r w:rsidRPr="00C456EF">
              <w:rPr>
                <w:rFonts w:ascii="Arial" w:hAnsi="Arial" w:cs="Arial"/>
                <w:b/>
                <w:color w:val="000000"/>
                <w:sz w:val="20"/>
              </w:rPr>
              <w:t>August 20th</w:t>
            </w:r>
          </w:p>
        </w:tc>
        <w:tc>
          <w:tcPr>
            <w:tcW w:w="1916" w:type="dxa"/>
            <w:vAlign w:val="center"/>
          </w:tcPr>
          <w:p w:rsidR="00C56242" w:rsidRPr="00C456EF" w:rsidRDefault="00C56242" w:rsidP="004E7D9B">
            <w:pPr>
              <w:jc w:val="center"/>
              <w:rPr>
                <w:rFonts w:ascii="Arial" w:hAnsi="Arial" w:cs="Arial"/>
                <w:b/>
                <w:color w:val="000000"/>
                <w:sz w:val="20"/>
              </w:rPr>
            </w:pPr>
            <w:r w:rsidRPr="00C456EF">
              <w:rPr>
                <w:rFonts w:ascii="Arial" w:hAnsi="Arial" w:cs="Arial"/>
                <w:b/>
                <w:color w:val="000000"/>
                <w:sz w:val="20"/>
              </w:rPr>
              <w:t>September 15th</w:t>
            </w:r>
          </w:p>
        </w:tc>
      </w:tr>
      <w:tr w:rsidR="00C56242" w:rsidTr="00537718">
        <w:tc>
          <w:tcPr>
            <w:tcW w:w="1915" w:type="dxa"/>
            <w:vAlign w:val="center"/>
          </w:tcPr>
          <w:p w:rsidR="00C56242" w:rsidRPr="000E4435" w:rsidRDefault="00C56242" w:rsidP="004E7D9B">
            <w:pPr>
              <w:rPr>
                <w:rFonts w:ascii="Arial" w:hAnsi="Arial" w:cs="Arial"/>
                <w:b/>
                <w:color w:val="000000"/>
                <w:sz w:val="20"/>
                <w:szCs w:val="20"/>
              </w:rPr>
            </w:pPr>
            <w:r w:rsidRPr="000E4435">
              <w:rPr>
                <w:rFonts w:ascii="Arial" w:hAnsi="Arial" w:cs="Arial"/>
                <w:b/>
                <w:color w:val="000000"/>
                <w:sz w:val="20"/>
                <w:szCs w:val="20"/>
              </w:rPr>
              <w:t>Transparency (Secchi feet)</w:t>
            </w:r>
          </w:p>
        </w:tc>
        <w:tc>
          <w:tcPr>
            <w:tcW w:w="1915" w:type="dxa"/>
            <w:vAlign w:val="center"/>
          </w:tcPr>
          <w:p w:rsidR="00C56242" w:rsidRPr="004E7D9B" w:rsidRDefault="00C56242" w:rsidP="004E7D9B">
            <w:pPr>
              <w:jc w:val="center"/>
              <w:rPr>
                <w:rFonts w:ascii="Arial" w:hAnsi="Arial" w:cs="Arial"/>
                <w:color w:val="000000"/>
                <w:sz w:val="20"/>
                <w:szCs w:val="20"/>
              </w:rPr>
            </w:pPr>
            <w:r w:rsidRPr="004E7D9B">
              <w:rPr>
                <w:rFonts w:ascii="Arial" w:hAnsi="Arial" w:cs="Arial"/>
                <w:color w:val="000000"/>
                <w:sz w:val="20"/>
                <w:szCs w:val="20"/>
              </w:rPr>
              <w:t>4.8</w:t>
            </w:r>
          </w:p>
        </w:tc>
        <w:tc>
          <w:tcPr>
            <w:tcW w:w="1915" w:type="dxa"/>
            <w:vAlign w:val="center"/>
          </w:tcPr>
          <w:p w:rsidR="00C56242" w:rsidRPr="004E7D9B" w:rsidRDefault="00C56242" w:rsidP="004E7D9B">
            <w:pPr>
              <w:jc w:val="center"/>
              <w:rPr>
                <w:rFonts w:ascii="Arial" w:hAnsi="Arial" w:cs="Arial"/>
                <w:color w:val="000000"/>
                <w:sz w:val="20"/>
                <w:szCs w:val="20"/>
              </w:rPr>
            </w:pPr>
            <w:r w:rsidRPr="004E7D9B">
              <w:rPr>
                <w:rFonts w:ascii="Arial" w:hAnsi="Arial" w:cs="Arial"/>
                <w:color w:val="000000"/>
                <w:sz w:val="20"/>
                <w:szCs w:val="20"/>
              </w:rPr>
              <w:t>4.5</w:t>
            </w:r>
          </w:p>
        </w:tc>
        <w:tc>
          <w:tcPr>
            <w:tcW w:w="1915" w:type="dxa"/>
            <w:vAlign w:val="center"/>
          </w:tcPr>
          <w:p w:rsidR="00C56242" w:rsidRPr="004E7D9B" w:rsidRDefault="00C56242" w:rsidP="004E7D9B">
            <w:pPr>
              <w:jc w:val="center"/>
              <w:rPr>
                <w:rFonts w:ascii="Arial" w:hAnsi="Arial" w:cs="Arial"/>
                <w:color w:val="000000"/>
                <w:sz w:val="20"/>
                <w:szCs w:val="20"/>
              </w:rPr>
            </w:pPr>
            <w:r w:rsidRPr="004E7D9B">
              <w:rPr>
                <w:rFonts w:ascii="Arial" w:hAnsi="Arial" w:cs="Arial"/>
                <w:color w:val="000000"/>
                <w:sz w:val="20"/>
                <w:szCs w:val="20"/>
              </w:rPr>
              <w:t>3.0</w:t>
            </w:r>
          </w:p>
        </w:tc>
        <w:tc>
          <w:tcPr>
            <w:tcW w:w="1916" w:type="dxa"/>
            <w:vAlign w:val="center"/>
          </w:tcPr>
          <w:p w:rsidR="00C56242" w:rsidRPr="004E7D9B" w:rsidRDefault="00C56242" w:rsidP="004E7D9B">
            <w:pPr>
              <w:jc w:val="center"/>
              <w:rPr>
                <w:rFonts w:ascii="Arial" w:hAnsi="Arial" w:cs="Arial"/>
                <w:color w:val="000000"/>
                <w:sz w:val="20"/>
                <w:szCs w:val="20"/>
              </w:rPr>
            </w:pPr>
            <w:r w:rsidRPr="004E7D9B">
              <w:rPr>
                <w:rFonts w:ascii="Arial" w:hAnsi="Arial" w:cs="Arial"/>
                <w:color w:val="000000"/>
                <w:sz w:val="20"/>
                <w:szCs w:val="20"/>
              </w:rPr>
              <w:t>3.0</w:t>
            </w:r>
          </w:p>
        </w:tc>
      </w:tr>
      <w:tr w:rsidR="00AC03CD" w:rsidTr="00AC03CD">
        <w:tc>
          <w:tcPr>
            <w:tcW w:w="1915" w:type="dxa"/>
            <w:vAlign w:val="center"/>
          </w:tcPr>
          <w:p w:rsidR="00AC03CD" w:rsidRPr="000E4435" w:rsidRDefault="00AC03CD" w:rsidP="00AC03CD">
            <w:pPr>
              <w:rPr>
                <w:rFonts w:ascii="Arial" w:hAnsi="Arial" w:cs="Arial"/>
                <w:b/>
                <w:color w:val="000000"/>
                <w:sz w:val="20"/>
                <w:szCs w:val="20"/>
              </w:rPr>
            </w:pPr>
            <w:r w:rsidRPr="000E4435">
              <w:rPr>
                <w:rFonts w:ascii="Arial" w:hAnsi="Arial" w:cs="Arial"/>
                <w:b/>
                <w:color w:val="000000"/>
                <w:sz w:val="20"/>
                <w:szCs w:val="20"/>
              </w:rPr>
              <w:t>Color (</w:t>
            </w:r>
            <w:proofErr w:type="spellStart"/>
            <w:r w:rsidRPr="000E4435">
              <w:rPr>
                <w:rFonts w:ascii="Arial" w:hAnsi="Arial" w:cs="Arial"/>
                <w:b/>
                <w:color w:val="000000"/>
                <w:sz w:val="20"/>
                <w:szCs w:val="20"/>
              </w:rPr>
              <w:t>su</w:t>
            </w:r>
            <w:proofErr w:type="spellEnd"/>
            <w:r w:rsidRPr="000E4435">
              <w:rPr>
                <w:rFonts w:ascii="Arial" w:hAnsi="Arial" w:cs="Arial"/>
                <w:b/>
                <w:color w:val="000000"/>
                <w:sz w:val="20"/>
                <w:szCs w:val="20"/>
              </w:rPr>
              <w:t>)</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50</w:t>
            </w:r>
          </w:p>
        </w:tc>
        <w:tc>
          <w:tcPr>
            <w:tcW w:w="1915" w:type="dxa"/>
            <w:vAlign w:val="center"/>
          </w:tcPr>
          <w:p w:rsidR="00AC03CD" w:rsidRPr="004E7D9B" w:rsidRDefault="00AC03CD" w:rsidP="001931C0">
            <w:pPr>
              <w:jc w:val="center"/>
              <w:rPr>
                <w:rFonts w:ascii="Arial" w:hAnsi="Arial" w:cs="Arial"/>
                <w:sz w:val="20"/>
                <w:szCs w:val="20"/>
              </w:rPr>
            </w:pPr>
            <w:r>
              <w:rPr>
                <w:rFonts w:ascii="Arial" w:hAnsi="Arial" w:cs="Arial"/>
                <w:color w:val="000000"/>
                <w:sz w:val="20"/>
                <w:szCs w:val="20"/>
              </w:rPr>
              <w:t>not analyzed</w:t>
            </w:r>
          </w:p>
        </w:tc>
        <w:tc>
          <w:tcPr>
            <w:tcW w:w="1915" w:type="dxa"/>
            <w:vAlign w:val="center"/>
          </w:tcPr>
          <w:p w:rsidR="00AC03CD" w:rsidRPr="004E7D9B" w:rsidRDefault="00AC03CD" w:rsidP="001931C0">
            <w:pPr>
              <w:jc w:val="center"/>
              <w:rPr>
                <w:rFonts w:ascii="Arial" w:hAnsi="Arial" w:cs="Arial"/>
                <w:sz w:val="20"/>
                <w:szCs w:val="20"/>
              </w:rPr>
            </w:pPr>
            <w:r>
              <w:rPr>
                <w:rFonts w:ascii="Arial" w:hAnsi="Arial" w:cs="Arial"/>
                <w:color w:val="000000"/>
                <w:sz w:val="20"/>
                <w:szCs w:val="20"/>
              </w:rPr>
              <w:t>not analyzed</w:t>
            </w:r>
          </w:p>
        </w:tc>
        <w:tc>
          <w:tcPr>
            <w:tcW w:w="1916" w:type="dxa"/>
            <w:vAlign w:val="center"/>
          </w:tcPr>
          <w:p w:rsidR="00AC03CD" w:rsidRPr="004E7D9B" w:rsidRDefault="00AC03CD" w:rsidP="001931C0">
            <w:pPr>
              <w:jc w:val="center"/>
              <w:rPr>
                <w:rFonts w:ascii="Arial" w:hAnsi="Arial" w:cs="Arial"/>
                <w:sz w:val="20"/>
                <w:szCs w:val="20"/>
              </w:rPr>
            </w:pPr>
            <w:r>
              <w:rPr>
                <w:rFonts w:ascii="Arial" w:hAnsi="Arial" w:cs="Arial"/>
                <w:color w:val="000000"/>
                <w:sz w:val="20"/>
                <w:szCs w:val="20"/>
              </w:rPr>
              <w:t>not analyzed</w:t>
            </w:r>
          </w:p>
        </w:tc>
      </w:tr>
      <w:tr w:rsidR="00AC03CD" w:rsidTr="00AC03CD">
        <w:tc>
          <w:tcPr>
            <w:tcW w:w="1915" w:type="dxa"/>
            <w:vAlign w:val="center"/>
          </w:tcPr>
          <w:p w:rsidR="00AC03CD" w:rsidRPr="000E4435" w:rsidRDefault="00AC03CD" w:rsidP="00AC03CD">
            <w:pPr>
              <w:rPr>
                <w:rFonts w:ascii="Arial" w:hAnsi="Arial" w:cs="Arial"/>
                <w:b/>
                <w:color w:val="000000"/>
                <w:sz w:val="20"/>
                <w:szCs w:val="20"/>
              </w:rPr>
            </w:pPr>
            <w:r w:rsidRPr="000E4435">
              <w:rPr>
                <w:rFonts w:ascii="Arial" w:hAnsi="Arial" w:cs="Arial"/>
                <w:b/>
                <w:color w:val="000000"/>
                <w:sz w:val="20"/>
                <w:szCs w:val="20"/>
              </w:rPr>
              <w:t>Appearance</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MURKY</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CLEAR</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MURKY</w:t>
            </w:r>
          </w:p>
        </w:tc>
        <w:tc>
          <w:tcPr>
            <w:tcW w:w="1916"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CLEAR</w:t>
            </w:r>
          </w:p>
        </w:tc>
      </w:tr>
      <w:tr w:rsidR="00AC03CD" w:rsidTr="00AC03CD">
        <w:tc>
          <w:tcPr>
            <w:tcW w:w="1915" w:type="dxa"/>
            <w:vAlign w:val="center"/>
          </w:tcPr>
          <w:p w:rsidR="00AC03CD" w:rsidRPr="000E4435" w:rsidRDefault="00AC03CD" w:rsidP="00AC03CD">
            <w:pPr>
              <w:rPr>
                <w:rFonts w:ascii="Arial" w:hAnsi="Arial" w:cs="Arial"/>
                <w:b/>
                <w:color w:val="000000"/>
                <w:sz w:val="20"/>
                <w:szCs w:val="20"/>
              </w:rPr>
            </w:pPr>
            <w:r w:rsidRPr="000E4435">
              <w:rPr>
                <w:rFonts w:ascii="Arial" w:hAnsi="Arial" w:cs="Arial"/>
                <w:b/>
                <w:color w:val="000000"/>
                <w:sz w:val="20"/>
                <w:szCs w:val="20"/>
              </w:rPr>
              <w:t>Color</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BROWN</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BROWN</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BROWN</w:t>
            </w:r>
          </w:p>
        </w:tc>
        <w:tc>
          <w:tcPr>
            <w:tcW w:w="1916"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BROWN</w:t>
            </w:r>
          </w:p>
        </w:tc>
      </w:tr>
      <w:tr w:rsidR="00AC03CD" w:rsidTr="00AC03CD">
        <w:tc>
          <w:tcPr>
            <w:tcW w:w="1915" w:type="dxa"/>
            <w:vAlign w:val="center"/>
          </w:tcPr>
          <w:p w:rsidR="00AC03CD" w:rsidRPr="000E4435" w:rsidRDefault="00AC03CD" w:rsidP="00AC03CD">
            <w:pPr>
              <w:rPr>
                <w:rFonts w:ascii="Arial" w:hAnsi="Arial" w:cs="Arial"/>
                <w:b/>
                <w:color w:val="000000"/>
                <w:sz w:val="20"/>
                <w:szCs w:val="20"/>
              </w:rPr>
            </w:pPr>
            <w:r w:rsidRPr="000E4435">
              <w:rPr>
                <w:rFonts w:ascii="Arial" w:hAnsi="Arial" w:cs="Arial"/>
                <w:b/>
                <w:color w:val="000000"/>
                <w:sz w:val="20"/>
                <w:szCs w:val="20"/>
              </w:rPr>
              <w:t>Perception</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2-Very minor aesthetic problems</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2-Very minor aesthetic problems</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3-Enjoyment somewhat impaired (algae)</w:t>
            </w:r>
          </w:p>
        </w:tc>
        <w:tc>
          <w:tcPr>
            <w:tcW w:w="1916"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3-Enjoyment somewhat impaired (algae)</w:t>
            </w:r>
          </w:p>
        </w:tc>
      </w:tr>
      <w:tr w:rsidR="00AC03CD" w:rsidTr="00AC03CD">
        <w:tc>
          <w:tcPr>
            <w:tcW w:w="1915" w:type="dxa"/>
            <w:vAlign w:val="center"/>
          </w:tcPr>
          <w:p w:rsidR="00AC03CD" w:rsidRPr="000E4435" w:rsidRDefault="00AC03CD" w:rsidP="00AC03CD">
            <w:pPr>
              <w:rPr>
                <w:rFonts w:ascii="Arial" w:hAnsi="Arial" w:cs="Arial"/>
                <w:b/>
                <w:color w:val="000000"/>
                <w:sz w:val="20"/>
                <w:szCs w:val="20"/>
              </w:rPr>
            </w:pPr>
            <w:r w:rsidRPr="000E4435">
              <w:rPr>
                <w:rFonts w:ascii="Arial" w:hAnsi="Arial" w:cs="Arial"/>
                <w:b/>
                <w:color w:val="000000"/>
                <w:sz w:val="20"/>
                <w:szCs w:val="20"/>
              </w:rPr>
              <w:t>Total phosphorus (mg/L)</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0.057</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0.039</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0.056</w:t>
            </w:r>
          </w:p>
        </w:tc>
        <w:tc>
          <w:tcPr>
            <w:tcW w:w="1916"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0.051</w:t>
            </w:r>
          </w:p>
        </w:tc>
      </w:tr>
      <w:tr w:rsidR="00AC03CD" w:rsidTr="00AC03CD">
        <w:tc>
          <w:tcPr>
            <w:tcW w:w="1915" w:type="dxa"/>
            <w:vAlign w:val="center"/>
          </w:tcPr>
          <w:p w:rsidR="00AC03CD" w:rsidRPr="000E4435" w:rsidRDefault="00AC03CD" w:rsidP="00AC03CD">
            <w:pPr>
              <w:rPr>
                <w:rFonts w:ascii="Arial" w:hAnsi="Arial" w:cs="Arial"/>
                <w:b/>
                <w:color w:val="000000"/>
                <w:sz w:val="20"/>
                <w:szCs w:val="20"/>
              </w:rPr>
            </w:pPr>
            <w:r w:rsidRPr="000E4435">
              <w:rPr>
                <w:rFonts w:ascii="Arial" w:hAnsi="Arial" w:cs="Arial"/>
                <w:b/>
                <w:color w:val="000000"/>
                <w:sz w:val="20"/>
                <w:szCs w:val="20"/>
              </w:rPr>
              <w:t>Chlorophyll-</w:t>
            </w:r>
            <w:r w:rsidRPr="000E4435">
              <w:rPr>
                <w:rFonts w:ascii="Arial" w:hAnsi="Arial" w:cs="Arial"/>
                <w:b/>
                <w:i/>
                <w:color w:val="000000"/>
                <w:sz w:val="20"/>
                <w:szCs w:val="20"/>
              </w:rPr>
              <w:t>a</w:t>
            </w:r>
            <w:r w:rsidRPr="000E4435">
              <w:rPr>
                <w:rFonts w:ascii="Arial" w:hAnsi="Arial" w:cs="Arial"/>
                <w:b/>
                <w:color w:val="000000"/>
                <w:sz w:val="20"/>
                <w:szCs w:val="20"/>
              </w:rPr>
              <w:t xml:space="preserve"> (µg/L)</w:t>
            </w:r>
          </w:p>
        </w:tc>
        <w:tc>
          <w:tcPr>
            <w:tcW w:w="1915" w:type="dxa"/>
            <w:vAlign w:val="center"/>
          </w:tcPr>
          <w:p w:rsidR="00AC03CD" w:rsidRPr="004E7D9B" w:rsidRDefault="00AC03CD" w:rsidP="004E7D9B">
            <w:pPr>
              <w:jc w:val="center"/>
              <w:rPr>
                <w:rFonts w:ascii="Arial" w:hAnsi="Arial" w:cs="Arial"/>
                <w:color w:val="000000"/>
                <w:sz w:val="20"/>
                <w:szCs w:val="20"/>
              </w:rPr>
            </w:pPr>
            <w:r>
              <w:rPr>
                <w:rFonts w:ascii="Arial" w:hAnsi="Arial" w:cs="Arial"/>
                <w:color w:val="000000"/>
                <w:sz w:val="20"/>
                <w:szCs w:val="20"/>
              </w:rPr>
              <w:t>not analyzed</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13.6</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56.3</w:t>
            </w:r>
          </w:p>
        </w:tc>
        <w:tc>
          <w:tcPr>
            <w:tcW w:w="1916"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41.9</w:t>
            </w:r>
          </w:p>
        </w:tc>
      </w:tr>
      <w:tr w:rsidR="00AC03CD" w:rsidTr="00537718">
        <w:tc>
          <w:tcPr>
            <w:tcW w:w="1915" w:type="dxa"/>
            <w:vAlign w:val="center"/>
          </w:tcPr>
          <w:p w:rsidR="00AC03CD" w:rsidRPr="000E4435" w:rsidRDefault="00AC03CD" w:rsidP="004E7D9B">
            <w:pPr>
              <w:rPr>
                <w:rFonts w:ascii="Arial" w:hAnsi="Arial" w:cs="Arial"/>
                <w:b/>
                <w:color w:val="000000"/>
                <w:sz w:val="20"/>
                <w:szCs w:val="20"/>
              </w:rPr>
            </w:pPr>
            <w:proofErr w:type="spellStart"/>
            <w:r w:rsidRPr="000E4435">
              <w:rPr>
                <w:rFonts w:ascii="Arial" w:hAnsi="Arial" w:cs="Arial"/>
                <w:b/>
                <w:color w:val="000000"/>
                <w:sz w:val="20"/>
                <w:szCs w:val="20"/>
              </w:rPr>
              <w:t>Kjeldahl</w:t>
            </w:r>
            <w:proofErr w:type="spellEnd"/>
            <w:r w:rsidRPr="000E4435">
              <w:rPr>
                <w:rFonts w:ascii="Arial" w:hAnsi="Arial" w:cs="Arial"/>
                <w:b/>
                <w:color w:val="000000"/>
                <w:sz w:val="20"/>
                <w:szCs w:val="20"/>
              </w:rPr>
              <w:t xml:space="preserve"> nitrogen total (mg/L)</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1.26</w:t>
            </w:r>
          </w:p>
        </w:tc>
        <w:tc>
          <w:tcPr>
            <w:tcW w:w="1915" w:type="dxa"/>
            <w:vAlign w:val="center"/>
          </w:tcPr>
          <w:p w:rsidR="00AC03CD" w:rsidRPr="004E7D9B" w:rsidRDefault="00AC03CD" w:rsidP="004E7D9B">
            <w:pPr>
              <w:jc w:val="center"/>
              <w:rPr>
                <w:rFonts w:ascii="Arial" w:hAnsi="Arial" w:cs="Arial"/>
                <w:sz w:val="20"/>
                <w:szCs w:val="20"/>
              </w:rPr>
            </w:pPr>
            <w:r>
              <w:rPr>
                <w:rFonts w:ascii="Arial" w:hAnsi="Arial" w:cs="Arial"/>
                <w:color w:val="000000"/>
                <w:sz w:val="20"/>
                <w:szCs w:val="20"/>
              </w:rPr>
              <w:t>not analyzed</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1.53</w:t>
            </w:r>
          </w:p>
        </w:tc>
        <w:tc>
          <w:tcPr>
            <w:tcW w:w="1916"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1.50</w:t>
            </w:r>
          </w:p>
        </w:tc>
      </w:tr>
      <w:tr w:rsidR="00AC03CD" w:rsidTr="00537718">
        <w:tc>
          <w:tcPr>
            <w:tcW w:w="1915" w:type="dxa"/>
            <w:vAlign w:val="center"/>
          </w:tcPr>
          <w:p w:rsidR="00AC03CD" w:rsidRPr="000E4435" w:rsidRDefault="00AC03CD" w:rsidP="004E7D9B">
            <w:pPr>
              <w:jc w:val="center"/>
              <w:rPr>
                <w:rFonts w:ascii="Arial" w:hAnsi="Arial" w:cs="Arial"/>
                <w:b/>
                <w:color w:val="000000"/>
                <w:sz w:val="20"/>
                <w:szCs w:val="20"/>
              </w:rPr>
            </w:pPr>
            <w:r w:rsidRPr="000E4435">
              <w:rPr>
                <w:rFonts w:ascii="Arial" w:hAnsi="Arial" w:cs="Arial"/>
                <w:b/>
                <w:color w:val="000000"/>
                <w:sz w:val="20"/>
                <w:szCs w:val="20"/>
              </w:rPr>
              <w:t>Nitrate and nitrite nitrogen (mg/L)</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0.0891</w:t>
            </w:r>
          </w:p>
        </w:tc>
        <w:tc>
          <w:tcPr>
            <w:tcW w:w="1915" w:type="dxa"/>
            <w:vAlign w:val="center"/>
          </w:tcPr>
          <w:p w:rsidR="00AC03CD" w:rsidRDefault="00AC03CD" w:rsidP="004E7D9B">
            <w:pPr>
              <w:jc w:val="center"/>
            </w:pPr>
            <w:r w:rsidRPr="008D1023">
              <w:t>not analyzed</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&lt;0.0610</w:t>
            </w:r>
          </w:p>
        </w:tc>
        <w:tc>
          <w:tcPr>
            <w:tcW w:w="1916"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ND</w:t>
            </w:r>
          </w:p>
        </w:tc>
      </w:tr>
      <w:tr w:rsidR="00AC03CD" w:rsidTr="00537718">
        <w:tc>
          <w:tcPr>
            <w:tcW w:w="1915" w:type="dxa"/>
            <w:vAlign w:val="center"/>
          </w:tcPr>
          <w:p w:rsidR="00AC03CD" w:rsidRPr="000E4435" w:rsidRDefault="00AC03CD" w:rsidP="004E7D9B">
            <w:pPr>
              <w:rPr>
                <w:rFonts w:ascii="Arial" w:hAnsi="Arial" w:cs="Arial"/>
                <w:b/>
                <w:color w:val="000000"/>
                <w:sz w:val="20"/>
                <w:szCs w:val="20"/>
              </w:rPr>
            </w:pPr>
            <w:r w:rsidRPr="000E4435">
              <w:rPr>
                <w:rFonts w:ascii="Arial" w:hAnsi="Arial" w:cs="Arial"/>
                <w:b/>
                <w:color w:val="000000"/>
                <w:sz w:val="20"/>
                <w:szCs w:val="20"/>
              </w:rPr>
              <w:t>Total nitrogen (mg/L)</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1.35</w:t>
            </w:r>
          </w:p>
        </w:tc>
        <w:tc>
          <w:tcPr>
            <w:tcW w:w="1915" w:type="dxa"/>
            <w:vAlign w:val="center"/>
          </w:tcPr>
          <w:p w:rsidR="00AC03CD" w:rsidRDefault="00AC03CD" w:rsidP="004E7D9B">
            <w:pPr>
              <w:jc w:val="center"/>
            </w:pPr>
            <w:r w:rsidRPr="008D1023">
              <w:t>not analyzed</w:t>
            </w:r>
          </w:p>
        </w:tc>
        <w:tc>
          <w:tcPr>
            <w:tcW w:w="1915"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1.53</w:t>
            </w:r>
          </w:p>
        </w:tc>
        <w:tc>
          <w:tcPr>
            <w:tcW w:w="1916" w:type="dxa"/>
            <w:vAlign w:val="center"/>
          </w:tcPr>
          <w:p w:rsidR="00AC03CD" w:rsidRPr="004E7D9B" w:rsidRDefault="00AC03CD" w:rsidP="004E7D9B">
            <w:pPr>
              <w:jc w:val="center"/>
              <w:rPr>
                <w:rFonts w:ascii="Arial" w:hAnsi="Arial" w:cs="Arial"/>
                <w:color w:val="000000"/>
                <w:sz w:val="20"/>
                <w:szCs w:val="20"/>
              </w:rPr>
            </w:pPr>
            <w:r w:rsidRPr="004E7D9B">
              <w:rPr>
                <w:rFonts w:ascii="Arial" w:hAnsi="Arial" w:cs="Arial"/>
                <w:color w:val="000000"/>
                <w:sz w:val="20"/>
                <w:szCs w:val="20"/>
              </w:rPr>
              <w:t>1.50</w:t>
            </w:r>
          </w:p>
        </w:tc>
      </w:tr>
      <w:tr w:rsidR="00AC03CD" w:rsidTr="00537718">
        <w:tc>
          <w:tcPr>
            <w:tcW w:w="1915" w:type="dxa"/>
            <w:vAlign w:val="center"/>
          </w:tcPr>
          <w:p w:rsidR="00AC03CD" w:rsidRPr="000E4435" w:rsidRDefault="00AC03CD" w:rsidP="004E7D9B">
            <w:pPr>
              <w:rPr>
                <w:rFonts w:ascii="Arial" w:eastAsia="Times New Roman" w:hAnsi="Arial" w:cs="Arial"/>
                <w:b/>
                <w:color w:val="000000"/>
                <w:sz w:val="20"/>
                <w:szCs w:val="20"/>
              </w:rPr>
            </w:pPr>
            <w:r w:rsidRPr="000E4435">
              <w:rPr>
                <w:rFonts w:ascii="Arial" w:eastAsia="Times New Roman" w:hAnsi="Arial" w:cs="Arial"/>
                <w:b/>
                <w:color w:val="000000"/>
                <w:sz w:val="20"/>
                <w:szCs w:val="20"/>
              </w:rPr>
              <w:t>Ammonia (mg/L)</w:t>
            </w:r>
          </w:p>
        </w:tc>
        <w:tc>
          <w:tcPr>
            <w:tcW w:w="1915" w:type="dxa"/>
            <w:vAlign w:val="center"/>
          </w:tcPr>
          <w:p w:rsidR="00AC03CD" w:rsidRPr="004E7D9B" w:rsidRDefault="00AC03CD" w:rsidP="004E7D9B">
            <w:pPr>
              <w:jc w:val="center"/>
              <w:rPr>
                <w:rFonts w:ascii="Arial" w:eastAsia="Times New Roman" w:hAnsi="Arial" w:cs="Arial"/>
                <w:color w:val="000000"/>
                <w:sz w:val="20"/>
                <w:szCs w:val="20"/>
              </w:rPr>
            </w:pPr>
            <w:r w:rsidRPr="004E7D9B">
              <w:rPr>
                <w:rFonts w:ascii="Arial" w:eastAsia="Times New Roman" w:hAnsi="Arial" w:cs="Arial"/>
                <w:color w:val="000000"/>
                <w:sz w:val="20"/>
                <w:szCs w:val="20"/>
              </w:rPr>
              <w:t>0.304</w:t>
            </w:r>
          </w:p>
        </w:tc>
        <w:tc>
          <w:tcPr>
            <w:tcW w:w="1915" w:type="dxa"/>
            <w:vAlign w:val="center"/>
          </w:tcPr>
          <w:p w:rsidR="00AC03CD" w:rsidRPr="004E7D9B" w:rsidRDefault="00AC03CD" w:rsidP="004E7D9B">
            <w:pPr>
              <w:jc w:val="center"/>
              <w:rPr>
                <w:rFonts w:ascii="Arial" w:hAnsi="Arial" w:cs="Arial"/>
                <w:sz w:val="20"/>
                <w:szCs w:val="20"/>
              </w:rPr>
            </w:pPr>
            <w:r w:rsidRPr="004E7D9B">
              <w:rPr>
                <w:rFonts w:ascii="Arial" w:hAnsi="Arial" w:cs="Arial"/>
                <w:sz w:val="20"/>
                <w:szCs w:val="20"/>
              </w:rPr>
              <w:t>&lt;0.0480</w:t>
            </w:r>
          </w:p>
        </w:tc>
        <w:tc>
          <w:tcPr>
            <w:tcW w:w="1915" w:type="dxa"/>
            <w:vAlign w:val="center"/>
          </w:tcPr>
          <w:p w:rsidR="00AC03CD" w:rsidRPr="004E7D9B" w:rsidRDefault="00AC03CD" w:rsidP="004E7D9B">
            <w:pPr>
              <w:jc w:val="center"/>
              <w:rPr>
                <w:rFonts w:ascii="Arial" w:hAnsi="Arial" w:cs="Arial"/>
                <w:sz w:val="20"/>
                <w:szCs w:val="20"/>
              </w:rPr>
            </w:pPr>
            <w:r w:rsidRPr="004E7D9B">
              <w:rPr>
                <w:rFonts w:ascii="Arial" w:hAnsi="Arial" w:cs="Arial"/>
                <w:sz w:val="20"/>
                <w:szCs w:val="20"/>
              </w:rPr>
              <w:t>&lt;0.0480</w:t>
            </w:r>
          </w:p>
        </w:tc>
        <w:tc>
          <w:tcPr>
            <w:tcW w:w="1916" w:type="dxa"/>
            <w:vAlign w:val="center"/>
          </w:tcPr>
          <w:p w:rsidR="00AC03CD" w:rsidRPr="004E7D9B" w:rsidRDefault="00AC03CD" w:rsidP="004E7D9B">
            <w:pPr>
              <w:jc w:val="center"/>
              <w:rPr>
                <w:rFonts w:ascii="Arial" w:hAnsi="Arial" w:cs="Arial"/>
                <w:sz w:val="20"/>
                <w:szCs w:val="20"/>
              </w:rPr>
            </w:pPr>
            <w:r w:rsidRPr="004E7D9B">
              <w:rPr>
                <w:rFonts w:ascii="Arial" w:hAnsi="Arial" w:cs="Arial"/>
                <w:sz w:val="20"/>
                <w:szCs w:val="20"/>
              </w:rPr>
              <w:t>0.0623</w:t>
            </w:r>
          </w:p>
        </w:tc>
      </w:tr>
      <w:tr w:rsidR="00AC03CD" w:rsidTr="00537718">
        <w:tc>
          <w:tcPr>
            <w:tcW w:w="1915" w:type="dxa"/>
            <w:vAlign w:val="center"/>
          </w:tcPr>
          <w:p w:rsidR="00AC03CD" w:rsidRPr="000E4435" w:rsidRDefault="00AC03CD" w:rsidP="004E7D9B">
            <w:pPr>
              <w:rPr>
                <w:rFonts w:ascii="Arial" w:eastAsia="Times New Roman" w:hAnsi="Arial" w:cs="Arial"/>
                <w:b/>
                <w:color w:val="000000"/>
                <w:sz w:val="20"/>
                <w:szCs w:val="20"/>
              </w:rPr>
            </w:pPr>
            <w:r w:rsidRPr="000E4435">
              <w:rPr>
                <w:rFonts w:ascii="Arial" w:eastAsia="Times New Roman" w:hAnsi="Arial" w:cs="Arial"/>
                <w:b/>
                <w:color w:val="000000"/>
                <w:sz w:val="20"/>
                <w:szCs w:val="20"/>
              </w:rPr>
              <w:t>Inorganic nitrogen (mg/L)</w:t>
            </w:r>
          </w:p>
        </w:tc>
        <w:tc>
          <w:tcPr>
            <w:tcW w:w="1915" w:type="dxa"/>
            <w:vAlign w:val="center"/>
          </w:tcPr>
          <w:p w:rsidR="00AC03CD" w:rsidRPr="004E7D9B" w:rsidRDefault="00AC03CD" w:rsidP="004E7D9B">
            <w:pPr>
              <w:jc w:val="center"/>
              <w:rPr>
                <w:rFonts w:ascii="Arial" w:eastAsia="Times New Roman" w:hAnsi="Arial" w:cs="Arial"/>
                <w:color w:val="000000"/>
                <w:sz w:val="20"/>
                <w:szCs w:val="20"/>
              </w:rPr>
            </w:pPr>
            <w:r w:rsidRPr="004E7D9B">
              <w:rPr>
                <w:rFonts w:ascii="Arial" w:eastAsia="Times New Roman" w:hAnsi="Arial" w:cs="Arial"/>
                <w:color w:val="000000"/>
                <w:sz w:val="20"/>
                <w:szCs w:val="20"/>
              </w:rPr>
              <w:t>0.3931</w:t>
            </w:r>
          </w:p>
        </w:tc>
        <w:tc>
          <w:tcPr>
            <w:tcW w:w="1915" w:type="dxa"/>
            <w:vAlign w:val="center"/>
          </w:tcPr>
          <w:p w:rsidR="00AC03CD" w:rsidRPr="004E7D9B" w:rsidRDefault="00AC03CD" w:rsidP="004E7D9B">
            <w:pPr>
              <w:jc w:val="center"/>
              <w:rPr>
                <w:rFonts w:ascii="Arial" w:hAnsi="Arial" w:cs="Arial"/>
                <w:sz w:val="20"/>
                <w:szCs w:val="20"/>
              </w:rPr>
            </w:pPr>
            <w:r w:rsidRPr="004E7D9B">
              <w:rPr>
                <w:rFonts w:ascii="Arial" w:hAnsi="Arial" w:cs="Arial"/>
                <w:sz w:val="20"/>
                <w:szCs w:val="20"/>
              </w:rPr>
              <w:t>&lt;0.0480</w:t>
            </w:r>
          </w:p>
        </w:tc>
        <w:tc>
          <w:tcPr>
            <w:tcW w:w="1915" w:type="dxa"/>
            <w:vAlign w:val="center"/>
          </w:tcPr>
          <w:p w:rsidR="00AC03CD" w:rsidRPr="004E7D9B" w:rsidRDefault="00AC03CD" w:rsidP="004E7D9B">
            <w:pPr>
              <w:jc w:val="center"/>
              <w:rPr>
                <w:rFonts w:ascii="Arial" w:hAnsi="Arial" w:cs="Arial"/>
                <w:sz w:val="20"/>
                <w:szCs w:val="20"/>
              </w:rPr>
            </w:pPr>
            <w:r w:rsidRPr="004E7D9B">
              <w:rPr>
                <w:rFonts w:ascii="Arial" w:hAnsi="Arial" w:cs="Arial"/>
                <w:sz w:val="20"/>
                <w:szCs w:val="20"/>
              </w:rPr>
              <w:t>&lt;0.109</w:t>
            </w:r>
          </w:p>
        </w:tc>
        <w:tc>
          <w:tcPr>
            <w:tcW w:w="1916" w:type="dxa"/>
            <w:vAlign w:val="center"/>
          </w:tcPr>
          <w:p w:rsidR="00AC03CD" w:rsidRPr="004E7D9B" w:rsidRDefault="00AC03CD" w:rsidP="004E7D9B">
            <w:pPr>
              <w:jc w:val="center"/>
              <w:rPr>
                <w:rFonts w:ascii="Arial" w:hAnsi="Arial" w:cs="Arial"/>
                <w:sz w:val="20"/>
                <w:szCs w:val="20"/>
              </w:rPr>
            </w:pPr>
            <w:r w:rsidRPr="004E7D9B">
              <w:rPr>
                <w:rFonts w:ascii="Arial" w:hAnsi="Arial" w:cs="Arial"/>
                <w:sz w:val="20"/>
                <w:szCs w:val="20"/>
              </w:rPr>
              <w:t>0.0623</w:t>
            </w:r>
          </w:p>
        </w:tc>
      </w:tr>
      <w:tr w:rsidR="00AC03CD" w:rsidTr="00537718">
        <w:tc>
          <w:tcPr>
            <w:tcW w:w="1915" w:type="dxa"/>
            <w:vAlign w:val="center"/>
          </w:tcPr>
          <w:p w:rsidR="00AC03CD" w:rsidRPr="000E4435" w:rsidRDefault="00AC03CD" w:rsidP="004E7D9B">
            <w:pPr>
              <w:rPr>
                <w:rFonts w:ascii="Arial" w:eastAsia="Times New Roman" w:hAnsi="Arial" w:cs="Arial"/>
                <w:b/>
                <w:color w:val="000000"/>
                <w:sz w:val="20"/>
                <w:szCs w:val="20"/>
              </w:rPr>
            </w:pPr>
            <w:r>
              <w:rPr>
                <w:rFonts w:ascii="Arial" w:eastAsia="Times New Roman" w:hAnsi="Arial" w:cs="Arial"/>
                <w:b/>
                <w:color w:val="000000"/>
                <w:sz w:val="20"/>
                <w:szCs w:val="20"/>
              </w:rPr>
              <w:t>pH</w:t>
            </w:r>
          </w:p>
        </w:tc>
        <w:tc>
          <w:tcPr>
            <w:tcW w:w="1915" w:type="dxa"/>
            <w:vAlign w:val="center"/>
          </w:tcPr>
          <w:p w:rsidR="00AC03CD" w:rsidRPr="004E7D9B" w:rsidRDefault="00AC03CD" w:rsidP="004E7D9B">
            <w:pPr>
              <w:jc w:val="center"/>
              <w:rPr>
                <w:rFonts w:ascii="Arial" w:eastAsia="Times New Roman" w:hAnsi="Arial" w:cs="Arial"/>
                <w:color w:val="000000"/>
                <w:sz w:val="20"/>
                <w:szCs w:val="20"/>
              </w:rPr>
            </w:pPr>
            <w:r w:rsidRPr="004E7D9B">
              <w:rPr>
                <w:rFonts w:ascii="Arial" w:eastAsia="Times New Roman" w:hAnsi="Arial" w:cs="Arial"/>
                <w:color w:val="000000"/>
                <w:sz w:val="20"/>
                <w:szCs w:val="20"/>
              </w:rPr>
              <w:t>7.85</w:t>
            </w:r>
          </w:p>
        </w:tc>
        <w:tc>
          <w:tcPr>
            <w:tcW w:w="1915" w:type="dxa"/>
            <w:vAlign w:val="center"/>
          </w:tcPr>
          <w:p w:rsidR="00AC03CD" w:rsidRPr="004E7D9B" w:rsidRDefault="00AC03CD" w:rsidP="004E7D9B">
            <w:pPr>
              <w:jc w:val="center"/>
              <w:rPr>
                <w:rFonts w:ascii="Arial" w:hAnsi="Arial" w:cs="Arial"/>
                <w:sz w:val="20"/>
                <w:szCs w:val="20"/>
              </w:rPr>
            </w:pPr>
            <w:r>
              <w:rPr>
                <w:rFonts w:ascii="Arial" w:hAnsi="Arial" w:cs="Arial"/>
                <w:color w:val="000000"/>
                <w:sz w:val="20"/>
                <w:szCs w:val="20"/>
              </w:rPr>
              <w:t>not analyzed</w:t>
            </w:r>
          </w:p>
        </w:tc>
        <w:tc>
          <w:tcPr>
            <w:tcW w:w="1915" w:type="dxa"/>
            <w:vAlign w:val="center"/>
          </w:tcPr>
          <w:p w:rsidR="00AC03CD" w:rsidRPr="004E7D9B" w:rsidRDefault="00AC03CD" w:rsidP="004E7D9B">
            <w:pPr>
              <w:jc w:val="center"/>
              <w:rPr>
                <w:rFonts w:ascii="Arial" w:hAnsi="Arial" w:cs="Arial"/>
                <w:sz w:val="20"/>
                <w:szCs w:val="20"/>
              </w:rPr>
            </w:pPr>
            <w:r w:rsidRPr="004E7D9B">
              <w:rPr>
                <w:rFonts w:ascii="Arial" w:hAnsi="Arial" w:cs="Arial"/>
                <w:sz w:val="20"/>
                <w:szCs w:val="20"/>
              </w:rPr>
              <w:t>7.1</w:t>
            </w:r>
          </w:p>
        </w:tc>
        <w:tc>
          <w:tcPr>
            <w:tcW w:w="1916" w:type="dxa"/>
            <w:vAlign w:val="center"/>
          </w:tcPr>
          <w:p w:rsidR="00AC03CD" w:rsidRPr="004E7D9B" w:rsidRDefault="00AC03CD" w:rsidP="004E7D9B">
            <w:pPr>
              <w:jc w:val="center"/>
              <w:rPr>
                <w:rFonts w:ascii="Arial" w:hAnsi="Arial" w:cs="Arial"/>
                <w:sz w:val="20"/>
                <w:szCs w:val="20"/>
              </w:rPr>
            </w:pPr>
            <w:r w:rsidRPr="004E7D9B">
              <w:rPr>
                <w:rFonts w:ascii="Arial" w:hAnsi="Arial" w:cs="Arial"/>
                <w:sz w:val="20"/>
                <w:szCs w:val="20"/>
              </w:rPr>
              <w:t>7.21</w:t>
            </w:r>
          </w:p>
        </w:tc>
      </w:tr>
      <w:tr w:rsidR="00AC03CD" w:rsidTr="00537718">
        <w:tc>
          <w:tcPr>
            <w:tcW w:w="1915" w:type="dxa"/>
            <w:vAlign w:val="center"/>
          </w:tcPr>
          <w:p w:rsidR="00AC03CD" w:rsidRPr="000E4435" w:rsidRDefault="00AC03CD" w:rsidP="004E7D9B">
            <w:pPr>
              <w:rPr>
                <w:rFonts w:ascii="Arial" w:eastAsia="Times New Roman" w:hAnsi="Arial" w:cs="Arial"/>
                <w:b/>
                <w:color w:val="000000"/>
                <w:sz w:val="20"/>
                <w:szCs w:val="20"/>
              </w:rPr>
            </w:pPr>
            <w:r w:rsidRPr="000E4435">
              <w:rPr>
                <w:rFonts w:ascii="Arial" w:eastAsia="Times New Roman" w:hAnsi="Arial" w:cs="Arial"/>
                <w:b/>
                <w:color w:val="000000"/>
                <w:sz w:val="20"/>
                <w:szCs w:val="20"/>
              </w:rPr>
              <w:t>Chloride (mg/L)</w:t>
            </w:r>
          </w:p>
        </w:tc>
        <w:tc>
          <w:tcPr>
            <w:tcW w:w="1915" w:type="dxa"/>
            <w:vAlign w:val="center"/>
          </w:tcPr>
          <w:p w:rsidR="00AC03CD" w:rsidRPr="004E7D9B" w:rsidRDefault="00AC03CD" w:rsidP="004E7D9B">
            <w:pPr>
              <w:jc w:val="center"/>
              <w:rPr>
                <w:rFonts w:ascii="Arial" w:eastAsia="Times New Roman" w:hAnsi="Arial" w:cs="Arial"/>
                <w:color w:val="000000"/>
                <w:sz w:val="20"/>
                <w:szCs w:val="20"/>
              </w:rPr>
            </w:pPr>
            <w:r w:rsidRPr="004E7D9B">
              <w:rPr>
                <w:rFonts w:ascii="Arial" w:eastAsia="Times New Roman" w:hAnsi="Arial" w:cs="Arial"/>
                <w:color w:val="000000"/>
                <w:sz w:val="20"/>
                <w:szCs w:val="20"/>
              </w:rPr>
              <w:t>2.12</w:t>
            </w:r>
          </w:p>
        </w:tc>
        <w:tc>
          <w:tcPr>
            <w:tcW w:w="1915" w:type="dxa"/>
            <w:vAlign w:val="center"/>
          </w:tcPr>
          <w:p w:rsidR="00AC03CD" w:rsidRDefault="00AC03CD" w:rsidP="004E7D9B">
            <w:pPr>
              <w:jc w:val="center"/>
            </w:pPr>
            <w:r w:rsidRPr="008D1023">
              <w:t>not analyzed</w:t>
            </w:r>
          </w:p>
        </w:tc>
        <w:tc>
          <w:tcPr>
            <w:tcW w:w="1915" w:type="dxa"/>
            <w:vAlign w:val="center"/>
          </w:tcPr>
          <w:p w:rsidR="00AC03CD" w:rsidRPr="004E7D9B" w:rsidRDefault="00AC03CD" w:rsidP="004E7D9B">
            <w:pPr>
              <w:jc w:val="center"/>
              <w:rPr>
                <w:rFonts w:ascii="Arial" w:hAnsi="Arial" w:cs="Arial"/>
                <w:sz w:val="20"/>
                <w:szCs w:val="20"/>
              </w:rPr>
            </w:pPr>
            <w:r>
              <w:rPr>
                <w:rFonts w:ascii="Arial" w:hAnsi="Arial" w:cs="Arial"/>
                <w:color w:val="000000"/>
                <w:sz w:val="20"/>
                <w:szCs w:val="20"/>
              </w:rPr>
              <w:t>not analyzed</w:t>
            </w:r>
          </w:p>
        </w:tc>
        <w:tc>
          <w:tcPr>
            <w:tcW w:w="1916" w:type="dxa"/>
            <w:vAlign w:val="center"/>
          </w:tcPr>
          <w:p w:rsidR="00AC03CD" w:rsidRPr="004E7D9B" w:rsidRDefault="00AC03CD" w:rsidP="004E7D9B">
            <w:pPr>
              <w:jc w:val="center"/>
              <w:rPr>
                <w:rFonts w:ascii="Arial" w:hAnsi="Arial" w:cs="Arial"/>
                <w:sz w:val="20"/>
                <w:szCs w:val="20"/>
              </w:rPr>
            </w:pPr>
            <w:r>
              <w:rPr>
                <w:rFonts w:ascii="Arial" w:hAnsi="Arial" w:cs="Arial"/>
                <w:color w:val="000000"/>
                <w:sz w:val="20"/>
                <w:szCs w:val="20"/>
              </w:rPr>
              <w:t>not analyzed</w:t>
            </w:r>
          </w:p>
        </w:tc>
      </w:tr>
      <w:tr w:rsidR="00AC03CD" w:rsidTr="00537718">
        <w:tc>
          <w:tcPr>
            <w:tcW w:w="1915" w:type="dxa"/>
            <w:vAlign w:val="center"/>
          </w:tcPr>
          <w:p w:rsidR="00AC03CD" w:rsidRPr="000E4435" w:rsidRDefault="00AC03CD" w:rsidP="004E7D9B">
            <w:pPr>
              <w:rPr>
                <w:rFonts w:ascii="Arial" w:eastAsia="Times New Roman" w:hAnsi="Arial" w:cs="Arial"/>
                <w:b/>
                <w:color w:val="000000"/>
                <w:sz w:val="20"/>
                <w:szCs w:val="20"/>
              </w:rPr>
            </w:pPr>
            <w:r w:rsidRPr="000E4435">
              <w:rPr>
                <w:rFonts w:ascii="Arial" w:eastAsia="Times New Roman" w:hAnsi="Arial" w:cs="Arial"/>
                <w:b/>
                <w:color w:val="000000"/>
                <w:sz w:val="20"/>
                <w:szCs w:val="20"/>
              </w:rPr>
              <w:t>Sulfate total (mg/L)</w:t>
            </w:r>
          </w:p>
        </w:tc>
        <w:tc>
          <w:tcPr>
            <w:tcW w:w="1915" w:type="dxa"/>
            <w:vAlign w:val="center"/>
          </w:tcPr>
          <w:p w:rsidR="00AC03CD" w:rsidRPr="004E7D9B" w:rsidRDefault="00AC03CD" w:rsidP="004E7D9B">
            <w:pPr>
              <w:jc w:val="center"/>
              <w:rPr>
                <w:rFonts w:ascii="Arial" w:eastAsia="Times New Roman" w:hAnsi="Arial" w:cs="Arial"/>
                <w:color w:val="000000"/>
                <w:sz w:val="20"/>
                <w:szCs w:val="20"/>
              </w:rPr>
            </w:pPr>
            <w:r w:rsidRPr="004E7D9B">
              <w:rPr>
                <w:rFonts w:ascii="Arial" w:eastAsia="Times New Roman" w:hAnsi="Arial" w:cs="Arial"/>
                <w:color w:val="000000"/>
                <w:sz w:val="20"/>
                <w:szCs w:val="20"/>
              </w:rPr>
              <w:t>ND</w:t>
            </w:r>
          </w:p>
        </w:tc>
        <w:tc>
          <w:tcPr>
            <w:tcW w:w="1915" w:type="dxa"/>
            <w:vAlign w:val="center"/>
          </w:tcPr>
          <w:p w:rsidR="00AC03CD" w:rsidRPr="004E7D9B" w:rsidRDefault="00AC03CD" w:rsidP="004E7D9B">
            <w:pPr>
              <w:jc w:val="center"/>
              <w:rPr>
                <w:rFonts w:ascii="Arial" w:hAnsi="Arial" w:cs="Arial"/>
                <w:sz w:val="20"/>
                <w:szCs w:val="20"/>
              </w:rPr>
            </w:pPr>
            <w:r>
              <w:rPr>
                <w:rFonts w:ascii="Arial" w:hAnsi="Arial" w:cs="Arial"/>
                <w:color w:val="000000"/>
                <w:sz w:val="20"/>
                <w:szCs w:val="20"/>
              </w:rPr>
              <w:t>not analyzed</w:t>
            </w:r>
          </w:p>
        </w:tc>
        <w:tc>
          <w:tcPr>
            <w:tcW w:w="1915" w:type="dxa"/>
            <w:vAlign w:val="center"/>
          </w:tcPr>
          <w:p w:rsidR="00AC03CD" w:rsidRPr="004E7D9B" w:rsidRDefault="00AC03CD" w:rsidP="004E7D9B">
            <w:pPr>
              <w:jc w:val="center"/>
              <w:rPr>
                <w:rFonts w:ascii="Arial" w:hAnsi="Arial" w:cs="Arial"/>
                <w:sz w:val="20"/>
                <w:szCs w:val="20"/>
              </w:rPr>
            </w:pPr>
            <w:r>
              <w:rPr>
                <w:rFonts w:ascii="Arial" w:hAnsi="Arial" w:cs="Arial"/>
                <w:color w:val="000000"/>
                <w:sz w:val="20"/>
                <w:szCs w:val="20"/>
              </w:rPr>
              <w:t>not analyzed</w:t>
            </w:r>
          </w:p>
        </w:tc>
        <w:tc>
          <w:tcPr>
            <w:tcW w:w="1916" w:type="dxa"/>
            <w:vAlign w:val="center"/>
          </w:tcPr>
          <w:p w:rsidR="00AC03CD" w:rsidRPr="004E7D9B" w:rsidRDefault="00AC03CD" w:rsidP="004E7D9B">
            <w:pPr>
              <w:jc w:val="center"/>
              <w:rPr>
                <w:rFonts w:ascii="Arial" w:hAnsi="Arial" w:cs="Arial"/>
                <w:sz w:val="20"/>
                <w:szCs w:val="20"/>
              </w:rPr>
            </w:pPr>
            <w:r>
              <w:rPr>
                <w:rFonts w:ascii="Arial" w:hAnsi="Arial" w:cs="Arial"/>
                <w:color w:val="000000"/>
                <w:sz w:val="20"/>
                <w:szCs w:val="20"/>
              </w:rPr>
              <w:t>not analyzed</w:t>
            </w:r>
          </w:p>
        </w:tc>
      </w:tr>
      <w:tr w:rsidR="00AC03CD" w:rsidTr="00537718">
        <w:tc>
          <w:tcPr>
            <w:tcW w:w="1915" w:type="dxa"/>
            <w:vAlign w:val="center"/>
          </w:tcPr>
          <w:p w:rsidR="00AC03CD" w:rsidRPr="000E4435" w:rsidRDefault="00AC03CD" w:rsidP="004E7D9B">
            <w:pPr>
              <w:rPr>
                <w:rFonts w:ascii="Arial" w:eastAsia="Times New Roman" w:hAnsi="Arial" w:cs="Arial"/>
                <w:b/>
                <w:color w:val="000000"/>
                <w:sz w:val="20"/>
                <w:szCs w:val="20"/>
              </w:rPr>
            </w:pPr>
            <w:r w:rsidRPr="000E4435">
              <w:rPr>
                <w:rFonts w:ascii="Arial" w:eastAsia="Times New Roman" w:hAnsi="Arial" w:cs="Arial"/>
                <w:b/>
                <w:color w:val="000000"/>
                <w:sz w:val="20"/>
                <w:szCs w:val="20"/>
              </w:rPr>
              <w:t>Sodium total recoverable (mg/L)</w:t>
            </w:r>
          </w:p>
        </w:tc>
        <w:tc>
          <w:tcPr>
            <w:tcW w:w="1915" w:type="dxa"/>
            <w:vAlign w:val="center"/>
          </w:tcPr>
          <w:p w:rsidR="00AC03CD" w:rsidRPr="004E7D9B" w:rsidRDefault="00AC03CD" w:rsidP="004E7D9B">
            <w:pPr>
              <w:jc w:val="center"/>
              <w:rPr>
                <w:rFonts w:ascii="Arial" w:eastAsia="Times New Roman" w:hAnsi="Arial" w:cs="Arial"/>
                <w:color w:val="000000"/>
                <w:sz w:val="20"/>
                <w:szCs w:val="20"/>
              </w:rPr>
            </w:pPr>
            <w:r w:rsidRPr="004E7D9B">
              <w:rPr>
                <w:rFonts w:ascii="Arial" w:eastAsia="Times New Roman" w:hAnsi="Arial" w:cs="Arial"/>
                <w:color w:val="000000"/>
                <w:sz w:val="20"/>
                <w:szCs w:val="20"/>
              </w:rPr>
              <w:t>2.25</w:t>
            </w:r>
          </w:p>
        </w:tc>
        <w:tc>
          <w:tcPr>
            <w:tcW w:w="1915" w:type="dxa"/>
            <w:vAlign w:val="center"/>
          </w:tcPr>
          <w:p w:rsidR="00AC03CD" w:rsidRDefault="00AC03CD" w:rsidP="004E7D9B">
            <w:pPr>
              <w:jc w:val="center"/>
            </w:pPr>
            <w:r w:rsidRPr="008D1023">
              <w:t>not analyzed</w:t>
            </w:r>
          </w:p>
        </w:tc>
        <w:tc>
          <w:tcPr>
            <w:tcW w:w="1915" w:type="dxa"/>
            <w:vAlign w:val="center"/>
          </w:tcPr>
          <w:p w:rsidR="00AC03CD" w:rsidRDefault="00AC03CD" w:rsidP="004E7D9B">
            <w:pPr>
              <w:jc w:val="center"/>
            </w:pPr>
            <w:r w:rsidRPr="008D1023">
              <w:t>not analyzed</w:t>
            </w:r>
          </w:p>
        </w:tc>
        <w:tc>
          <w:tcPr>
            <w:tcW w:w="1916" w:type="dxa"/>
            <w:vAlign w:val="center"/>
          </w:tcPr>
          <w:p w:rsidR="00AC03CD" w:rsidRDefault="00AC03CD" w:rsidP="004E7D9B">
            <w:pPr>
              <w:jc w:val="center"/>
            </w:pPr>
            <w:r w:rsidRPr="008D1023">
              <w:t>not analyzed</w:t>
            </w:r>
          </w:p>
        </w:tc>
      </w:tr>
      <w:tr w:rsidR="00AC03CD" w:rsidTr="00537718">
        <w:tc>
          <w:tcPr>
            <w:tcW w:w="1915" w:type="dxa"/>
            <w:vAlign w:val="center"/>
          </w:tcPr>
          <w:p w:rsidR="00AC03CD" w:rsidRPr="000E4435" w:rsidRDefault="00AC03CD" w:rsidP="004E7D9B">
            <w:pPr>
              <w:rPr>
                <w:rFonts w:ascii="Arial" w:eastAsia="Times New Roman" w:hAnsi="Arial" w:cs="Arial"/>
                <w:b/>
                <w:color w:val="000000"/>
                <w:sz w:val="20"/>
                <w:szCs w:val="20"/>
              </w:rPr>
            </w:pPr>
            <w:r w:rsidRPr="000E4435">
              <w:rPr>
                <w:rFonts w:ascii="Arial" w:eastAsia="Times New Roman" w:hAnsi="Arial" w:cs="Arial"/>
                <w:b/>
                <w:color w:val="000000"/>
                <w:sz w:val="20"/>
                <w:szCs w:val="20"/>
              </w:rPr>
              <w:t>Potassium total recoverable (mg/L)</w:t>
            </w:r>
          </w:p>
        </w:tc>
        <w:tc>
          <w:tcPr>
            <w:tcW w:w="1915" w:type="dxa"/>
            <w:vAlign w:val="center"/>
          </w:tcPr>
          <w:p w:rsidR="00AC03CD" w:rsidRPr="004E7D9B" w:rsidRDefault="00AC03CD" w:rsidP="004E7D9B">
            <w:pPr>
              <w:jc w:val="center"/>
              <w:rPr>
                <w:rFonts w:ascii="Arial" w:eastAsia="Times New Roman" w:hAnsi="Arial" w:cs="Arial"/>
                <w:color w:val="000000"/>
                <w:sz w:val="20"/>
                <w:szCs w:val="20"/>
              </w:rPr>
            </w:pPr>
            <w:r w:rsidRPr="004E7D9B">
              <w:rPr>
                <w:rFonts w:ascii="Arial" w:eastAsia="Times New Roman" w:hAnsi="Arial" w:cs="Arial"/>
                <w:color w:val="000000"/>
                <w:sz w:val="20"/>
                <w:szCs w:val="20"/>
              </w:rPr>
              <w:t>1.22</w:t>
            </w:r>
          </w:p>
        </w:tc>
        <w:tc>
          <w:tcPr>
            <w:tcW w:w="1915" w:type="dxa"/>
            <w:vAlign w:val="center"/>
          </w:tcPr>
          <w:p w:rsidR="00AC03CD" w:rsidRDefault="00AC03CD" w:rsidP="004E7D9B">
            <w:pPr>
              <w:jc w:val="center"/>
            </w:pPr>
            <w:r w:rsidRPr="008D1023">
              <w:t>not analyzed</w:t>
            </w:r>
          </w:p>
        </w:tc>
        <w:tc>
          <w:tcPr>
            <w:tcW w:w="1915" w:type="dxa"/>
            <w:vAlign w:val="center"/>
          </w:tcPr>
          <w:p w:rsidR="00AC03CD" w:rsidRDefault="00AC03CD" w:rsidP="004E7D9B">
            <w:pPr>
              <w:jc w:val="center"/>
            </w:pPr>
            <w:r w:rsidRPr="008D1023">
              <w:t>not analyzed</w:t>
            </w:r>
          </w:p>
        </w:tc>
        <w:tc>
          <w:tcPr>
            <w:tcW w:w="1916" w:type="dxa"/>
            <w:vAlign w:val="center"/>
          </w:tcPr>
          <w:p w:rsidR="00AC03CD" w:rsidRDefault="00AC03CD" w:rsidP="004E7D9B">
            <w:pPr>
              <w:jc w:val="center"/>
            </w:pPr>
            <w:r w:rsidRPr="008D1023">
              <w:t>not analyzed</w:t>
            </w:r>
          </w:p>
        </w:tc>
      </w:tr>
      <w:tr w:rsidR="00AC03CD" w:rsidTr="00537718">
        <w:tc>
          <w:tcPr>
            <w:tcW w:w="1915" w:type="dxa"/>
            <w:vAlign w:val="center"/>
          </w:tcPr>
          <w:p w:rsidR="00AC03CD" w:rsidRPr="000E4435" w:rsidRDefault="00AC03CD" w:rsidP="004E7D9B">
            <w:pPr>
              <w:rPr>
                <w:rFonts w:ascii="Arial" w:eastAsia="Times New Roman" w:hAnsi="Arial" w:cs="Arial"/>
                <w:b/>
                <w:color w:val="000000"/>
                <w:sz w:val="20"/>
                <w:szCs w:val="20"/>
              </w:rPr>
            </w:pPr>
            <w:r w:rsidRPr="000E4435">
              <w:rPr>
                <w:rFonts w:ascii="Arial" w:eastAsia="Times New Roman" w:hAnsi="Arial" w:cs="Arial"/>
                <w:b/>
                <w:color w:val="000000"/>
                <w:sz w:val="20"/>
                <w:szCs w:val="20"/>
              </w:rPr>
              <w:t>Alkalinity total CaCO</w:t>
            </w:r>
            <w:r w:rsidRPr="000E4435">
              <w:rPr>
                <w:rFonts w:ascii="Arial" w:eastAsia="Times New Roman" w:hAnsi="Arial" w:cs="Arial"/>
                <w:b/>
                <w:color w:val="000000"/>
                <w:sz w:val="20"/>
                <w:szCs w:val="20"/>
                <w:vertAlign w:val="subscript"/>
              </w:rPr>
              <w:t>3</w:t>
            </w:r>
            <w:r w:rsidRPr="000E4435">
              <w:rPr>
                <w:rFonts w:ascii="Arial" w:eastAsia="Times New Roman" w:hAnsi="Arial" w:cs="Arial"/>
                <w:b/>
                <w:color w:val="000000"/>
                <w:sz w:val="20"/>
                <w:szCs w:val="20"/>
              </w:rPr>
              <w:t xml:space="preserve"> (mg/L)</w:t>
            </w:r>
          </w:p>
        </w:tc>
        <w:tc>
          <w:tcPr>
            <w:tcW w:w="1915" w:type="dxa"/>
            <w:vAlign w:val="center"/>
          </w:tcPr>
          <w:p w:rsidR="00AC03CD" w:rsidRPr="004E7D9B" w:rsidRDefault="00AC03CD" w:rsidP="004E7D9B">
            <w:pPr>
              <w:jc w:val="center"/>
              <w:rPr>
                <w:rFonts w:ascii="Arial" w:eastAsia="Times New Roman" w:hAnsi="Arial" w:cs="Arial"/>
                <w:color w:val="000000"/>
                <w:sz w:val="20"/>
                <w:szCs w:val="20"/>
              </w:rPr>
            </w:pPr>
            <w:r w:rsidRPr="004E7D9B">
              <w:rPr>
                <w:rFonts w:ascii="Arial" w:eastAsia="Times New Roman" w:hAnsi="Arial" w:cs="Arial"/>
                <w:color w:val="000000"/>
                <w:sz w:val="20"/>
                <w:szCs w:val="20"/>
              </w:rPr>
              <w:t>56.6</w:t>
            </w:r>
          </w:p>
        </w:tc>
        <w:tc>
          <w:tcPr>
            <w:tcW w:w="1915" w:type="dxa"/>
            <w:vAlign w:val="center"/>
          </w:tcPr>
          <w:p w:rsidR="00AC03CD" w:rsidRPr="004E7D9B" w:rsidRDefault="00AC03CD" w:rsidP="004E7D9B">
            <w:pPr>
              <w:jc w:val="center"/>
              <w:rPr>
                <w:rFonts w:ascii="Arial" w:hAnsi="Arial" w:cs="Arial"/>
                <w:sz w:val="20"/>
                <w:szCs w:val="20"/>
              </w:rPr>
            </w:pPr>
            <w:r>
              <w:rPr>
                <w:rFonts w:ascii="Arial" w:hAnsi="Arial" w:cs="Arial"/>
                <w:color w:val="000000"/>
                <w:sz w:val="20"/>
                <w:szCs w:val="20"/>
              </w:rPr>
              <w:t>not analyzed</w:t>
            </w:r>
          </w:p>
        </w:tc>
        <w:tc>
          <w:tcPr>
            <w:tcW w:w="1915" w:type="dxa"/>
            <w:vAlign w:val="center"/>
          </w:tcPr>
          <w:p w:rsidR="00AC03CD" w:rsidRPr="004E7D9B" w:rsidRDefault="00AC03CD" w:rsidP="004E7D9B">
            <w:pPr>
              <w:jc w:val="center"/>
              <w:rPr>
                <w:rFonts w:ascii="Arial" w:hAnsi="Arial" w:cs="Arial"/>
                <w:sz w:val="20"/>
                <w:szCs w:val="20"/>
              </w:rPr>
            </w:pPr>
            <w:r>
              <w:rPr>
                <w:rFonts w:ascii="Arial" w:hAnsi="Arial" w:cs="Arial"/>
                <w:color w:val="000000"/>
                <w:sz w:val="20"/>
                <w:szCs w:val="20"/>
              </w:rPr>
              <w:t>not analyzed</w:t>
            </w:r>
          </w:p>
        </w:tc>
        <w:tc>
          <w:tcPr>
            <w:tcW w:w="1916" w:type="dxa"/>
            <w:vAlign w:val="center"/>
          </w:tcPr>
          <w:p w:rsidR="00AC03CD" w:rsidRPr="004E7D9B" w:rsidRDefault="00AC03CD" w:rsidP="004E7D9B">
            <w:pPr>
              <w:jc w:val="center"/>
              <w:rPr>
                <w:rFonts w:ascii="Arial" w:hAnsi="Arial" w:cs="Arial"/>
                <w:sz w:val="20"/>
                <w:szCs w:val="20"/>
              </w:rPr>
            </w:pPr>
            <w:r>
              <w:rPr>
                <w:rFonts w:ascii="Arial" w:hAnsi="Arial" w:cs="Arial"/>
                <w:color w:val="000000"/>
                <w:sz w:val="20"/>
                <w:szCs w:val="20"/>
              </w:rPr>
              <w:t>not analyzed</w:t>
            </w:r>
          </w:p>
        </w:tc>
      </w:tr>
      <w:tr w:rsidR="00AC03CD" w:rsidTr="00537718">
        <w:tc>
          <w:tcPr>
            <w:tcW w:w="1915" w:type="dxa"/>
            <w:vAlign w:val="center"/>
          </w:tcPr>
          <w:p w:rsidR="00AC03CD" w:rsidRPr="000E4435" w:rsidRDefault="00AC03CD" w:rsidP="004E7D9B">
            <w:pPr>
              <w:rPr>
                <w:rFonts w:ascii="Arial" w:eastAsia="Times New Roman" w:hAnsi="Arial" w:cs="Arial"/>
                <w:b/>
                <w:color w:val="000000"/>
                <w:sz w:val="20"/>
                <w:szCs w:val="20"/>
              </w:rPr>
            </w:pPr>
            <w:r w:rsidRPr="000E4435">
              <w:rPr>
                <w:rFonts w:ascii="Arial" w:eastAsia="Times New Roman" w:hAnsi="Arial" w:cs="Arial"/>
                <w:b/>
                <w:color w:val="000000"/>
                <w:sz w:val="20"/>
                <w:szCs w:val="20"/>
              </w:rPr>
              <w:t>Calcium total recoverable (mg/L)</w:t>
            </w:r>
          </w:p>
        </w:tc>
        <w:tc>
          <w:tcPr>
            <w:tcW w:w="1915" w:type="dxa"/>
            <w:vAlign w:val="center"/>
          </w:tcPr>
          <w:p w:rsidR="00AC03CD" w:rsidRPr="004E7D9B" w:rsidRDefault="00AC03CD" w:rsidP="004E7D9B">
            <w:pPr>
              <w:jc w:val="center"/>
              <w:rPr>
                <w:rFonts w:ascii="Arial" w:eastAsia="Times New Roman" w:hAnsi="Arial" w:cs="Arial"/>
                <w:color w:val="000000"/>
                <w:sz w:val="20"/>
                <w:szCs w:val="20"/>
              </w:rPr>
            </w:pPr>
            <w:r w:rsidRPr="004E7D9B">
              <w:rPr>
                <w:rFonts w:ascii="Arial" w:eastAsia="Times New Roman" w:hAnsi="Arial" w:cs="Arial"/>
                <w:color w:val="000000"/>
                <w:sz w:val="20"/>
                <w:szCs w:val="20"/>
              </w:rPr>
              <w:t>12.3</w:t>
            </w:r>
          </w:p>
        </w:tc>
        <w:tc>
          <w:tcPr>
            <w:tcW w:w="1915" w:type="dxa"/>
            <w:vAlign w:val="center"/>
          </w:tcPr>
          <w:p w:rsidR="00AC03CD" w:rsidRDefault="00AC03CD" w:rsidP="004E7D9B">
            <w:pPr>
              <w:jc w:val="center"/>
            </w:pPr>
            <w:r w:rsidRPr="008D1023">
              <w:t>not analyzed</w:t>
            </w:r>
          </w:p>
        </w:tc>
        <w:tc>
          <w:tcPr>
            <w:tcW w:w="1915" w:type="dxa"/>
            <w:vAlign w:val="center"/>
          </w:tcPr>
          <w:p w:rsidR="00AC03CD" w:rsidRDefault="00AC03CD" w:rsidP="004E7D9B">
            <w:pPr>
              <w:jc w:val="center"/>
            </w:pPr>
            <w:r w:rsidRPr="008D1023">
              <w:t>not analyzed</w:t>
            </w:r>
          </w:p>
        </w:tc>
        <w:tc>
          <w:tcPr>
            <w:tcW w:w="1916" w:type="dxa"/>
            <w:vAlign w:val="center"/>
          </w:tcPr>
          <w:p w:rsidR="00AC03CD" w:rsidRDefault="00AC03CD" w:rsidP="004E7D9B">
            <w:pPr>
              <w:jc w:val="center"/>
            </w:pPr>
            <w:r w:rsidRPr="008D1023">
              <w:t>not analyzed</w:t>
            </w:r>
          </w:p>
        </w:tc>
      </w:tr>
      <w:tr w:rsidR="00AC03CD" w:rsidTr="00537718">
        <w:tc>
          <w:tcPr>
            <w:tcW w:w="1915" w:type="dxa"/>
            <w:vAlign w:val="center"/>
          </w:tcPr>
          <w:p w:rsidR="00AC03CD" w:rsidRPr="000E4435" w:rsidRDefault="00AC03CD" w:rsidP="004E7D9B">
            <w:pPr>
              <w:rPr>
                <w:rFonts w:ascii="Arial" w:eastAsia="Times New Roman" w:hAnsi="Arial" w:cs="Arial"/>
                <w:b/>
                <w:color w:val="000000"/>
                <w:sz w:val="20"/>
                <w:szCs w:val="20"/>
              </w:rPr>
            </w:pPr>
            <w:r w:rsidRPr="000E4435">
              <w:rPr>
                <w:rFonts w:ascii="Arial" w:eastAsia="Times New Roman" w:hAnsi="Arial" w:cs="Arial"/>
                <w:b/>
                <w:color w:val="000000"/>
                <w:sz w:val="20"/>
                <w:szCs w:val="20"/>
              </w:rPr>
              <w:t>Iron total recoverable (mg/L)</w:t>
            </w:r>
          </w:p>
        </w:tc>
        <w:tc>
          <w:tcPr>
            <w:tcW w:w="1915" w:type="dxa"/>
            <w:vAlign w:val="center"/>
          </w:tcPr>
          <w:p w:rsidR="00AC03CD" w:rsidRPr="004E7D9B" w:rsidRDefault="00AC03CD" w:rsidP="004E7D9B">
            <w:pPr>
              <w:jc w:val="center"/>
              <w:rPr>
                <w:rFonts w:ascii="Arial" w:eastAsia="Times New Roman" w:hAnsi="Arial" w:cs="Arial"/>
                <w:color w:val="000000"/>
                <w:sz w:val="20"/>
                <w:szCs w:val="20"/>
              </w:rPr>
            </w:pPr>
            <w:r w:rsidRPr="004E7D9B">
              <w:rPr>
                <w:rFonts w:ascii="Arial" w:eastAsia="Times New Roman" w:hAnsi="Arial" w:cs="Arial"/>
                <w:color w:val="000000"/>
                <w:sz w:val="20"/>
                <w:szCs w:val="20"/>
              </w:rPr>
              <w:t>0.311</w:t>
            </w:r>
          </w:p>
        </w:tc>
        <w:tc>
          <w:tcPr>
            <w:tcW w:w="1915" w:type="dxa"/>
            <w:vAlign w:val="center"/>
          </w:tcPr>
          <w:p w:rsidR="00AC03CD" w:rsidRDefault="00AC03CD" w:rsidP="004E7D9B">
            <w:pPr>
              <w:jc w:val="center"/>
            </w:pPr>
            <w:r w:rsidRPr="008D1023">
              <w:t>not analyzed</w:t>
            </w:r>
          </w:p>
        </w:tc>
        <w:tc>
          <w:tcPr>
            <w:tcW w:w="1915" w:type="dxa"/>
            <w:vAlign w:val="center"/>
          </w:tcPr>
          <w:p w:rsidR="00AC03CD" w:rsidRDefault="00AC03CD" w:rsidP="004E7D9B">
            <w:pPr>
              <w:jc w:val="center"/>
            </w:pPr>
            <w:r w:rsidRPr="008D1023">
              <w:t>not analyzed</w:t>
            </w:r>
          </w:p>
        </w:tc>
        <w:tc>
          <w:tcPr>
            <w:tcW w:w="1916" w:type="dxa"/>
            <w:vAlign w:val="center"/>
          </w:tcPr>
          <w:p w:rsidR="00AC03CD" w:rsidRDefault="00AC03CD" w:rsidP="004E7D9B">
            <w:pPr>
              <w:jc w:val="center"/>
            </w:pPr>
            <w:r w:rsidRPr="008D1023">
              <w:t>not analyzed</w:t>
            </w:r>
          </w:p>
        </w:tc>
      </w:tr>
      <w:tr w:rsidR="00AC03CD" w:rsidTr="00537718">
        <w:tc>
          <w:tcPr>
            <w:tcW w:w="1915" w:type="dxa"/>
            <w:vAlign w:val="center"/>
          </w:tcPr>
          <w:p w:rsidR="00AC03CD" w:rsidRPr="000E4435" w:rsidRDefault="00AC03CD" w:rsidP="004E7D9B">
            <w:pPr>
              <w:rPr>
                <w:rFonts w:ascii="Arial" w:eastAsia="Times New Roman" w:hAnsi="Arial" w:cs="Arial"/>
                <w:b/>
                <w:color w:val="000000"/>
                <w:sz w:val="20"/>
                <w:szCs w:val="20"/>
              </w:rPr>
            </w:pPr>
            <w:r w:rsidRPr="000E4435">
              <w:rPr>
                <w:rFonts w:ascii="Arial" w:eastAsia="Times New Roman" w:hAnsi="Arial" w:cs="Arial"/>
                <w:b/>
                <w:color w:val="000000"/>
                <w:sz w:val="20"/>
                <w:szCs w:val="20"/>
              </w:rPr>
              <w:t>Magnesium total recoverable (mg/L)</w:t>
            </w:r>
          </w:p>
        </w:tc>
        <w:tc>
          <w:tcPr>
            <w:tcW w:w="1915" w:type="dxa"/>
            <w:vAlign w:val="center"/>
          </w:tcPr>
          <w:p w:rsidR="00AC03CD" w:rsidRPr="004E7D9B" w:rsidRDefault="00AC03CD" w:rsidP="004E7D9B">
            <w:pPr>
              <w:jc w:val="center"/>
              <w:rPr>
                <w:rFonts w:ascii="Arial" w:eastAsia="Times New Roman" w:hAnsi="Arial" w:cs="Arial"/>
                <w:color w:val="000000"/>
                <w:sz w:val="20"/>
                <w:szCs w:val="20"/>
              </w:rPr>
            </w:pPr>
            <w:r w:rsidRPr="004E7D9B">
              <w:rPr>
                <w:rFonts w:ascii="Arial" w:eastAsia="Times New Roman" w:hAnsi="Arial" w:cs="Arial"/>
                <w:color w:val="000000"/>
                <w:sz w:val="20"/>
                <w:szCs w:val="20"/>
              </w:rPr>
              <w:t>5.21</w:t>
            </w:r>
          </w:p>
        </w:tc>
        <w:tc>
          <w:tcPr>
            <w:tcW w:w="1915" w:type="dxa"/>
            <w:vAlign w:val="center"/>
          </w:tcPr>
          <w:p w:rsidR="00AC03CD" w:rsidRPr="004E7D9B" w:rsidRDefault="00AC03CD" w:rsidP="004E7D9B">
            <w:pPr>
              <w:jc w:val="center"/>
              <w:rPr>
                <w:rFonts w:ascii="Arial" w:hAnsi="Arial" w:cs="Arial"/>
                <w:sz w:val="20"/>
                <w:szCs w:val="20"/>
              </w:rPr>
            </w:pPr>
            <w:r>
              <w:rPr>
                <w:rFonts w:ascii="Arial" w:hAnsi="Arial" w:cs="Arial"/>
                <w:color w:val="000000"/>
                <w:sz w:val="20"/>
                <w:szCs w:val="20"/>
              </w:rPr>
              <w:t>not analyzed</w:t>
            </w:r>
          </w:p>
        </w:tc>
        <w:tc>
          <w:tcPr>
            <w:tcW w:w="1915" w:type="dxa"/>
            <w:vAlign w:val="center"/>
          </w:tcPr>
          <w:p w:rsidR="00AC03CD" w:rsidRPr="004E7D9B" w:rsidRDefault="00AC03CD" w:rsidP="004E7D9B">
            <w:pPr>
              <w:jc w:val="center"/>
              <w:rPr>
                <w:rFonts w:ascii="Arial" w:hAnsi="Arial" w:cs="Arial"/>
                <w:sz w:val="20"/>
                <w:szCs w:val="20"/>
              </w:rPr>
            </w:pPr>
            <w:r>
              <w:rPr>
                <w:rFonts w:ascii="Arial" w:hAnsi="Arial" w:cs="Arial"/>
                <w:color w:val="000000"/>
                <w:sz w:val="20"/>
                <w:szCs w:val="20"/>
              </w:rPr>
              <w:t>not analyzed</w:t>
            </w:r>
          </w:p>
        </w:tc>
        <w:tc>
          <w:tcPr>
            <w:tcW w:w="1916" w:type="dxa"/>
            <w:vAlign w:val="center"/>
          </w:tcPr>
          <w:p w:rsidR="00AC03CD" w:rsidRPr="004E7D9B" w:rsidRDefault="00AC03CD" w:rsidP="004E7D9B">
            <w:pPr>
              <w:jc w:val="center"/>
              <w:rPr>
                <w:rFonts w:ascii="Arial" w:hAnsi="Arial" w:cs="Arial"/>
                <w:sz w:val="20"/>
                <w:szCs w:val="20"/>
              </w:rPr>
            </w:pPr>
            <w:r>
              <w:rPr>
                <w:rFonts w:ascii="Arial" w:hAnsi="Arial" w:cs="Arial"/>
                <w:color w:val="000000"/>
                <w:sz w:val="20"/>
                <w:szCs w:val="20"/>
              </w:rPr>
              <w:t>not analyzed</w:t>
            </w:r>
          </w:p>
        </w:tc>
      </w:tr>
      <w:tr w:rsidR="00AC03CD" w:rsidTr="00537718">
        <w:tc>
          <w:tcPr>
            <w:tcW w:w="1915" w:type="dxa"/>
            <w:vAlign w:val="center"/>
          </w:tcPr>
          <w:p w:rsidR="00AC03CD" w:rsidRPr="000E4435" w:rsidRDefault="00AC03CD" w:rsidP="004E7D9B">
            <w:pPr>
              <w:rPr>
                <w:rFonts w:ascii="Arial" w:eastAsia="Times New Roman" w:hAnsi="Arial" w:cs="Arial"/>
                <w:b/>
                <w:color w:val="000000"/>
                <w:sz w:val="20"/>
                <w:szCs w:val="20"/>
              </w:rPr>
            </w:pPr>
            <w:r w:rsidRPr="000E4435">
              <w:rPr>
                <w:rFonts w:ascii="Arial" w:eastAsia="Times New Roman" w:hAnsi="Arial" w:cs="Arial"/>
                <w:b/>
                <w:color w:val="000000"/>
                <w:sz w:val="20"/>
                <w:szCs w:val="20"/>
              </w:rPr>
              <w:t>Conductivity (µmhos/cm @ 25° C)</w:t>
            </w:r>
          </w:p>
        </w:tc>
        <w:tc>
          <w:tcPr>
            <w:tcW w:w="1915" w:type="dxa"/>
            <w:vAlign w:val="center"/>
          </w:tcPr>
          <w:p w:rsidR="00AC03CD" w:rsidRPr="004E7D9B" w:rsidRDefault="00AC03CD" w:rsidP="004E7D9B">
            <w:pPr>
              <w:jc w:val="center"/>
              <w:rPr>
                <w:rFonts w:ascii="Arial" w:eastAsia="Times New Roman" w:hAnsi="Arial" w:cs="Arial"/>
                <w:color w:val="000000"/>
                <w:sz w:val="20"/>
                <w:szCs w:val="20"/>
              </w:rPr>
            </w:pPr>
            <w:r w:rsidRPr="004E7D9B">
              <w:rPr>
                <w:rFonts w:ascii="Arial" w:eastAsia="Times New Roman" w:hAnsi="Arial" w:cs="Arial"/>
                <w:color w:val="000000"/>
                <w:sz w:val="20"/>
                <w:szCs w:val="20"/>
              </w:rPr>
              <w:t>115</w:t>
            </w:r>
          </w:p>
        </w:tc>
        <w:tc>
          <w:tcPr>
            <w:tcW w:w="1915" w:type="dxa"/>
            <w:vAlign w:val="center"/>
          </w:tcPr>
          <w:p w:rsidR="00AC03CD" w:rsidRDefault="00AC03CD" w:rsidP="004E7D9B">
            <w:pPr>
              <w:jc w:val="center"/>
            </w:pPr>
            <w:r w:rsidRPr="008D1023">
              <w:t>not analyzed</w:t>
            </w:r>
          </w:p>
        </w:tc>
        <w:tc>
          <w:tcPr>
            <w:tcW w:w="1915" w:type="dxa"/>
            <w:vAlign w:val="center"/>
          </w:tcPr>
          <w:p w:rsidR="00AC03CD" w:rsidRDefault="00AC03CD" w:rsidP="004E7D9B">
            <w:pPr>
              <w:jc w:val="center"/>
            </w:pPr>
            <w:r w:rsidRPr="008D1023">
              <w:t>not analyzed</w:t>
            </w:r>
          </w:p>
        </w:tc>
        <w:tc>
          <w:tcPr>
            <w:tcW w:w="1916" w:type="dxa"/>
            <w:vAlign w:val="center"/>
          </w:tcPr>
          <w:p w:rsidR="00AC03CD" w:rsidRDefault="00AC03CD" w:rsidP="004E7D9B">
            <w:pPr>
              <w:jc w:val="center"/>
            </w:pPr>
            <w:r w:rsidRPr="008D1023">
              <w:t>not analyzed</w:t>
            </w:r>
          </w:p>
        </w:tc>
      </w:tr>
    </w:tbl>
    <w:p w:rsidR="00A20F0D" w:rsidRPr="004C7725" w:rsidRDefault="004E7D9B" w:rsidP="0096182C">
      <w:pPr>
        <w:spacing w:after="0"/>
        <w:ind w:left="2520" w:right="1620" w:hanging="900"/>
        <w:rPr>
          <w:rFonts w:ascii="Times New Roman" w:hAnsi="Times New Roman" w:cs="Times New Roman"/>
          <w:b/>
          <w:sz w:val="20"/>
        </w:rPr>
      </w:pPr>
      <w:proofErr w:type="gramStart"/>
      <w:r w:rsidRPr="004C7725">
        <w:rPr>
          <w:rFonts w:ascii="Times New Roman" w:hAnsi="Times New Roman" w:cs="Times New Roman"/>
          <w:b/>
          <w:sz w:val="20"/>
        </w:rPr>
        <w:lastRenderedPageBreak/>
        <w:t>Table 2.</w:t>
      </w:r>
      <w:proofErr w:type="gramEnd"/>
      <w:r w:rsidRPr="004C7725">
        <w:rPr>
          <w:rFonts w:ascii="Times New Roman" w:hAnsi="Times New Roman" w:cs="Times New Roman"/>
          <w:b/>
          <w:sz w:val="20"/>
        </w:rPr>
        <w:t xml:space="preserve"> May 5</w:t>
      </w:r>
      <w:r w:rsidRPr="004C7725">
        <w:rPr>
          <w:rFonts w:ascii="Times New Roman" w:hAnsi="Times New Roman" w:cs="Times New Roman"/>
          <w:b/>
          <w:sz w:val="20"/>
          <w:vertAlign w:val="superscript"/>
        </w:rPr>
        <w:t>th</w:t>
      </w:r>
      <w:r w:rsidRPr="004C7725">
        <w:rPr>
          <w:rFonts w:ascii="Times New Roman" w:hAnsi="Times New Roman" w:cs="Times New Roman"/>
          <w:b/>
          <w:sz w:val="20"/>
        </w:rPr>
        <w:t>, 2014 temperature, dissolved oxygen, and conductivity profile raw data.</w:t>
      </w:r>
    </w:p>
    <w:tbl>
      <w:tblPr>
        <w:tblStyle w:val="TableGrid"/>
        <w:tblW w:w="0" w:type="auto"/>
        <w:jc w:val="center"/>
        <w:tblCellMar>
          <w:top w:w="14" w:type="dxa"/>
          <w:left w:w="115" w:type="dxa"/>
          <w:bottom w:w="14" w:type="dxa"/>
          <w:right w:w="115" w:type="dxa"/>
        </w:tblCellMar>
        <w:tblLook w:val="04A0" w:firstRow="1" w:lastRow="0" w:firstColumn="1" w:lastColumn="0" w:noHBand="0" w:noVBand="1"/>
      </w:tblPr>
      <w:tblGrid>
        <w:gridCol w:w="1596"/>
        <w:gridCol w:w="1586"/>
        <w:gridCol w:w="1386"/>
        <w:gridCol w:w="1550"/>
      </w:tblGrid>
      <w:tr w:rsidR="00603CA9" w:rsidRPr="004C7725" w:rsidTr="00537718">
        <w:trPr>
          <w:jc w:val="center"/>
        </w:trPr>
        <w:tc>
          <w:tcPr>
            <w:tcW w:w="1596" w:type="dxa"/>
            <w:vAlign w:val="center"/>
          </w:tcPr>
          <w:p w:rsidR="00603CA9" w:rsidRPr="004C7725" w:rsidRDefault="00603CA9" w:rsidP="00537718">
            <w:pPr>
              <w:rPr>
                <w:rFonts w:ascii="Arial" w:hAnsi="Arial" w:cs="Arial"/>
                <w:b/>
                <w:sz w:val="18"/>
                <w:szCs w:val="20"/>
              </w:rPr>
            </w:pPr>
            <w:r w:rsidRPr="004C7725">
              <w:rPr>
                <w:rFonts w:ascii="Arial" w:hAnsi="Arial" w:cs="Arial"/>
                <w:b/>
                <w:sz w:val="18"/>
                <w:szCs w:val="20"/>
              </w:rPr>
              <w:t>Depth (feet)</w:t>
            </w:r>
          </w:p>
        </w:tc>
        <w:tc>
          <w:tcPr>
            <w:tcW w:w="1586" w:type="dxa"/>
            <w:vAlign w:val="center"/>
          </w:tcPr>
          <w:p w:rsidR="00603CA9" w:rsidRPr="004C7725" w:rsidRDefault="00603CA9" w:rsidP="00537718">
            <w:pPr>
              <w:rPr>
                <w:rFonts w:ascii="Arial" w:hAnsi="Arial" w:cs="Arial"/>
                <w:b/>
                <w:sz w:val="18"/>
                <w:szCs w:val="20"/>
              </w:rPr>
            </w:pPr>
            <w:r w:rsidRPr="004C7725">
              <w:rPr>
                <w:rFonts w:ascii="Arial" w:hAnsi="Arial" w:cs="Arial"/>
                <w:b/>
                <w:sz w:val="18"/>
                <w:szCs w:val="20"/>
              </w:rPr>
              <w:t>Temperature (C)</w:t>
            </w:r>
          </w:p>
        </w:tc>
        <w:tc>
          <w:tcPr>
            <w:tcW w:w="1386" w:type="dxa"/>
            <w:vAlign w:val="center"/>
          </w:tcPr>
          <w:p w:rsidR="00603CA9" w:rsidRPr="004C7725" w:rsidRDefault="00603CA9" w:rsidP="00537718">
            <w:pPr>
              <w:rPr>
                <w:rFonts w:ascii="Arial" w:hAnsi="Arial" w:cs="Arial"/>
                <w:b/>
                <w:sz w:val="18"/>
                <w:szCs w:val="20"/>
              </w:rPr>
            </w:pPr>
            <w:r w:rsidRPr="004C7725">
              <w:rPr>
                <w:rFonts w:ascii="Arial" w:hAnsi="Arial" w:cs="Arial"/>
                <w:b/>
                <w:sz w:val="18"/>
                <w:szCs w:val="20"/>
              </w:rPr>
              <w:t>Dissolved oxygen (mg/L)</w:t>
            </w:r>
          </w:p>
        </w:tc>
        <w:tc>
          <w:tcPr>
            <w:tcW w:w="1550" w:type="dxa"/>
            <w:vAlign w:val="center"/>
          </w:tcPr>
          <w:p w:rsidR="00603CA9" w:rsidRPr="004C7725" w:rsidRDefault="00603CA9" w:rsidP="00537718">
            <w:pPr>
              <w:rPr>
                <w:rFonts w:ascii="Arial" w:hAnsi="Arial" w:cs="Arial"/>
                <w:b/>
                <w:sz w:val="18"/>
                <w:szCs w:val="20"/>
              </w:rPr>
            </w:pPr>
            <w:r w:rsidRPr="004C7725">
              <w:rPr>
                <w:rFonts w:ascii="Arial" w:hAnsi="Arial" w:cs="Arial"/>
                <w:b/>
                <w:sz w:val="18"/>
                <w:szCs w:val="20"/>
              </w:rPr>
              <w:t>Conductivity</w:t>
            </w:r>
            <w:r w:rsidRPr="004C7725">
              <w:rPr>
                <w:rFonts w:ascii="Arial" w:hAnsi="Arial" w:cs="Arial"/>
                <w:sz w:val="18"/>
                <w:szCs w:val="20"/>
              </w:rPr>
              <w:t xml:space="preserve"> (</w:t>
            </w:r>
            <w:r w:rsidRPr="004C7725">
              <w:rPr>
                <w:rFonts w:ascii="Arial" w:hAnsi="Arial" w:cs="Arial"/>
                <w:b/>
                <w:sz w:val="18"/>
                <w:szCs w:val="20"/>
              </w:rPr>
              <w:t xml:space="preserve">µmhos/cm) </w:t>
            </w:r>
          </w:p>
        </w:tc>
      </w:tr>
      <w:tr w:rsidR="00603CA9" w:rsidRPr="004C7725" w:rsidTr="00537718">
        <w:trPr>
          <w:jc w:val="center"/>
        </w:trPr>
        <w:tc>
          <w:tcPr>
            <w:tcW w:w="1596" w:type="dxa"/>
            <w:vAlign w:val="center"/>
          </w:tcPr>
          <w:p w:rsidR="00603CA9" w:rsidRPr="004C7725" w:rsidRDefault="00603CA9" w:rsidP="00537718">
            <w:pPr>
              <w:rPr>
                <w:rFonts w:ascii="Arial" w:eastAsia="Times New Roman" w:hAnsi="Arial" w:cs="Arial"/>
                <w:color w:val="000000"/>
                <w:sz w:val="18"/>
                <w:szCs w:val="20"/>
              </w:rPr>
            </w:pPr>
            <w:r w:rsidRPr="004C7725">
              <w:rPr>
                <w:rFonts w:ascii="Arial" w:eastAsia="Times New Roman" w:hAnsi="Arial" w:cs="Arial"/>
                <w:color w:val="000000"/>
                <w:sz w:val="18"/>
                <w:szCs w:val="20"/>
              </w:rPr>
              <w:t>0</w:t>
            </w:r>
          </w:p>
        </w:tc>
        <w:tc>
          <w:tcPr>
            <w:tcW w:w="15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8.8</w:t>
            </w:r>
          </w:p>
        </w:tc>
        <w:tc>
          <w:tcPr>
            <w:tcW w:w="13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12.5</w:t>
            </w:r>
          </w:p>
        </w:tc>
        <w:tc>
          <w:tcPr>
            <w:tcW w:w="1550"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90</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eastAsia="Times New Roman" w:hAnsi="Arial" w:cs="Arial"/>
                <w:color w:val="000000"/>
                <w:sz w:val="18"/>
                <w:szCs w:val="20"/>
              </w:rPr>
            </w:pPr>
            <w:r w:rsidRPr="004C7725">
              <w:rPr>
                <w:rFonts w:ascii="Arial" w:eastAsia="Times New Roman" w:hAnsi="Arial" w:cs="Arial"/>
                <w:color w:val="000000"/>
                <w:sz w:val="18"/>
                <w:szCs w:val="20"/>
              </w:rPr>
              <w:t>1</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8.8</w:t>
            </w:r>
          </w:p>
        </w:tc>
        <w:tc>
          <w:tcPr>
            <w:tcW w:w="13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12.7</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86.2</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eastAsia="Times New Roman" w:hAnsi="Arial" w:cs="Arial"/>
                <w:color w:val="000000"/>
                <w:sz w:val="18"/>
                <w:szCs w:val="20"/>
              </w:rPr>
            </w:pPr>
            <w:r w:rsidRPr="004C7725">
              <w:rPr>
                <w:rFonts w:ascii="Arial" w:eastAsia="Times New Roman" w:hAnsi="Arial" w:cs="Arial"/>
                <w:color w:val="000000"/>
                <w:sz w:val="18"/>
                <w:szCs w:val="20"/>
              </w:rPr>
              <w:t>2</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8.2</w:t>
            </w:r>
          </w:p>
        </w:tc>
        <w:tc>
          <w:tcPr>
            <w:tcW w:w="13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12.6</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86.2</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eastAsia="Times New Roman" w:hAnsi="Arial" w:cs="Arial"/>
                <w:color w:val="000000"/>
                <w:sz w:val="18"/>
                <w:szCs w:val="20"/>
              </w:rPr>
            </w:pPr>
            <w:r w:rsidRPr="004C7725">
              <w:rPr>
                <w:rFonts w:ascii="Arial" w:eastAsia="Times New Roman" w:hAnsi="Arial" w:cs="Arial"/>
                <w:color w:val="000000"/>
                <w:sz w:val="18"/>
                <w:szCs w:val="20"/>
              </w:rPr>
              <w:t>3</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8</w:t>
            </w:r>
          </w:p>
        </w:tc>
        <w:tc>
          <w:tcPr>
            <w:tcW w:w="13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12.6</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85</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eastAsia="Times New Roman" w:hAnsi="Arial" w:cs="Arial"/>
                <w:color w:val="000000"/>
                <w:sz w:val="18"/>
                <w:szCs w:val="20"/>
              </w:rPr>
            </w:pPr>
            <w:r w:rsidRPr="004C7725">
              <w:rPr>
                <w:rFonts w:ascii="Arial" w:eastAsia="Times New Roman" w:hAnsi="Arial" w:cs="Arial"/>
                <w:color w:val="000000"/>
                <w:sz w:val="18"/>
                <w:szCs w:val="20"/>
              </w:rPr>
              <w:t>4</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8</w:t>
            </w:r>
          </w:p>
        </w:tc>
        <w:tc>
          <w:tcPr>
            <w:tcW w:w="13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12.6</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86</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eastAsia="Times New Roman" w:hAnsi="Arial" w:cs="Arial"/>
                <w:color w:val="000000"/>
                <w:sz w:val="18"/>
                <w:szCs w:val="20"/>
              </w:rPr>
            </w:pPr>
            <w:r w:rsidRPr="004C7725">
              <w:rPr>
                <w:rFonts w:ascii="Arial" w:eastAsia="Times New Roman" w:hAnsi="Arial" w:cs="Arial"/>
                <w:color w:val="000000"/>
                <w:sz w:val="18"/>
                <w:szCs w:val="20"/>
              </w:rPr>
              <w:t>5</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7.9</w:t>
            </w:r>
          </w:p>
        </w:tc>
        <w:tc>
          <w:tcPr>
            <w:tcW w:w="13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12.5</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86.3</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eastAsia="Times New Roman" w:hAnsi="Arial" w:cs="Arial"/>
                <w:color w:val="000000"/>
                <w:sz w:val="18"/>
                <w:szCs w:val="20"/>
              </w:rPr>
            </w:pPr>
            <w:r w:rsidRPr="004C7725">
              <w:rPr>
                <w:rFonts w:ascii="Arial" w:eastAsia="Times New Roman" w:hAnsi="Arial" w:cs="Arial"/>
                <w:color w:val="000000"/>
                <w:sz w:val="18"/>
                <w:szCs w:val="20"/>
              </w:rPr>
              <w:t>6</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7.6</w:t>
            </w:r>
          </w:p>
        </w:tc>
        <w:tc>
          <w:tcPr>
            <w:tcW w:w="13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12.7</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86.5</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eastAsia="Times New Roman" w:hAnsi="Arial" w:cs="Arial"/>
                <w:color w:val="000000"/>
                <w:sz w:val="18"/>
                <w:szCs w:val="20"/>
              </w:rPr>
            </w:pPr>
            <w:r w:rsidRPr="004C7725">
              <w:rPr>
                <w:rFonts w:ascii="Arial" w:eastAsia="Times New Roman" w:hAnsi="Arial" w:cs="Arial"/>
                <w:color w:val="000000"/>
                <w:sz w:val="18"/>
                <w:szCs w:val="20"/>
              </w:rPr>
              <w:t>7</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7.6</w:t>
            </w:r>
          </w:p>
        </w:tc>
        <w:tc>
          <w:tcPr>
            <w:tcW w:w="13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12.7</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88.6</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eastAsia="Times New Roman" w:hAnsi="Arial" w:cs="Arial"/>
                <w:color w:val="000000"/>
                <w:sz w:val="18"/>
                <w:szCs w:val="20"/>
              </w:rPr>
            </w:pPr>
            <w:r w:rsidRPr="004C7725">
              <w:rPr>
                <w:rFonts w:ascii="Arial" w:eastAsia="Times New Roman" w:hAnsi="Arial" w:cs="Arial"/>
                <w:color w:val="000000"/>
                <w:sz w:val="18"/>
                <w:szCs w:val="20"/>
              </w:rPr>
              <w:t>8</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7.6</w:t>
            </w:r>
          </w:p>
        </w:tc>
        <w:tc>
          <w:tcPr>
            <w:tcW w:w="13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12.6</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88.6</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eastAsia="Times New Roman" w:hAnsi="Arial" w:cs="Arial"/>
                <w:color w:val="000000"/>
                <w:sz w:val="18"/>
                <w:szCs w:val="20"/>
              </w:rPr>
            </w:pPr>
            <w:r w:rsidRPr="004C7725">
              <w:rPr>
                <w:rFonts w:ascii="Arial" w:eastAsia="Times New Roman" w:hAnsi="Arial" w:cs="Arial"/>
                <w:color w:val="000000"/>
                <w:sz w:val="18"/>
                <w:szCs w:val="20"/>
              </w:rPr>
              <w:t>9</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7</w:t>
            </w:r>
          </w:p>
        </w:tc>
        <w:tc>
          <w:tcPr>
            <w:tcW w:w="13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12.2</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92.6</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eastAsia="Times New Roman" w:hAnsi="Arial" w:cs="Arial"/>
                <w:color w:val="000000"/>
                <w:sz w:val="18"/>
                <w:szCs w:val="20"/>
              </w:rPr>
            </w:pPr>
            <w:r w:rsidRPr="004C7725">
              <w:rPr>
                <w:rFonts w:ascii="Arial" w:eastAsia="Times New Roman" w:hAnsi="Arial" w:cs="Arial"/>
                <w:color w:val="000000"/>
                <w:sz w:val="18"/>
                <w:szCs w:val="20"/>
              </w:rPr>
              <w:t>10</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6.8</w:t>
            </w:r>
          </w:p>
        </w:tc>
        <w:tc>
          <w:tcPr>
            <w:tcW w:w="13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11.9</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92.1</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eastAsia="Times New Roman" w:hAnsi="Arial" w:cs="Arial"/>
                <w:color w:val="000000"/>
                <w:sz w:val="18"/>
                <w:szCs w:val="20"/>
              </w:rPr>
            </w:pPr>
            <w:r w:rsidRPr="004C7725">
              <w:rPr>
                <w:rFonts w:ascii="Arial" w:eastAsia="Times New Roman" w:hAnsi="Arial" w:cs="Arial"/>
                <w:color w:val="000000"/>
                <w:sz w:val="18"/>
                <w:szCs w:val="20"/>
              </w:rPr>
              <w:t>11</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6.8</w:t>
            </w:r>
          </w:p>
        </w:tc>
        <w:tc>
          <w:tcPr>
            <w:tcW w:w="13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11.9</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92</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eastAsia="Times New Roman" w:hAnsi="Arial" w:cs="Arial"/>
                <w:color w:val="000000"/>
                <w:sz w:val="18"/>
                <w:szCs w:val="20"/>
              </w:rPr>
            </w:pPr>
            <w:r w:rsidRPr="004C7725">
              <w:rPr>
                <w:rFonts w:ascii="Arial" w:eastAsia="Times New Roman" w:hAnsi="Arial" w:cs="Arial"/>
                <w:color w:val="000000"/>
                <w:sz w:val="18"/>
                <w:szCs w:val="20"/>
              </w:rPr>
              <w:t>12</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6.8</w:t>
            </w:r>
          </w:p>
        </w:tc>
        <w:tc>
          <w:tcPr>
            <w:tcW w:w="13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11.9</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92.3</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eastAsia="Times New Roman" w:hAnsi="Arial" w:cs="Arial"/>
                <w:color w:val="000000"/>
                <w:sz w:val="18"/>
                <w:szCs w:val="20"/>
              </w:rPr>
            </w:pPr>
            <w:r w:rsidRPr="004C7725">
              <w:rPr>
                <w:rFonts w:ascii="Arial" w:eastAsia="Times New Roman" w:hAnsi="Arial" w:cs="Arial"/>
                <w:color w:val="000000"/>
                <w:sz w:val="18"/>
                <w:szCs w:val="20"/>
              </w:rPr>
              <w:t>13</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6.8</w:t>
            </w:r>
          </w:p>
        </w:tc>
        <w:tc>
          <w:tcPr>
            <w:tcW w:w="13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11.9</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92.1</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eastAsia="Times New Roman" w:hAnsi="Arial" w:cs="Arial"/>
                <w:color w:val="000000"/>
                <w:sz w:val="18"/>
                <w:szCs w:val="20"/>
              </w:rPr>
            </w:pPr>
            <w:r w:rsidRPr="004C7725">
              <w:rPr>
                <w:rFonts w:ascii="Arial" w:eastAsia="Times New Roman" w:hAnsi="Arial" w:cs="Arial"/>
                <w:color w:val="000000"/>
                <w:sz w:val="18"/>
                <w:szCs w:val="20"/>
              </w:rPr>
              <w:t>14</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6.7</w:t>
            </w:r>
          </w:p>
        </w:tc>
        <w:tc>
          <w:tcPr>
            <w:tcW w:w="13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11.7</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91.6</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eastAsia="Times New Roman" w:hAnsi="Arial" w:cs="Arial"/>
                <w:color w:val="000000"/>
                <w:sz w:val="18"/>
                <w:szCs w:val="20"/>
              </w:rPr>
            </w:pPr>
            <w:r w:rsidRPr="004C7725">
              <w:rPr>
                <w:rFonts w:ascii="Arial" w:eastAsia="Times New Roman" w:hAnsi="Arial" w:cs="Arial"/>
                <w:color w:val="000000"/>
                <w:sz w:val="18"/>
                <w:szCs w:val="20"/>
              </w:rPr>
              <w:t>15</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6.5</w:t>
            </w:r>
          </w:p>
        </w:tc>
        <w:tc>
          <w:tcPr>
            <w:tcW w:w="1386" w:type="dxa"/>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10.9</w:t>
            </w:r>
          </w:p>
        </w:tc>
        <w:tc>
          <w:tcPr>
            <w:tcW w:w="0" w:type="auto"/>
            <w:vAlign w:val="center"/>
          </w:tcPr>
          <w:p w:rsidR="00603CA9" w:rsidRPr="004C7725" w:rsidRDefault="00603CA9" w:rsidP="00537718">
            <w:pPr>
              <w:rPr>
                <w:rFonts w:ascii="Arial" w:hAnsi="Arial" w:cs="Arial"/>
                <w:color w:val="000000"/>
                <w:sz w:val="18"/>
                <w:szCs w:val="20"/>
              </w:rPr>
            </w:pPr>
            <w:r w:rsidRPr="004C7725">
              <w:rPr>
                <w:rFonts w:ascii="Arial" w:hAnsi="Arial" w:cs="Arial"/>
                <w:color w:val="000000"/>
                <w:sz w:val="18"/>
                <w:szCs w:val="20"/>
              </w:rPr>
              <w:t>89.5</w:t>
            </w:r>
          </w:p>
        </w:tc>
      </w:tr>
    </w:tbl>
    <w:p w:rsidR="004E7D9B" w:rsidRPr="004E7D9B" w:rsidRDefault="004E7D9B" w:rsidP="00A20F0D">
      <w:pPr>
        <w:rPr>
          <w:rFonts w:ascii="Times New Roman" w:hAnsi="Times New Roman" w:cs="Times New Roman"/>
          <w:b/>
          <w:sz w:val="24"/>
        </w:rPr>
      </w:pPr>
    </w:p>
    <w:p w:rsidR="00603CA9" w:rsidRPr="004C7725" w:rsidRDefault="00603CA9" w:rsidP="0096182C">
      <w:pPr>
        <w:spacing w:after="0"/>
        <w:ind w:left="2430" w:right="1620" w:hanging="900"/>
        <w:rPr>
          <w:rFonts w:ascii="Times New Roman" w:hAnsi="Times New Roman" w:cs="Times New Roman"/>
          <w:b/>
          <w:sz w:val="20"/>
        </w:rPr>
      </w:pPr>
      <w:proofErr w:type="gramStart"/>
      <w:r w:rsidRPr="004C7725">
        <w:rPr>
          <w:rFonts w:ascii="Times New Roman" w:hAnsi="Times New Roman" w:cs="Times New Roman"/>
          <w:b/>
          <w:sz w:val="20"/>
        </w:rPr>
        <w:t>Table 3.</w:t>
      </w:r>
      <w:proofErr w:type="gramEnd"/>
      <w:r w:rsidRPr="004C7725">
        <w:rPr>
          <w:rFonts w:ascii="Times New Roman" w:hAnsi="Times New Roman" w:cs="Times New Roman"/>
          <w:b/>
          <w:sz w:val="20"/>
        </w:rPr>
        <w:t xml:space="preserve"> July 24</w:t>
      </w:r>
      <w:r w:rsidRPr="004C7725">
        <w:rPr>
          <w:rFonts w:ascii="Times New Roman" w:hAnsi="Times New Roman" w:cs="Times New Roman"/>
          <w:b/>
          <w:sz w:val="20"/>
          <w:vertAlign w:val="superscript"/>
        </w:rPr>
        <w:t>th</w:t>
      </w:r>
      <w:r w:rsidRPr="004C7725">
        <w:rPr>
          <w:rFonts w:ascii="Times New Roman" w:hAnsi="Times New Roman" w:cs="Times New Roman"/>
          <w:b/>
          <w:sz w:val="20"/>
        </w:rPr>
        <w:t>, 2014 temperature, dissolved oxygen, and conductivity profile raw data.</w:t>
      </w:r>
    </w:p>
    <w:tbl>
      <w:tblPr>
        <w:tblStyle w:val="TableGrid"/>
        <w:tblW w:w="0" w:type="auto"/>
        <w:jc w:val="center"/>
        <w:tblCellMar>
          <w:top w:w="14" w:type="dxa"/>
          <w:left w:w="115" w:type="dxa"/>
          <w:bottom w:w="14" w:type="dxa"/>
          <w:right w:w="115" w:type="dxa"/>
        </w:tblCellMar>
        <w:tblLook w:val="04A0" w:firstRow="1" w:lastRow="0" w:firstColumn="1" w:lastColumn="0" w:noHBand="0" w:noVBand="1"/>
      </w:tblPr>
      <w:tblGrid>
        <w:gridCol w:w="1596"/>
        <w:gridCol w:w="1586"/>
        <w:gridCol w:w="1386"/>
        <w:gridCol w:w="1550"/>
      </w:tblGrid>
      <w:tr w:rsidR="00603CA9" w:rsidRPr="004C7725" w:rsidTr="00537718">
        <w:trPr>
          <w:jc w:val="center"/>
        </w:trPr>
        <w:tc>
          <w:tcPr>
            <w:tcW w:w="1596" w:type="dxa"/>
            <w:vAlign w:val="center"/>
          </w:tcPr>
          <w:p w:rsidR="00603CA9" w:rsidRPr="004C7725" w:rsidRDefault="00603CA9" w:rsidP="00537718">
            <w:pPr>
              <w:rPr>
                <w:rFonts w:ascii="Times New Roman" w:hAnsi="Times New Roman" w:cs="Times New Roman"/>
                <w:b/>
                <w:sz w:val="16"/>
                <w:szCs w:val="20"/>
              </w:rPr>
            </w:pPr>
            <w:r w:rsidRPr="004C7725">
              <w:rPr>
                <w:rFonts w:ascii="Times New Roman" w:hAnsi="Times New Roman" w:cs="Times New Roman"/>
                <w:b/>
                <w:sz w:val="16"/>
                <w:szCs w:val="20"/>
              </w:rPr>
              <w:t>Depth (feet)</w:t>
            </w:r>
          </w:p>
        </w:tc>
        <w:tc>
          <w:tcPr>
            <w:tcW w:w="1586" w:type="dxa"/>
            <w:vAlign w:val="center"/>
          </w:tcPr>
          <w:p w:rsidR="00603CA9" w:rsidRPr="004C7725" w:rsidRDefault="00603CA9" w:rsidP="00537718">
            <w:pPr>
              <w:rPr>
                <w:rFonts w:ascii="Times New Roman" w:hAnsi="Times New Roman" w:cs="Times New Roman"/>
                <w:b/>
                <w:sz w:val="16"/>
                <w:szCs w:val="20"/>
              </w:rPr>
            </w:pPr>
            <w:r w:rsidRPr="004C7725">
              <w:rPr>
                <w:rFonts w:ascii="Times New Roman" w:hAnsi="Times New Roman" w:cs="Times New Roman"/>
                <w:b/>
                <w:sz w:val="16"/>
                <w:szCs w:val="20"/>
              </w:rPr>
              <w:t>Temperature (C)</w:t>
            </w:r>
          </w:p>
        </w:tc>
        <w:tc>
          <w:tcPr>
            <w:tcW w:w="1386" w:type="dxa"/>
            <w:vAlign w:val="center"/>
          </w:tcPr>
          <w:p w:rsidR="00603CA9" w:rsidRPr="004C7725" w:rsidRDefault="00603CA9" w:rsidP="00537718">
            <w:pPr>
              <w:rPr>
                <w:rFonts w:ascii="Times New Roman" w:hAnsi="Times New Roman" w:cs="Times New Roman"/>
                <w:b/>
                <w:sz w:val="16"/>
                <w:szCs w:val="20"/>
              </w:rPr>
            </w:pPr>
            <w:r w:rsidRPr="004C7725">
              <w:rPr>
                <w:rFonts w:ascii="Times New Roman" w:hAnsi="Times New Roman" w:cs="Times New Roman"/>
                <w:b/>
                <w:sz w:val="16"/>
                <w:szCs w:val="20"/>
              </w:rPr>
              <w:t>Dissolved oxygen (mg/L)</w:t>
            </w:r>
          </w:p>
        </w:tc>
        <w:tc>
          <w:tcPr>
            <w:tcW w:w="1550" w:type="dxa"/>
            <w:vAlign w:val="center"/>
          </w:tcPr>
          <w:p w:rsidR="00603CA9" w:rsidRPr="004C7725" w:rsidRDefault="00603CA9" w:rsidP="00537718">
            <w:pPr>
              <w:rPr>
                <w:rFonts w:ascii="Times New Roman" w:hAnsi="Times New Roman" w:cs="Times New Roman"/>
                <w:b/>
                <w:sz w:val="16"/>
                <w:szCs w:val="20"/>
              </w:rPr>
            </w:pPr>
            <w:r w:rsidRPr="004C7725">
              <w:rPr>
                <w:rFonts w:ascii="Times New Roman" w:hAnsi="Times New Roman" w:cs="Times New Roman"/>
                <w:b/>
                <w:sz w:val="16"/>
                <w:szCs w:val="20"/>
              </w:rPr>
              <w:t>Conductivity</w:t>
            </w:r>
            <w:r w:rsidRPr="004C7725">
              <w:rPr>
                <w:sz w:val="16"/>
                <w:szCs w:val="20"/>
              </w:rPr>
              <w:t xml:space="preserve"> (</w:t>
            </w:r>
            <w:r w:rsidRPr="004C7725">
              <w:rPr>
                <w:rFonts w:ascii="Times New Roman" w:hAnsi="Times New Roman" w:cs="Times New Roman"/>
                <w:b/>
                <w:sz w:val="16"/>
                <w:szCs w:val="20"/>
              </w:rPr>
              <w:t xml:space="preserve">µmhos/cm) </w:t>
            </w:r>
          </w:p>
        </w:tc>
      </w:tr>
      <w:tr w:rsidR="00603CA9" w:rsidRPr="004C7725" w:rsidTr="00537718">
        <w:trPr>
          <w:jc w:val="center"/>
        </w:trPr>
        <w:tc>
          <w:tcPr>
            <w:tcW w:w="159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w:t>
            </w:r>
          </w:p>
        </w:tc>
        <w:tc>
          <w:tcPr>
            <w:tcW w:w="158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25.4</w:t>
            </w:r>
          </w:p>
        </w:tc>
        <w:tc>
          <w:tcPr>
            <w:tcW w:w="138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8.88</w:t>
            </w:r>
          </w:p>
        </w:tc>
        <w:tc>
          <w:tcPr>
            <w:tcW w:w="1550"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102.5</w:t>
            </w:r>
          </w:p>
        </w:tc>
      </w:tr>
      <w:tr w:rsidR="00603CA9" w:rsidRPr="004C7725" w:rsidTr="00537718">
        <w:trPr>
          <w:trHeight w:val="300"/>
          <w:jc w:val="center"/>
        </w:trPr>
        <w:tc>
          <w:tcPr>
            <w:tcW w:w="1596" w:type="dxa"/>
            <w:noWrap/>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25.3</w:t>
            </w:r>
          </w:p>
        </w:tc>
        <w:tc>
          <w:tcPr>
            <w:tcW w:w="138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8.88</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102.4</w:t>
            </w:r>
          </w:p>
        </w:tc>
      </w:tr>
      <w:tr w:rsidR="00603CA9" w:rsidRPr="004C7725" w:rsidTr="00537718">
        <w:trPr>
          <w:trHeight w:val="300"/>
          <w:jc w:val="center"/>
        </w:trPr>
        <w:tc>
          <w:tcPr>
            <w:tcW w:w="1596" w:type="dxa"/>
            <w:noWrap/>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3</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25.3</w:t>
            </w:r>
          </w:p>
        </w:tc>
        <w:tc>
          <w:tcPr>
            <w:tcW w:w="138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8.87</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102.6</w:t>
            </w:r>
          </w:p>
        </w:tc>
      </w:tr>
      <w:tr w:rsidR="00603CA9" w:rsidRPr="004C7725" w:rsidTr="00537718">
        <w:trPr>
          <w:trHeight w:val="300"/>
          <w:jc w:val="center"/>
        </w:trPr>
        <w:tc>
          <w:tcPr>
            <w:tcW w:w="1596" w:type="dxa"/>
            <w:noWrap/>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4</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25.1</w:t>
            </w:r>
          </w:p>
        </w:tc>
        <w:tc>
          <w:tcPr>
            <w:tcW w:w="138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8.85</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102.4</w:t>
            </w:r>
          </w:p>
        </w:tc>
      </w:tr>
      <w:tr w:rsidR="00603CA9" w:rsidRPr="004C7725" w:rsidTr="00537718">
        <w:trPr>
          <w:trHeight w:val="300"/>
          <w:jc w:val="center"/>
        </w:trPr>
        <w:tc>
          <w:tcPr>
            <w:tcW w:w="1596" w:type="dxa"/>
            <w:noWrap/>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5</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24.9</w:t>
            </w:r>
          </w:p>
        </w:tc>
        <w:tc>
          <w:tcPr>
            <w:tcW w:w="138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8.75</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102.4</w:t>
            </w:r>
          </w:p>
        </w:tc>
      </w:tr>
      <w:tr w:rsidR="00603CA9" w:rsidRPr="004C7725" w:rsidTr="00537718">
        <w:trPr>
          <w:trHeight w:val="300"/>
          <w:jc w:val="center"/>
        </w:trPr>
        <w:tc>
          <w:tcPr>
            <w:tcW w:w="1596" w:type="dxa"/>
            <w:noWrap/>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6</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24.8</w:t>
            </w:r>
          </w:p>
        </w:tc>
        <w:tc>
          <w:tcPr>
            <w:tcW w:w="138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8.67</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102.4</w:t>
            </w:r>
          </w:p>
        </w:tc>
      </w:tr>
      <w:tr w:rsidR="00603CA9" w:rsidRPr="004C7725" w:rsidTr="00537718">
        <w:trPr>
          <w:trHeight w:val="300"/>
          <w:jc w:val="center"/>
        </w:trPr>
        <w:tc>
          <w:tcPr>
            <w:tcW w:w="1596" w:type="dxa"/>
            <w:noWrap/>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7</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24.7</w:t>
            </w:r>
          </w:p>
        </w:tc>
        <w:tc>
          <w:tcPr>
            <w:tcW w:w="138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8.32</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101.7</w:t>
            </w:r>
          </w:p>
        </w:tc>
      </w:tr>
      <w:tr w:rsidR="00603CA9" w:rsidRPr="004C7725" w:rsidTr="00537718">
        <w:trPr>
          <w:trHeight w:val="300"/>
          <w:jc w:val="center"/>
        </w:trPr>
        <w:tc>
          <w:tcPr>
            <w:tcW w:w="1596" w:type="dxa"/>
            <w:noWrap/>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8</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23.6</w:t>
            </w:r>
          </w:p>
        </w:tc>
        <w:tc>
          <w:tcPr>
            <w:tcW w:w="138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3.75</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100.6</w:t>
            </w:r>
          </w:p>
        </w:tc>
      </w:tr>
      <w:tr w:rsidR="00603CA9" w:rsidRPr="004C7725" w:rsidTr="00537718">
        <w:trPr>
          <w:trHeight w:val="300"/>
          <w:jc w:val="center"/>
        </w:trPr>
        <w:tc>
          <w:tcPr>
            <w:tcW w:w="1596" w:type="dxa"/>
            <w:noWrap/>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9</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22.2</w:t>
            </w:r>
          </w:p>
        </w:tc>
        <w:tc>
          <w:tcPr>
            <w:tcW w:w="138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1.83</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101.6</w:t>
            </w:r>
          </w:p>
        </w:tc>
      </w:tr>
      <w:tr w:rsidR="00603CA9" w:rsidRPr="004C7725" w:rsidTr="00537718">
        <w:trPr>
          <w:trHeight w:val="300"/>
          <w:jc w:val="center"/>
        </w:trPr>
        <w:tc>
          <w:tcPr>
            <w:tcW w:w="1596" w:type="dxa"/>
            <w:noWrap/>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10</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21.7</w:t>
            </w:r>
          </w:p>
        </w:tc>
        <w:tc>
          <w:tcPr>
            <w:tcW w:w="138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1.34</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99.9</w:t>
            </w:r>
          </w:p>
        </w:tc>
      </w:tr>
      <w:tr w:rsidR="00603CA9" w:rsidRPr="004C7725" w:rsidTr="00537718">
        <w:trPr>
          <w:trHeight w:val="300"/>
          <w:jc w:val="center"/>
        </w:trPr>
        <w:tc>
          <w:tcPr>
            <w:tcW w:w="1596" w:type="dxa"/>
            <w:noWrap/>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11</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21.1</w:t>
            </w:r>
          </w:p>
        </w:tc>
        <w:tc>
          <w:tcPr>
            <w:tcW w:w="138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0.12</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263</w:t>
            </w:r>
          </w:p>
        </w:tc>
      </w:tr>
      <w:tr w:rsidR="00603CA9" w:rsidRPr="004C7725" w:rsidTr="00537718">
        <w:trPr>
          <w:trHeight w:val="300"/>
          <w:jc w:val="center"/>
        </w:trPr>
        <w:tc>
          <w:tcPr>
            <w:tcW w:w="1596" w:type="dxa"/>
            <w:noWrap/>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12</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20.6</w:t>
            </w:r>
          </w:p>
        </w:tc>
        <w:tc>
          <w:tcPr>
            <w:tcW w:w="138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0.13</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290</w:t>
            </w:r>
          </w:p>
        </w:tc>
      </w:tr>
      <w:tr w:rsidR="00603CA9" w:rsidRPr="004C7725" w:rsidTr="00537718">
        <w:trPr>
          <w:trHeight w:val="300"/>
          <w:jc w:val="center"/>
        </w:trPr>
        <w:tc>
          <w:tcPr>
            <w:tcW w:w="1596" w:type="dxa"/>
            <w:noWrap/>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13</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20.2</w:t>
            </w:r>
          </w:p>
        </w:tc>
        <w:tc>
          <w:tcPr>
            <w:tcW w:w="138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0.13</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292</w:t>
            </w:r>
          </w:p>
        </w:tc>
      </w:tr>
      <w:tr w:rsidR="00603CA9" w:rsidRPr="004C7725" w:rsidTr="00537718">
        <w:trPr>
          <w:trHeight w:val="300"/>
          <w:jc w:val="center"/>
        </w:trPr>
        <w:tc>
          <w:tcPr>
            <w:tcW w:w="1596" w:type="dxa"/>
            <w:noWrap/>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14</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19.8</w:t>
            </w:r>
          </w:p>
        </w:tc>
        <w:tc>
          <w:tcPr>
            <w:tcW w:w="138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0.15</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290</w:t>
            </w:r>
          </w:p>
        </w:tc>
      </w:tr>
      <w:tr w:rsidR="00603CA9" w:rsidRPr="004C7725" w:rsidTr="00537718">
        <w:trPr>
          <w:trHeight w:val="300"/>
          <w:jc w:val="center"/>
        </w:trPr>
        <w:tc>
          <w:tcPr>
            <w:tcW w:w="1596" w:type="dxa"/>
            <w:noWrap/>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15</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19.8</w:t>
            </w:r>
          </w:p>
        </w:tc>
        <w:tc>
          <w:tcPr>
            <w:tcW w:w="1386" w:type="dxa"/>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0.17</w:t>
            </w:r>
          </w:p>
        </w:tc>
        <w:tc>
          <w:tcPr>
            <w:tcW w:w="0" w:type="auto"/>
            <w:vAlign w:val="center"/>
          </w:tcPr>
          <w:p w:rsidR="00603CA9" w:rsidRPr="004C7725" w:rsidRDefault="00603CA9" w:rsidP="00537718">
            <w:pPr>
              <w:rPr>
                <w:rFonts w:ascii="Calibri" w:hAnsi="Calibri" w:cs="Calibri"/>
                <w:color w:val="000000"/>
                <w:sz w:val="16"/>
                <w:szCs w:val="20"/>
              </w:rPr>
            </w:pPr>
            <w:r w:rsidRPr="004C7725">
              <w:rPr>
                <w:rFonts w:ascii="Calibri" w:hAnsi="Calibri" w:cs="Calibri"/>
                <w:color w:val="000000"/>
                <w:sz w:val="16"/>
                <w:szCs w:val="20"/>
              </w:rPr>
              <w:t>296</w:t>
            </w:r>
          </w:p>
        </w:tc>
      </w:tr>
    </w:tbl>
    <w:p w:rsidR="00603CA9" w:rsidRPr="004C7725" w:rsidRDefault="00603CA9" w:rsidP="0096182C">
      <w:pPr>
        <w:spacing w:after="0"/>
        <w:ind w:left="2520" w:right="1620" w:hanging="900"/>
        <w:rPr>
          <w:rFonts w:ascii="Times New Roman" w:hAnsi="Times New Roman" w:cs="Times New Roman"/>
          <w:b/>
          <w:sz w:val="20"/>
        </w:rPr>
      </w:pPr>
      <w:proofErr w:type="gramStart"/>
      <w:r w:rsidRPr="004C7725">
        <w:rPr>
          <w:rFonts w:ascii="Times New Roman" w:hAnsi="Times New Roman" w:cs="Times New Roman"/>
          <w:b/>
          <w:sz w:val="20"/>
        </w:rPr>
        <w:lastRenderedPageBreak/>
        <w:t>Table 4.</w:t>
      </w:r>
      <w:proofErr w:type="gramEnd"/>
      <w:r w:rsidRPr="004C7725">
        <w:rPr>
          <w:rFonts w:ascii="Times New Roman" w:hAnsi="Times New Roman" w:cs="Times New Roman"/>
          <w:b/>
          <w:sz w:val="20"/>
        </w:rPr>
        <w:t xml:space="preserve"> August 20</w:t>
      </w:r>
      <w:r w:rsidRPr="004C7725">
        <w:rPr>
          <w:rFonts w:ascii="Times New Roman" w:hAnsi="Times New Roman" w:cs="Times New Roman"/>
          <w:b/>
          <w:sz w:val="20"/>
          <w:vertAlign w:val="superscript"/>
        </w:rPr>
        <w:t>th</w:t>
      </w:r>
      <w:r w:rsidRPr="004C7725">
        <w:rPr>
          <w:rFonts w:ascii="Times New Roman" w:hAnsi="Times New Roman" w:cs="Times New Roman"/>
          <w:b/>
          <w:sz w:val="20"/>
        </w:rPr>
        <w:t>, 2014 temperature, dissolved oxygen, and conductivity profile raw data.</w:t>
      </w:r>
    </w:p>
    <w:tbl>
      <w:tblPr>
        <w:tblStyle w:val="TableGrid"/>
        <w:tblW w:w="0" w:type="auto"/>
        <w:jc w:val="center"/>
        <w:tblCellMar>
          <w:top w:w="14" w:type="dxa"/>
          <w:left w:w="115" w:type="dxa"/>
          <w:bottom w:w="14" w:type="dxa"/>
          <w:right w:w="115" w:type="dxa"/>
        </w:tblCellMar>
        <w:tblLook w:val="04A0" w:firstRow="1" w:lastRow="0" w:firstColumn="1" w:lastColumn="0" w:noHBand="0" w:noVBand="1"/>
      </w:tblPr>
      <w:tblGrid>
        <w:gridCol w:w="1596"/>
        <w:gridCol w:w="1586"/>
        <w:gridCol w:w="1386"/>
        <w:gridCol w:w="1550"/>
      </w:tblGrid>
      <w:tr w:rsidR="00603CA9" w:rsidRPr="004C7725" w:rsidTr="00537718">
        <w:trPr>
          <w:jc w:val="center"/>
        </w:trPr>
        <w:tc>
          <w:tcPr>
            <w:tcW w:w="1596" w:type="dxa"/>
            <w:vAlign w:val="center"/>
          </w:tcPr>
          <w:p w:rsidR="00603CA9" w:rsidRPr="004C7725" w:rsidRDefault="00603CA9" w:rsidP="00537718">
            <w:pPr>
              <w:rPr>
                <w:rFonts w:ascii="Arial" w:hAnsi="Arial" w:cs="Arial"/>
                <w:b/>
                <w:sz w:val="16"/>
                <w:szCs w:val="20"/>
              </w:rPr>
            </w:pPr>
            <w:r w:rsidRPr="004C7725">
              <w:rPr>
                <w:rFonts w:ascii="Arial" w:hAnsi="Arial" w:cs="Arial"/>
                <w:b/>
                <w:sz w:val="16"/>
                <w:szCs w:val="20"/>
              </w:rPr>
              <w:t>Depth (feet)</w:t>
            </w:r>
          </w:p>
        </w:tc>
        <w:tc>
          <w:tcPr>
            <w:tcW w:w="1586" w:type="dxa"/>
            <w:vAlign w:val="center"/>
          </w:tcPr>
          <w:p w:rsidR="00603CA9" w:rsidRPr="004C7725" w:rsidRDefault="00603CA9" w:rsidP="00537718">
            <w:pPr>
              <w:rPr>
                <w:rFonts w:ascii="Arial" w:hAnsi="Arial" w:cs="Arial"/>
                <w:b/>
                <w:sz w:val="16"/>
                <w:szCs w:val="20"/>
              </w:rPr>
            </w:pPr>
            <w:r w:rsidRPr="004C7725">
              <w:rPr>
                <w:rFonts w:ascii="Arial" w:hAnsi="Arial" w:cs="Arial"/>
                <w:b/>
                <w:sz w:val="16"/>
                <w:szCs w:val="20"/>
              </w:rPr>
              <w:t>Temperature (C)</w:t>
            </w:r>
          </w:p>
        </w:tc>
        <w:tc>
          <w:tcPr>
            <w:tcW w:w="1386" w:type="dxa"/>
            <w:vAlign w:val="center"/>
          </w:tcPr>
          <w:p w:rsidR="00603CA9" w:rsidRPr="004C7725" w:rsidRDefault="00603CA9" w:rsidP="00537718">
            <w:pPr>
              <w:rPr>
                <w:rFonts w:ascii="Arial" w:hAnsi="Arial" w:cs="Arial"/>
                <w:b/>
                <w:sz w:val="16"/>
                <w:szCs w:val="20"/>
              </w:rPr>
            </w:pPr>
            <w:r w:rsidRPr="004C7725">
              <w:rPr>
                <w:rFonts w:ascii="Arial" w:hAnsi="Arial" w:cs="Arial"/>
                <w:b/>
                <w:sz w:val="16"/>
                <w:szCs w:val="20"/>
              </w:rPr>
              <w:t>Dissolved oxygen (mg/L)</w:t>
            </w:r>
          </w:p>
        </w:tc>
        <w:tc>
          <w:tcPr>
            <w:tcW w:w="1550" w:type="dxa"/>
            <w:vAlign w:val="center"/>
          </w:tcPr>
          <w:p w:rsidR="00603CA9" w:rsidRPr="004C7725" w:rsidRDefault="00603CA9" w:rsidP="00537718">
            <w:pPr>
              <w:rPr>
                <w:rFonts w:ascii="Arial" w:hAnsi="Arial" w:cs="Arial"/>
                <w:b/>
                <w:sz w:val="16"/>
                <w:szCs w:val="20"/>
              </w:rPr>
            </w:pPr>
            <w:r w:rsidRPr="004C7725">
              <w:rPr>
                <w:rFonts w:ascii="Arial" w:hAnsi="Arial" w:cs="Arial"/>
                <w:b/>
                <w:sz w:val="16"/>
                <w:szCs w:val="20"/>
              </w:rPr>
              <w:t>Conductivity</w:t>
            </w:r>
            <w:r w:rsidRPr="004C7725">
              <w:rPr>
                <w:rFonts w:ascii="Arial" w:hAnsi="Arial" w:cs="Arial"/>
                <w:sz w:val="16"/>
                <w:szCs w:val="20"/>
              </w:rPr>
              <w:t xml:space="preserve"> (</w:t>
            </w:r>
            <w:r w:rsidRPr="004C7725">
              <w:rPr>
                <w:rFonts w:ascii="Arial" w:hAnsi="Arial" w:cs="Arial"/>
                <w:b/>
                <w:sz w:val="16"/>
                <w:szCs w:val="20"/>
              </w:rPr>
              <w:t xml:space="preserve">µmhos/cm) </w:t>
            </w:r>
          </w:p>
        </w:tc>
      </w:tr>
      <w:tr w:rsidR="00603CA9" w:rsidRPr="004C7725" w:rsidTr="00537718">
        <w:trPr>
          <w:jc w:val="center"/>
        </w:trPr>
        <w:tc>
          <w:tcPr>
            <w:tcW w:w="159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0</w:t>
            </w:r>
          </w:p>
        </w:tc>
        <w:tc>
          <w:tcPr>
            <w:tcW w:w="15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24.1</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9.55</w:t>
            </w:r>
          </w:p>
        </w:tc>
        <w:tc>
          <w:tcPr>
            <w:tcW w:w="1550"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132.1</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23.9</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9.56</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131.5</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23.8</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9.49</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129.6</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3</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23.4</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8.9</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129.9</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4</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23.3</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7.98</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130.1</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5</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23.3</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7.63</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129.7</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6</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23.2</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7.49</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129.9</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7</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23.2</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7.01</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129.7</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8</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22.9</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5.1</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131.7</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9</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22.8</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4.95</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130.4</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22.3</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135.3</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11</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21.8</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0.1</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145.7</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12</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21.7</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0.11</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158.2</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13</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21.6</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0.13</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159.9</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14</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21.4</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0.16</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168.2</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15</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21.2</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0.18</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186.9</w:t>
            </w:r>
          </w:p>
        </w:tc>
      </w:tr>
    </w:tbl>
    <w:p w:rsidR="004C0572" w:rsidRDefault="004C0572" w:rsidP="0096182C">
      <w:pPr>
        <w:spacing w:after="0"/>
        <w:ind w:left="2520" w:right="1620" w:hanging="900"/>
        <w:rPr>
          <w:rFonts w:ascii="Times New Roman" w:hAnsi="Times New Roman" w:cs="Times New Roman"/>
          <w:b/>
          <w:sz w:val="20"/>
        </w:rPr>
      </w:pPr>
    </w:p>
    <w:p w:rsidR="00603CA9" w:rsidRPr="004C7725" w:rsidRDefault="00603CA9" w:rsidP="0096182C">
      <w:pPr>
        <w:spacing w:after="0"/>
        <w:ind w:left="2520" w:right="1620" w:hanging="900"/>
        <w:rPr>
          <w:rFonts w:ascii="Times New Roman" w:hAnsi="Times New Roman" w:cs="Times New Roman"/>
          <w:b/>
          <w:sz w:val="20"/>
        </w:rPr>
      </w:pPr>
      <w:proofErr w:type="gramStart"/>
      <w:r w:rsidRPr="004C7725">
        <w:rPr>
          <w:rFonts w:ascii="Times New Roman" w:hAnsi="Times New Roman" w:cs="Times New Roman"/>
          <w:b/>
          <w:sz w:val="20"/>
        </w:rPr>
        <w:t>Table 5.</w:t>
      </w:r>
      <w:proofErr w:type="gramEnd"/>
      <w:r w:rsidRPr="004C7725">
        <w:rPr>
          <w:rFonts w:ascii="Times New Roman" w:hAnsi="Times New Roman" w:cs="Times New Roman"/>
          <w:b/>
          <w:sz w:val="20"/>
        </w:rPr>
        <w:t xml:space="preserve"> September 15</w:t>
      </w:r>
      <w:r w:rsidRPr="004C7725">
        <w:rPr>
          <w:rFonts w:ascii="Times New Roman" w:hAnsi="Times New Roman" w:cs="Times New Roman"/>
          <w:b/>
          <w:sz w:val="20"/>
          <w:vertAlign w:val="superscript"/>
        </w:rPr>
        <w:t>th</w:t>
      </w:r>
      <w:r w:rsidRPr="004C7725">
        <w:rPr>
          <w:rFonts w:ascii="Times New Roman" w:hAnsi="Times New Roman" w:cs="Times New Roman"/>
          <w:b/>
          <w:sz w:val="20"/>
        </w:rPr>
        <w:t>, 2014 temperature, dissolved oxygen, and conductivity profile raw data.</w:t>
      </w:r>
    </w:p>
    <w:tbl>
      <w:tblPr>
        <w:tblStyle w:val="TableGrid"/>
        <w:tblW w:w="0" w:type="auto"/>
        <w:jc w:val="center"/>
        <w:tblCellMar>
          <w:top w:w="14" w:type="dxa"/>
          <w:left w:w="115" w:type="dxa"/>
          <w:bottom w:w="14" w:type="dxa"/>
          <w:right w:w="115" w:type="dxa"/>
        </w:tblCellMar>
        <w:tblLook w:val="04A0" w:firstRow="1" w:lastRow="0" w:firstColumn="1" w:lastColumn="0" w:noHBand="0" w:noVBand="1"/>
      </w:tblPr>
      <w:tblGrid>
        <w:gridCol w:w="1596"/>
        <w:gridCol w:w="1586"/>
        <w:gridCol w:w="1386"/>
        <w:gridCol w:w="1550"/>
      </w:tblGrid>
      <w:tr w:rsidR="00603CA9" w:rsidRPr="004C7725" w:rsidTr="00537718">
        <w:trPr>
          <w:jc w:val="center"/>
        </w:trPr>
        <w:tc>
          <w:tcPr>
            <w:tcW w:w="1596" w:type="dxa"/>
            <w:vAlign w:val="center"/>
          </w:tcPr>
          <w:p w:rsidR="00603CA9" w:rsidRPr="004C7725" w:rsidRDefault="00603CA9" w:rsidP="00537718">
            <w:pPr>
              <w:rPr>
                <w:rFonts w:ascii="Arial" w:hAnsi="Arial" w:cs="Arial"/>
                <w:b/>
                <w:sz w:val="16"/>
                <w:szCs w:val="20"/>
              </w:rPr>
            </w:pPr>
            <w:r w:rsidRPr="004C7725">
              <w:rPr>
                <w:rFonts w:ascii="Arial" w:hAnsi="Arial" w:cs="Arial"/>
                <w:b/>
                <w:sz w:val="16"/>
                <w:szCs w:val="20"/>
              </w:rPr>
              <w:t>Depth (feet)</w:t>
            </w:r>
          </w:p>
        </w:tc>
        <w:tc>
          <w:tcPr>
            <w:tcW w:w="1586" w:type="dxa"/>
            <w:vAlign w:val="center"/>
          </w:tcPr>
          <w:p w:rsidR="00603CA9" w:rsidRPr="004C7725" w:rsidRDefault="00603CA9" w:rsidP="00537718">
            <w:pPr>
              <w:rPr>
                <w:rFonts w:ascii="Arial" w:hAnsi="Arial" w:cs="Arial"/>
                <w:b/>
                <w:sz w:val="16"/>
                <w:szCs w:val="20"/>
              </w:rPr>
            </w:pPr>
            <w:r w:rsidRPr="004C7725">
              <w:rPr>
                <w:rFonts w:ascii="Arial" w:hAnsi="Arial" w:cs="Arial"/>
                <w:b/>
                <w:sz w:val="16"/>
                <w:szCs w:val="20"/>
              </w:rPr>
              <w:t>Temperature (C)</w:t>
            </w:r>
          </w:p>
        </w:tc>
        <w:tc>
          <w:tcPr>
            <w:tcW w:w="1386" w:type="dxa"/>
            <w:vAlign w:val="center"/>
          </w:tcPr>
          <w:p w:rsidR="00603CA9" w:rsidRPr="004C7725" w:rsidRDefault="00603CA9" w:rsidP="00537718">
            <w:pPr>
              <w:rPr>
                <w:rFonts w:ascii="Arial" w:hAnsi="Arial" w:cs="Arial"/>
                <w:b/>
                <w:sz w:val="16"/>
                <w:szCs w:val="20"/>
              </w:rPr>
            </w:pPr>
            <w:r w:rsidRPr="004C7725">
              <w:rPr>
                <w:rFonts w:ascii="Arial" w:hAnsi="Arial" w:cs="Arial"/>
                <w:b/>
                <w:sz w:val="16"/>
                <w:szCs w:val="20"/>
              </w:rPr>
              <w:t>Dissolved oxygen (mg/L)</w:t>
            </w:r>
          </w:p>
        </w:tc>
        <w:tc>
          <w:tcPr>
            <w:tcW w:w="1550" w:type="dxa"/>
            <w:vAlign w:val="center"/>
          </w:tcPr>
          <w:p w:rsidR="00603CA9" w:rsidRPr="004C7725" w:rsidRDefault="00603CA9" w:rsidP="00537718">
            <w:pPr>
              <w:rPr>
                <w:rFonts w:ascii="Arial" w:hAnsi="Arial" w:cs="Arial"/>
                <w:b/>
                <w:sz w:val="16"/>
                <w:szCs w:val="20"/>
              </w:rPr>
            </w:pPr>
            <w:r w:rsidRPr="004C7725">
              <w:rPr>
                <w:rFonts w:ascii="Arial" w:hAnsi="Arial" w:cs="Arial"/>
                <w:b/>
                <w:sz w:val="16"/>
                <w:szCs w:val="20"/>
              </w:rPr>
              <w:t>Conductivity</w:t>
            </w:r>
            <w:r w:rsidRPr="004C7725">
              <w:rPr>
                <w:rFonts w:ascii="Arial" w:hAnsi="Arial" w:cs="Arial"/>
                <w:sz w:val="16"/>
                <w:szCs w:val="20"/>
              </w:rPr>
              <w:t xml:space="preserve"> (</w:t>
            </w:r>
            <w:r w:rsidRPr="004C7725">
              <w:rPr>
                <w:rFonts w:ascii="Arial" w:hAnsi="Arial" w:cs="Arial"/>
                <w:b/>
                <w:sz w:val="16"/>
                <w:szCs w:val="20"/>
              </w:rPr>
              <w:t xml:space="preserve">µmhos/cm) </w:t>
            </w:r>
          </w:p>
        </w:tc>
      </w:tr>
      <w:tr w:rsidR="00603CA9" w:rsidRPr="004C7725" w:rsidTr="00537718">
        <w:trPr>
          <w:jc w:val="center"/>
        </w:trPr>
        <w:tc>
          <w:tcPr>
            <w:tcW w:w="159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0</w:t>
            </w:r>
          </w:p>
        </w:tc>
        <w:tc>
          <w:tcPr>
            <w:tcW w:w="15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16.2</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10.61</w:t>
            </w:r>
          </w:p>
        </w:tc>
        <w:tc>
          <w:tcPr>
            <w:tcW w:w="1550"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109.7</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16.1</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10.62</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107.5</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2</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16.1</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10.6</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109.3</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3</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16.1</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10.56</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109.3</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4</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16.1</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10.5</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108.5</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5</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16.1</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10.39</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110.2</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6</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16.0</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10.34</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109.2</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7</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16.0</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10.34</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109.6</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8</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16.0</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10.29</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109.2</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9</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16.0</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10.28</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109.1</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16.0</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10.22</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110</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11</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15.9</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10.07</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110</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12</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16.1</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9.96</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110.2</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13</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16.5</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0.2</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328</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14</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16.4</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0.22</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327</w:t>
            </w:r>
          </w:p>
        </w:tc>
      </w:tr>
      <w:tr w:rsidR="00603CA9" w:rsidRPr="004C7725" w:rsidTr="00537718">
        <w:trPr>
          <w:trHeight w:val="300"/>
          <w:jc w:val="center"/>
        </w:trPr>
        <w:tc>
          <w:tcPr>
            <w:tcW w:w="1596" w:type="dxa"/>
            <w:noWrap/>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15</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16.4</w:t>
            </w:r>
          </w:p>
        </w:tc>
        <w:tc>
          <w:tcPr>
            <w:tcW w:w="1386" w:type="dxa"/>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0.27</w:t>
            </w:r>
          </w:p>
        </w:tc>
        <w:tc>
          <w:tcPr>
            <w:tcW w:w="0" w:type="auto"/>
            <w:vAlign w:val="center"/>
          </w:tcPr>
          <w:p w:rsidR="00603CA9" w:rsidRPr="004C7725" w:rsidRDefault="00603CA9" w:rsidP="00537718">
            <w:pPr>
              <w:rPr>
                <w:rFonts w:ascii="Arial" w:hAnsi="Arial" w:cs="Arial"/>
                <w:color w:val="000000"/>
                <w:sz w:val="16"/>
                <w:szCs w:val="20"/>
              </w:rPr>
            </w:pPr>
            <w:r w:rsidRPr="004C7725">
              <w:rPr>
                <w:rFonts w:ascii="Arial" w:hAnsi="Arial" w:cs="Arial"/>
                <w:color w:val="000000"/>
                <w:sz w:val="16"/>
                <w:szCs w:val="20"/>
              </w:rPr>
              <w:t>330</w:t>
            </w:r>
          </w:p>
        </w:tc>
      </w:tr>
    </w:tbl>
    <w:p w:rsidR="004C0572" w:rsidRDefault="004C0572" w:rsidP="00A50595">
      <w:pPr>
        <w:spacing w:after="0" w:line="240" w:lineRule="auto"/>
        <w:ind w:left="360" w:hanging="360"/>
        <w:jc w:val="center"/>
        <w:rPr>
          <w:rFonts w:ascii="Times New Roman" w:hAnsi="Times New Roman" w:cs="Times New Roman"/>
          <w:b/>
          <w:sz w:val="24"/>
          <w:szCs w:val="20"/>
        </w:rPr>
        <w:sectPr w:rsidR="004C0572">
          <w:headerReference w:type="default" r:id="rId34"/>
          <w:pgSz w:w="12240" w:h="15840"/>
          <w:pgMar w:top="1440" w:right="1440" w:bottom="1440" w:left="1440" w:header="720" w:footer="720" w:gutter="0"/>
          <w:cols w:space="720"/>
          <w:docGrid w:linePitch="360"/>
        </w:sectPr>
      </w:pPr>
    </w:p>
    <w:p w:rsidR="00A50595" w:rsidRDefault="00A50595" w:rsidP="00A50595">
      <w:pPr>
        <w:spacing w:after="0" w:line="240" w:lineRule="auto"/>
        <w:ind w:left="360" w:hanging="360"/>
        <w:jc w:val="center"/>
        <w:rPr>
          <w:rFonts w:ascii="Times New Roman" w:hAnsi="Times New Roman" w:cs="Times New Roman"/>
          <w:b/>
          <w:sz w:val="24"/>
          <w:szCs w:val="20"/>
        </w:rPr>
      </w:pPr>
      <w:r w:rsidRPr="00A50595">
        <w:rPr>
          <w:rFonts w:ascii="Times New Roman" w:hAnsi="Times New Roman" w:cs="Times New Roman"/>
          <w:b/>
          <w:sz w:val="24"/>
          <w:szCs w:val="20"/>
        </w:rPr>
        <w:lastRenderedPageBreak/>
        <w:t xml:space="preserve">Appendix C: </w:t>
      </w:r>
      <w:r w:rsidR="004C0572">
        <w:rPr>
          <w:rFonts w:ascii="Times New Roman" w:hAnsi="Times New Roman" w:cs="Times New Roman"/>
          <w:b/>
          <w:sz w:val="24"/>
          <w:szCs w:val="20"/>
        </w:rPr>
        <w:t>Watershed Land Use and Hydrologic S</w:t>
      </w:r>
      <w:r w:rsidRPr="00A50595">
        <w:rPr>
          <w:rFonts w:ascii="Times New Roman" w:hAnsi="Times New Roman" w:cs="Times New Roman"/>
          <w:b/>
          <w:sz w:val="24"/>
          <w:szCs w:val="20"/>
        </w:rPr>
        <w:t xml:space="preserve">oil </w:t>
      </w:r>
      <w:r w:rsidR="004C0572">
        <w:rPr>
          <w:rFonts w:ascii="Times New Roman" w:hAnsi="Times New Roman" w:cs="Times New Roman"/>
          <w:b/>
          <w:sz w:val="24"/>
          <w:szCs w:val="20"/>
        </w:rPr>
        <w:t>G</w:t>
      </w:r>
      <w:r w:rsidRPr="00A50595">
        <w:rPr>
          <w:rFonts w:ascii="Times New Roman" w:hAnsi="Times New Roman" w:cs="Times New Roman"/>
          <w:b/>
          <w:sz w:val="24"/>
          <w:szCs w:val="20"/>
        </w:rPr>
        <w:t xml:space="preserve">roup </w:t>
      </w:r>
      <w:r w:rsidR="004C0572">
        <w:rPr>
          <w:rFonts w:ascii="Times New Roman" w:hAnsi="Times New Roman" w:cs="Times New Roman"/>
          <w:b/>
          <w:sz w:val="24"/>
          <w:szCs w:val="20"/>
        </w:rPr>
        <w:t>M</w:t>
      </w:r>
      <w:r w:rsidRPr="00A50595">
        <w:rPr>
          <w:rFonts w:ascii="Times New Roman" w:hAnsi="Times New Roman" w:cs="Times New Roman"/>
          <w:b/>
          <w:sz w:val="24"/>
          <w:szCs w:val="20"/>
        </w:rPr>
        <w:t>aps</w:t>
      </w:r>
    </w:p>
    <w:p w:rsidR="00A50595" w:rsidRDefault="00A50595" w:rsidP="00A50595">
      <w:pPr>
        <w:spacing w:after="0" w:line="240" w:lineRule="auto"/>
        <w:ind w:left="360" w:hanging="360"/>
        <w:jc w:val="center"/>
        <w:rPr>
          <w:rFonts w:ascii="Times New Roman" w:hAnsi="Times New Roman" w:cs="Times New Roman"/>
          <w:b/>
          <w:sz w:val="24"/>
          <w:szCs w:val="20"/>
        </w:rPr>
      </w:pPr>
    </w:p>
    <w:p w:rsidR="00A50595" w:rsidRDefault="00A50595" w:rsidP="00A50595">
      <w:pPr>
        <w:spacing w:after="0" w:line="240" w:lineRule="auto"/>
        <w:ind w:left="360" w:hanging="360"/>
        <w:jc w:val="center"/>
        <w:rPr>
          <w:rFonts w:ascii="Times New Roman" w:hAnsi="Times New Roman" w:cs="Times New Roman"/>
          <w:b/>
          <w:sz w:val="24"/>
          <w:szCs w:val="20"/>
        </w:rPr>
      </w:pPr>
    </w:p>
    <w:p w:rsidR="00A50595" w:rsidRDefault="00A50595" w:rsidP="00125578">
      <w:pPr>
        <w:spacing w:after="0" w:line="240" w:lineRule="auto"/>
        <w:ind w:left="360" w:right="-1440" w:hanging="360"/>
        <w:rPr>
          <w:rFonts w:ascii="Times New Roman" w:hAnsi="Times New Roman" w:cs="Times New Roman"/>
          <w:b/>
          <w:sz w:val="24"/>
          <w:szCs w:val="20"/>
        </w:rPr>
      </w:pPr>
      <w:r>
        <w:rPr>
          <w:noProof/>
        </w:rPr>
        <w:drawing>
          <wp:inline distT="0" distB="0" distL="0" distR="0" wp14:anchorId="1A654A31" wp14:editId="3ADBED6D">
            <wp:extent cx="5950424" cy="5562353"/>
            <wp:effectExtent l="19050" t="19050" r="1270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6067" cy="5548932"/>
                    </a:xfrm>
                    <a:prstGeom prst="rect">
                      <a:avLst/>
                    </a:prstGeom>
                    <a:ln>
                      <a:solidFill>
                        <a:schemeClr val="tx1"/>
                      </a:solidFill>
                    </a:ln>
                  </pic:spPr>
                </pic:pic>
              </a:graphicData>
            </a:graphic>
          </wp:inline>
        </w:drawing>
      </w:r>
      <w:r>
        <w:rPr>
          <w:noProof/>
        </w:rPr>
        <w:drawing>
          <wp:inline distT="0" distB="0" distL="0" distR="0" wp14:anchorId="22304E35" wp14:editId="32351867">
            <wp:extent cx="1965278" cy="188506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976895" cy="1896204"/>
                    </a:xfrm>
                    <a:prstGeom prst="rect">
                      <a:avLst/>
                    </a:prstGeom>
                    <a:ln>
                      <a:noFill/>
                    </a:ln>
                  </pic:spPr>
                </pic:pic>
              </a:graphicData>
            </a:graphic>
          </wp:inline>
        </w:drawing>
      </w:r>
    </w:p>
    <w:p w:rsidR="0000750C" w:rsidRDefault="0000750C" w:rsidP="0000750C">
      <w:pPr>
        <w:spacing w:after="0" w:line="240" w:lineRule="auto"/>
        <w:ind w:left="360" w:right="-1440" w:hanging="360"/>
        <w:rPr>
          <w:rFonts w:ascii="Times New Roman" w:hAnsi="Times New Roman" w:cs="Times New Roman"/>
          <w:b/>
          <w:sz w:val="24"/>
          <w:szCs w:val="20"/>
        </w:rPr>
      </w:pPr>
      <w:proofErr w:type="gramStart"/>
      <w:r>
        <w:rPr>
          <w:rFonts w:ascii="Times New Roman" w:hAnsi="Times New Roman" w:cs="Times New Roman"/>
          <w:b/>
          <w:sz w:val="24"/>
          <w:szCs w:val="20"/>
        </w:rPr>
        <w:t>Figure 1.</w:t>
      </w:r>
      <w:proofErr w:type="gramEnd"/>
      <w:r>
        <w:rPr>
          <w:rFonts w:ascii="Times New Roman" w:hAnsi="Times New Roman" w:cs="Times New Roman"/>
          <w:b/>
          <w:sz w:val="24"/>
          <w:szCs w:val="20"/>
        </w:rPr>
        <w:t xml:space="preserve"> Straight lake watershed land use categories </w:t>
      </w:r>
      <w:r w:rsidR="00E046EC">
        <w:rPr>
          <w:rFonts w:ascii="Times New Roman" w:hAnsi="Times New Roman" w:cs="Times New Roman"/>
          <w:b/>
          <w:sz w:val="24"/>
          <w:szCs w:val="20"/>
        </w:rPr>
        <w:t>(EPA, 2007)</w:t>
      </w:r>
    </w:p>
    <w:p w:rsidR="0000750C" w:rsidRDefault="0000750C" w:rsidP="0000750C">
      <w:pPr>
        <w:spacing w:after="0" w:line="240" w:lineRule="auto"/>
        <w:ind w:left="360" w:right="-1440" w:hanging="360"/>
        <w:rPr>
          <w:rFonts w:ascii="Times New Roman" w:hAnsi="Times New Roman" w:cs="Times New Roman"/>
          <w:b/>
          <w:sz w:val="24"/>
          <w:szCs w:val="20"/>
        </w:rPr>
      </w:pPr>
    </w:p>
    <w:p w:rsidR="00A50595" w:rsidRDefault="00A50595" w:rsidP="00A50595">
      <w:pPr>
        <w:spacing w:after="0" w:line="240" w:lineRule="auto"/>
        <w:ind w:left="360" w:hanging="360"/>
        <w:jc w:val="center"/>
        <w:rPr>
          <w:rFonts w:ascii="Times New Roman" w:hAnsi="Times New Roman" w:cs="Times New Roman"/>
          <w:b/>
          <w:sz w:val="24"/>
          <w:szCs w:val="20"/>
        </w:rPr>
      </w:pPr>
      <w:r>
        <w:rPr>
          <w:noProof/>
        </w:rPr>
        <w:drawing>
          <wp:inline distT="0" distB="0" distL="0" distR="0" wp14:anchorId="39F5F665" wp14:editId="2BFA4567">
            <wp:extent cx="5943600" cy="5614708"/>
            <wp:effectExtent l="19050" t="19050" r="1905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5614708"/>
                    </a:xfrm>
                    <a:prstGeom prst="rect">
                      <a:avLst/>
                    </a:prstGeom>
                    <a:ln>
                      <a:solidFill>
                        <a:schemeClr val="tx1"/>
                      </a:solidFill>
                    </a:ln>
                  </pic:spPr>
                </pic:pic>
              </a:graphicData>
            </a:graphic>
          </wp:inline>
        </w:drawing>
      </w:r>
    </w:p>
    <w:p w:rsidR="00A50595" w:rsidRDefault="00A50595" w:rsidP="00A50595">
      <w:pPr>
        <w:spacing w:after="0" w:line="240" w:lineRule="auto"/>
        <w:ind w:left="360" w:hanging="360"/>
        <w:jc w:val="center"/>
        <w:rPr>
          <w:rFonts w:ascii="Times New Roman" w:hAnsi="Times New Roman" w:cs="Times New Roman"/>
          <w:b/>
          <w:sz w:val="24"/>
          <w:szCs w:val="20"/>
        </w:rPr>
      </w:pPr>
    </w:p>
    <w:p w:rsidR="00A50595" w:rsidRDefault="00A50595" w:rsidP="0000750C">
      <w:pPr>
        <w:spacing w:after="0" w:line="240" w:lineRule="auto"/>
        <w:ind w:left="360" w:hanging="360"/>
        <w:rPr>
          <w:rFonts w:ascii="Times New Roman" w:hAnsi="Times New Roman" w:cs="Times New Roman"/>
          <w:b/>
          <w:sz w:val="28"/>
        </w:rPr>
      </w:pPr>
      <w:r>
        <w:rPr>
          <w:noProof/>
        </w:rPr>
        <w:drawing>
          <wp:inline distT="0" distB="0" distL="0" distR="0" wp14:anchorId="3B45498C" wp14:editId="6C23647C">
            <wp:extent cx="1927158" cy="1433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929734" cy="1434930"/>
                    </a:xfrm>
                    <a:prstGeom prst="rect">
                      <a:avLst/>
                    </a:prstGeom>
                  </pic:spPr>
                </pic:pic>
              </a:graphicData>
            </a:graphic>
          </wp:inline>
        </w:drawing>
      </w:r>
    </w:p>
    <w:p w:rsidR="0000750C" w:rsidRDefault="0000750C" w:rsidP="0000750C">
      <w:pPr>
        <w:spacing w:after="0" w:line="240" w:lineRule="auto"/>
        <w:ind w:left="360" w:hanging="360"/>
        <w:rPr>
          <w:rFonts w:ascii="Times New Roman" w:hAnsi="Times New Roman" w:cs="Times New Roman"/>
          <w:b/>
          <w:sz w:val="28"/>
        </w:rPr>
      </w:pPr>
    </w:p>
    <w:p w:rsidR="0000750C" w:rsidRPr="00E046EC" w:rsidRDefault="0000750C" w:rsidP="0000750C">
      <w:pPr>
        <w:spacing w:after="0" w:line="240" w:lineRule="auto"/>
        <w:ind w:left="360" w:right="-360" w:hanging="360"/>
        <w:rPr>
          <w:rFonts w:ascii="Times New Roman" w:hAnsi="Times New Roman" w:cs="Times New Roman"/>
          <w:b/>
          <w:sz w:val="24"/>
        </w:rPr>
      </w:pPr>
      <w:proofErr w:type="gramStart"/>
      <w:r w:rsidRPr="00E046EC">
        <w:rPr>
          <w:rFonts w:ascii="Times New Roman" w:hAnsi="Times New Roman" w:cs="Times New Roman"/>
          <w:b/>
          <w:sz w:val="24"/>
        </w:rPr>
        <w:t>Figure 2.</w:t>
      </w:r>
      <w:proofErr w:type="gramEnd"/>
      <w:r w:rsidRPr="00E046EC">
        <w:rPr>
          <w:rFonts w:ascii="Times New Roman" w:hAnsi="Times New Roman" w:cs="Times New Roman"/>
          <w:b/>
          <w:sz w:val="24"/>
        </w:rPr>
        <w:t xml:space="preserve">  Straight Lake watershed Hydrologic soil groups (USDA NRCS, 1986)</w:t>
      </w:r>
    </w:p>
    <w:sectPr w:rsidR="0000750C" w:rsidRPr="00E046EC">
      <w:head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005" w:rsidRDefault="00AB0005" w:rsidP="00A20F0D">
      <w:pPr>
        <w:spacing w:after="0" w:line="240" w:lineRule="auto"/>
      </w:pPr>
      <w:r>
        <w:separator/>
      </w:r>
    </w:p>
  </w:endnote>
  <w:endnote w:type="continuationSeparator" w:id="0">
    <w:p w:rsidR="00AB0005" w:rsidRDefault="00AB0005" w:rsidP="00A20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BBD" w:rsidRDefault="00752B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BBD" w:rsidRDefault="00752B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BBD" w:rsidRDefault="00752BBD">
    <w:pPr>
      <w:pStyle w:val="Footer"/>
      <w:jc w:val="center"/>
    </w:pPr>
  </w:p>
  <w:p w:rsidR="00752BBD" w:rsidRDefault="00752B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579294"/>
      <w:docPartObj>
        <w:docPartGallery w:val="Page Numbers (Bottom of Page)"/>
        <w:docPartUnique/>
      </w:docPartObj>
    </w:sdtPr>
    <w:sdtEndPr>
      <w:rPr>
        <w:rFonts w:ascii="Times New Roman" w:hAnsi="Times New Roman" w:cs="Times New Roman"/>
        <w:noProof/>
      </w:rPr>
    </w:sdtEndPr>
    <w:sdtContent>
      <w:p w:rsidR="00752BBD" w:rsidRPr="00CA025C" w:rsidRDefault="00752BBD">
        <w:pPr>
          <w:pStyle w:val="Footer"/>
          <w:jc w:val="center"/>
          <w:rPr>
            <w:rFonts w:ascii="Times New Roman" w:hAnsi="Times New Roman" w:cs="Times New Roman"/>
          </w:rPr>
        </w:pPr>
        <w:r w:rsidRPr="00CA025C">
          <w:rPr>
            <w:rFonts w:ascii="Times New Roman" w:hAnsi="Times New Roman" w:cs="Times New Roman"/>
          </w:rPr>
          <w:fldChar w:fldCharType="begin"/>
        </w:r>
        <w:r w:rsidRPr="00CA025C">
          <w:rPr>
            <w:rFonts w:ascii="Times New Roman" w:hAnsi="Times New Roman" w:cs="Times New Roman"/>
          </w:rPr>
          <w:instrText xml:space="preserve"> PAGE   \* MERGEFORMAT </w:instrText>
        </w:r>
        <w:r w:rsidRPr="00CA025C">
          <w:rPr>
            <w:rFonts w:ascii="Times New Roman" w:hAnsi="Times New Roman" w:cs="Times New Roman"/>
          </w:rPr>
          <w:fldChar w:fldCharType="separate"/>
        </w:r>
        <w:r w:rsidR="00544449">
          <w:rPr>
            <w:rFonts w:ascii="Times New Roman" w:hAnsi="Times New Roman" w:cs="Times New Roman"/>
            <w:noProof/>
          </w:rPr>
          <w:t>14</w:t>
        </w:r>
        <w:r w:rsidRPr="00CA025C">
          <w:rPr>
            <w:rFonts w:ascii="Times New Roman" w:hAnsi="Times New Roman" w:cs="Times New Roman"/>
            <w:noProof/>
          </w:rPr>
          <w:fldChar w:fldCharType="end"/>
        </w:r>
      </w:p>
    </w:sdtContent>
  </w:sdt>
  <w:p w:rsidR="00752BBD" w:rsidRDefault="00752BB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548509"/>
      <w:docPartObj>
        <w:docPartGallery w:val="Page Numbers (Bottom of Page)"/>
        <w:docPartUnique/>
      </w:docPartObj>
    </w:sdtPr>
    <w:sdtEndPr>
      <w:rPr>
        <w:noProof/>
      </w:rPr>
    </w:sdtEndPr>
    <w:sdtContent>
      <w:p w:rsidR="00752BBD" w:rsidRDefault="00752BBD">
        <w:pPr>
          <w:pStyle w:val="Footer"/>
          <w:jc w:val="center"/>
        </w:pPr>
        <w:r>
          <w:t>1</w:t>
        </w:r>
      </w:p>
    </w:sdtContent>
  </w:sdt>
  <w:p w:rsidR="00752BBD" w:rsidRDefault="00752B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005" w:rsidRDefault="00AB0005" w:rsidP="00A20F0D">
      <w:pPr>
        <w:spacing w:after="0" w:line="240" w:lineRule="auto"/>
      </w:pPr>
      <w:r>
        <w:separator/>
      </w:r>
    </w:p>
  </w:footnote>
  <w:footnote w:type="continuationSeparator" w:id="0">
    <w:p w:rsidR="00AB0005" w:rsidRDefault="00AB0005" w:rsidP="00A20F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BBD" w:rsidRDefault="00752B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BBD" w:rsidRDefault="00752B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BBD" w:rsidRDefault="00752BB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BBD" w:rsidRDefault="00752BBD" w:rsidP="004E7D9B">
    <w:pPr>
      <w:pStyle w:val="Header"/>
      <w:jc w:val="center"/>
      <w:rPr>
        <w:rFonts w:ascii="Times New Roman" w:hAnsi="Times New Roman" w:cs="Times New Roman"/>
        <w:i/>
      </w:rPr>
    </w:pPr>
    <w:r w:rsidRPr="006F21C3">
      <w:rPr>
        <w:rFonts w:ascii="Times New Roman" w:hAnsi="Times New Roman" w:cs="Times New Roman"/>
        <w:i/>
      </w:rPr>
      <w:t xml:space="preserve">Straight Lake </w:t>
    </w:r>
    <w:r>
      <w:rPr>
        <w:rFonts w:ascii="Times New Roman" w:hAnsi="Times New Roman" w:cs="Times New Roman"/>
        <w:i/>
      </w:rPr>
      <w:t>Water Quality Report for 2014</w:t>
    </w:r>
  </w:p>
  <w:p w:rsidR="00752BBD" w:rsidRPr="006F21C3" w:rsidRDefault="00752BBD" w:rsidP="00A20F0D">
    <w:pPr>
      <w:pStyle w:val="Header"/>
      <w:rPr>
        <w:rFonts w:ascii="Times New Roman" w:hAnsi="Times New Roman" w:cs="Times New Roman"/>
        <w: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BBD" w:rsidRDefault="00752BB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BBD" w:rsidRPr="006F21C3" w:rsidRDefault="00752BBD" w:rsidP="00FC28D8">
    <w:pPr>
      <w:pStyle w:val="Header"/>
      <w:jc w:val="center"/>
      <w:rPr>
        <w:color w:val="404040" w:themeColor="text1" w:themeTint="BF"/>
      </w:rPr>
    </w:pPr>
    <w:r>
      <w:rPr>
        <w:rFonts w:ascii="Times New Roman" w:hAnsi="Times New Roman" w:cs="Times New Roman"/>
        <w:color w:val="404040" w:themeColor="text1" w:themeTint="BF"/>
      </w:rPr>
      <w:t>Appendix A</w:t>
    </w:r>
    <w:r w:rsidRPr="006F21C3">
      <w:rPr>
        <w:rFonts w:ascii="Times New Roman" w:hAnsi="Times New Roman" w:cs="Times New Roman"/>
        <w:color w:val="404040" w:themeColor="text1" w:themeTint="BF"/>
      </w:rPr>
      <w:t xml:space="preserve">: </w:t>
    </w:r>
    <w:r>
      <w:rPr>
        <w:rFonts w:ascii="Times New Roman" w:hAnsi="Times New Roman" w:cs="Times New Roman"/>
        <w:color w:val="404040" w:themeColor="text1" w:themeTint="BF"/>
      </w:rPr>
      <w:t>National Land Characteristics Data 1992 Classification System</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BBD" w:rsidRPr="004C0572" w:rsidRDefault="00752BBD" w:rsidP="004C0572">
    <w:pPr>
      <w:pStyle w:val="Header"/>
      <w:jc w:val="center"/>
      <w:rPr>
        <w:rFonts w:ascii="Times New Roman" w:hAnsi="Times New Roman" w:cs="Times New Roman"/>
        <w:color w:val="404040" w:themeColor="text1" w:themeTint="BF"/>
      </w:rPr>
    </w:pPr>
    <w:r>
      <w:rPr>
        <w:rFonts w:ascii="Times New Roman" w:hAnsi="Times New Roman" w:cs="Times New Roman"/>
        <w:color w:val="404040" w:themeColor="text1" w:themeTint="BF"/>
      </w:rPr>
      <w:t>Appendix B</w:t>
    </w:r>
    <w:r w:rsidRPr="006F21C3">
      <w:rPr>
        <w:rFonts w:ascii="Times New Roman" w:hAnsi="Times New Roman" w:cs="Times New Roman"/>
        <w:color w:val="404040" w:themeColor="text1" w:themeTint="BF"/>
      </w:rPr>
      <w:t xml:space="preserve">: </w:t>
    </w:r>
    <w:r w:rsidRPr="004C0572">
      <w:rPr>
        <w:rFonts w:ascii="Times New Roman" w:hAnsi="Times New Roman" w:cs="Times New Roman"/>
        <w:color w:val="404040" w:themeColor="text1" w:themeTint="BF"/>
      </w:rPr>
      <w:t>Straight Lake Raw Data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BBD" w:rsidRPr="004C0572" w:rsidRDefault="00752BBD" w:rsidP="004C0572">
    <w:pPr>
      <w:pStyle w:val="Header"/>
      <w:jc w:val="center"/>
      <w:rPr>
        <w:rFonts w:ascii="Times New Roman" w:hAnsi="Times New Roman" w:cs="Times New Roman"/>
        <w:color w:val="404040" w:themeColor="text1" w:themeTint="BF"/>
      </w:rPr>
    </w:pPr>
    <w:r>
      <w:rPr>
        <w:rFonts w:ascii="Times New Roman" w:hAnsi="Times New Roman" w:cs="Times New Roman"/>
        <w:color w:val="404040" w:themeColor="text1" w:themeTint="BF"/>
      </w:rPr>
      <w:t>Appendix C</w:t>
    </w:r>
    <w:r w:rsidRPr="006F21C3">
      <w:rPr>
        <w:rFonts w:ascii="Times New Roman" w:hAnsi="Times New Roman" w:cs="Times New Roman"/>
        <w:color w:val="404040" w:themeColor="text1" w:themeTint="BF"/>
      </w:rPr>
      <w:t xml:space="preserve">: </w:t>
    </w:r>
    <w:r w:rsidRPr="004C0572">
      <w:rPr>
        <w:rFonts w:ascii="Times New Roman" w:hAnsi="Times New Roman" w:cs="Times New Roman"/>
        <w:color w:val="404040" w:themeColor="text1" w:themeTint="BF"/>
      </w:rPr>
      <w:t>Watershed Land Use and Hydrologic Soil Group Maps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1113B"/>
    <w:multiLevelType w:val="hybridMultilevel"/>
    <w:tmpl w:val="973C60E8"/>
    <w:lvl w:ilvl="0" w:tplc="4140C1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66729CB"/>
    <w:multiLevelType w:val="hybridMultilevel"/>
    <w:tmpl w:val="9788D5C8"/>
    <w:lvl w:ilvl="0" w:tplc="F12A91D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DB28CA"/>
    <w:multiLevelType w:val="hybridMultilevel"/>
    <w:tmpl w:val="F45068D4"/>
    <w:lvl w:ilvl="0" w:tplc="7FD22BA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DA0"/>
    <w:rsid w:val="00005C2B"/>
    <w:rsid w:val="0000750C"/>
    <w:rsid w:val="00014A08"/>
    <w:rsid w:val="0001669B"/>
    <w:rsid w:val="00021965"/>
    <w:rsid w:val="00023CEE"/>
    <w:rsid w:val="0003121F"/>
    <w:rsid w:val="000320E9"/>
    <w:rsid w:val="00036A46"/>
    <w:rsid w:val="000506CF"/>
    <w:rsid w:val="00085905"/>
    <w:rsid w:val="00087552"/>
    <w:rsid w:val="000906DF"/>
    <w:rsid w:val="0009530B"/>
    <w:rsid w:val="000E14E0"/>
    <w:rsid w:val="000E4435"/>
    <w:rsid w:val="000F0602"/>
    <w:rsid w:val="000F3933"/>
    <w:rsid w:val="00107414"/>
    <w:rsid w:val="001075B0"/>
    <w:rsid w:val="00120958"/>
    <w:rsid w:val="00125578"/>
    <w:rsid w:val="0013508F"/>
    <w:rsid w:val="001367B7"/>
    <w:rsid w:val="00136D28"/>
    <w:rsid w:val="0014009B"/>
    <w:rsid w:val="0016204E"/>
    <w:rsid w:val="00162D91"/>
    <w:rsid w:val="00165ECE"/>
    <w:rsid w:val="0017777D"/>
    <w:rsid w:val="00181330"/>
    <w:rsid w:val="00183F2F"/>
    <w:rsid w:val="0019191F"/>
    <w:rsid w:val="00192F39"/>
    <w:rsid w:val="001931C0"/>
    <w:rsid w:val="001A12DB"/>
    <w:rsid w:val="001C783A"/>
    <w:rsid w:val="001D0A66"/>
    <w:rsid w:val="001D1DA3"/>
    <w:rsid w:val="001F5D28"/>
    <w:rsid w:val="001F6055"/>
    <w:rsid w:val="00207CE7"/>
    <w:rsid w:val="0021152F"/>
    <w:rsid w:val="00213402"/>
    <w:rsid w:val="00215F23"/>
    <w:rsid w:val="0024314C"/>
    <w:rsid w:val="0024627E"/>
    <w:rsid w:val="00247824"/>
    <w:rsid w:val="002542FA"/>
    <w:rsid w:val="00273D6A"/>
    <w:rsid w:val="002901A5"/>
    <w:rsid w:val="0029301B"/>
    <w:rsid w:val="002A205D"/>
    <w:rsid w:val="002C72C6"/>
    <w:rsid w:val="002D3090"/>
    <w:rsid w:val="002F3C33"/>
    <w:rsid w:val="002F6D3B"/>
    <w:rsid w:val="00300BF8"/>
    <w:rsid w:val="00314406"/>
    <w:rsid w:val="003177CC"/>
    <w:rsid w:val="00320469"/>
    <w:rsid w:val="00330917"/>
    <w:rsid w:val="00331A12"/>
    <w:rsid w:val="00343966"/>
    <w:rsid w:val="00351B56"/>
    <w:rsid w:val="00360510"/>
    <w:rsid w:val="00372727"/>
    <w:rsid w:val="003926FD"/>
    <w:rsid w:val="003B1C4B"/>
    <w:rsid w:val="003B7868"/>
    <w:rsid w:val="003C6E75"/>
    <w:rsid w:val="003D53D7"/>
    <w:rsid w:val="003E3834"/>
    <w:rsid w:val="003E6C2B"/>
    <w:rsid w:val="004014D2"/>
    <w:rsid w:val="004015CD"/>
    <w:rsid w:val="00417546"/>
    <w:rsid w:val="004342F6"/>
    <w:rsid w:val="0043509A"/>
    <w:rsid w:val="00452C6D"/>
    <w:rsid w:val="004563CB"/>
    <w:rsid w:val="0049030D"/>
    <w:rsid w:val="00496C5A"/>
    <w:rsid w:val="004B6D1F"/>
    <w:rsid w:val="004C0572"/>
    <w:rsid w:val="004C2E63"/>
    <w:rsid w:val="004C7725"/>
    <w:rsid w:val="004D7C14"/>
    <w:rsid w:val="004E4206"/>
    <w:rsid w:val="004E5373"/>
    <w:rsid w:val="004E789F"/>
    <w:rsid w:val="004E7D9B"/>
    <w:rsid w:val="00515FF4"/>
    <w:rsid w:val="00523976"/>
    <w:rsid w:val="0052435A"/>
    <w:rsid w:val="005271DB"/>
    <w:rsid w:val="00533A2A"/>
    <w:rsid w:val="00537718"/>
    <w:rsid w:val="00544449"/>
    <w:rsid w:val="00545021"/>
    <w:rsid w:val="00553D2E"/>
    <w:rsid w:val="00554C77"/>
    <w:rsid w:val="00565032"/>
    <w:rsid w:val="005651A9"/>
    <w:rsid w:val="00581177"/>
    <w:rsid w:val="0058489D"/>
    <w:rsid w:val="00593DD9"/>
    <w:rsid w:val="005942B6"/>
    <w:rsid w:val="005A2F47"/>
    <w:rsid w:val="005A7915"/>
    <w:rsid w:val="005E46AA"/>
    <w:rsid w:val="005F36C2"/>
    <w:rsid w:val="00603CA9"/>
    <w:rsid w:val="00615F57"/>
    <w:rsid w:val="00623BA0"/>
    <w:rsid w:val="00625A68"/>
    <w:rsid w:val="00625ABF"/>
    <w:rsid w:val="00633DF0"/>
    <w:rsid w:val="00651695"/>
    <w:rsid w:val="00660E43"/>
    <w:rsid w:val="00682E3A"/>
    <w:rsid w:val="00684CF8"/>
    <w:rsid w:val="00692EE6"/>
    <w:rsid w:val="00696374"/>
    <w:rsid w:val="006B1304"/>
    <w:rsid w:val="006C40A5"/>
    <w:rsid w:val="006D14F2"/>
    <w:rsid w:val="006E3C33"/>
    <w:rsid w:val="006F147E"/>
    <w:rsid w:val="00704453"/>
    <w:rsid w:val="007258BC"/>
    <w:rsid w:val="00744D60"/>
    <w:rsid w:val="00745986"/>
    <w:rsid w:val="00750A53"/>
    <w:rsid w:val="007525C6"/>
    <w:rsid w:val="00752BBD"/>
    <w:rsid w:val="00777BA0"/>
    <w:rsid w:val="007824D5"/>
    <w:rsid w:val="00787447"/>
    <w:rsid w:val="007927C8"/>
    <w:rsid w:val="007B46D5"/>
    <w:rsid w:val="007D5709"/>
    <w:rsid w:val="007D7C6C"/>
    <w:rsid w:val="007E0502"/>
    <w:rsid w:val="007E609E"/>
    <w:rsid w:val="007F3F10"/>
    <w:rsid w:val="00806E4F"/>
    <w:rsid w:val="008165F7"/>
    <w:rsid w:val="0081781A"/>
    <w:rsid w:val="00817931"/>
    <w:rsid w:val="008562EE"/>
    <w:rsid w:val="00875DB4"/>
    <w:rsid w:val="00880501"/>
    <w:rsid w:val="00886BF8"/>
    <w:rsid w:val="008A1F52"/>
    <w:rsid w:val="008A720D"/>
    <w:rsid w:val="008B66C2"/>
    <w:rsid w:val="008C02E5"/>
    <w:rsid w:val="008C602F"/>
    <w:rsid w:val="008D37CE"/>
    <w:rsid w:val="008D65B4"/>
    <w:rsid w:val="008D723D"/>
    <w:rsid w:val="008E1912"/>
    <w:rsid w:val="008E4EF7"/>
    <w:rsid w:val="008E6460"/>
    <w:rsid w:val="008F71CF"/>
    <w:rsid w:val="0090551F"/>
    <w:rsid w:val="00926C69"/>
    <w:rsid w:val="00933AC0"/>
    <w:rsid w:val="0096182C"/>
    <w:rsid w:val="00971483"/>
    <w:rsid w:val="00975FB4"/>
    <w:rsid w:val="00976DA0"/>
    <w:rsid w:val="00977E09"/>
    <w:rsid w:val="00994B7C"/>
    <w:rsid w:val="009A13B1"/>
    <w:rsid w:val="009A2A9A"/>
    <w:rsid w:val="009A3A9F"/>
    <w:rsid w:val="009A5184"/>
    <w:rsid w:val="009C5DFA"/>
    <w:rsid w:val="009D761A"/>
    <w:rsid w:val="009E66A3"/>
    <w:rsid w:val="009F3666"/>
    <w:rsid w:val="009F3AB9"/>
    <w:rsid w:val="00A1186E"/>
    <w:rsid w:val="00A1609D"/>
    <w:rsid w:val="00A16567"/>
    <w:rsid w:val="00A20F0D"/>
    <w:rsid w:val="00A37DBC"/>
    <w:rsid w:val="00A41D9C"/>
    <w:rsid w:val="00A47095"/>
    <w:rsid w:val="00A50595"/>
    <w:rsid w:val="00A90B5D"/>
    <w:rsid w:val="00AB0005"/>
    <w:rsid w:val="00AB0861"/>
    <w:rsid w:val="00AB204B"/>
    <w:rsid w:val="00AB3093"/>
    <w:rsid w:val="00AB49B1"/>
    <w:rsid w:val="00AC03CD"/>
    <w:rsid w:val="00B103DA"/>
    <w:rsid w:val="00B1196F"/>
    <w:rsid w:val="00B21599"/>
    <w:rsid w:val="00B226DA"/>
    <w:rsid w:val="00B2324C"/>
    <w:rsid w:val="00B3000F"/>
    <w:rsid w:val="00B33E82"/>
    <w:rsid w:val="00B35DA0"/>
    <w:rsid w:val="00B45394"/>
    <w:rsid w:val="00B53627"/>
    <w:rsid w:val="00B6646C"/>
    <w:rsid w:val="00B76493"/>
    <w:rsid w:val="00B830BE"/>
    <w:rsid w:val="00B86A9A"/>
    <w:rsid w:val="00B9166B"/>
    <w:rsid w:val="00B93ACA"/>
    <w:rsid w:val="00B93E55"/>
    <w:rsid w:val="00B97E12"/>
    <w:rsid w:val="00BA164C"/>
    <w:rsid w:val="00BB624E"/>
    <w:rsid w:val="00BC7899"/>
    <w:rsid w:val="00BD21B8"/>
    <w:rsid w:val="00BE0DB5"/>
    <w:rsid w:val="00BE467A"/>
    <w:rsid w:val="00BE6B9D"/>
    <w:rsid w:val="00BF3F4E"/>
    <w:rsid w:val="00BF4EA8"/>
    <w:rsid w:val="00C052E5"/>
    <w:rsid w:val="00C06502"/>
    <w:rsid w:val="00C14B19"/>
    <w:rsid w:val="00C456EF"/>
    <w:rsid w:val="00C53C46"/>
    <w:rsid w:val="00C56242"/>
    <w:rsid w:val="00C700D4"/>
    <w:rsid w:val="00C81AF1"/>
    <w:rsid w:val="00C912B5"/>
    <w:rsid w:val="00C9399E"/>
    <w:rsid w:val="00CB484B"/>
    <w:rsid w:val="00CB4926"/>
    <w:rsid w:val="00CB4B93"/>
    <w:rsid w:val="00CC0C18"/>
    <w:rsid w:val="00CD12F1"/>
    <w:rsid w:val="00CD5CEB"/>
    <w:rsid w:val="00CE0282"/>
    <w:rsid w:val="00CE7321"/>
    <w:rsid w:val="00D12155"/>
    <w:rsid w:val="00D26A6E"/>
    <w:rsid w:val="00D31248"/>
    <w:rsid w:val="00D347FC"/>
    <w:rsid w:val="00D456A4"/>
    <w:rsid w:val="00D515F2"/>
    <w:rsid w:val="00D579A2"/>
    <w:rsid w:val="00D57FB1"/>
    <w:rsid w:val="00D7279F"/>
    <w:rsid w:val="00D7584D"/>
    <w:rsid w:val="00D90261"/>
    <w:rsid w:val="00DA278F"/>
    <w:rsid w:val="00DA3857"/>
    <w:rsid w:val="00DA6566"/>
    <w:rsid w:val="00DB31C8"/>
    <w:rsid w:val="00DC216F"/>
    <w:rsid w:val="00DC21D0"/>
    <w:rsid w:val="00DC6363"/>
    <w:rsid w:val="00DC70F1"/>
    <w:rsid w:val="00DD68A6"/>
    <w:rsid w:val="00DE2A2E"/>
    <w:rsid w:val="00DF63B2"/>
    <w:rsid w:val="00DF759C"/>
    <w:rsid w:val="00E02E61"/>
    <w:rsid w:val="00E046EC"/>
    <w:rsid w:val="00E052F2"/>
    <w:rsid w:val="00E12466"/>
    <w:rsid w:val="00E13627"/>
    <w:rsid w:val="00E17327"/>
    <w:rsid w:val="00E1769B"/>
    <w:rsid w:val="00E220FE"/>
    <w:rsid w:val="00E27C87"/>
    <w:rsid w:val="00E40849"/>
    <w:rsid w:val="00E43603"/>
    <w:rsid w:val="00E57364"/>
    <w:rsid w:val="00E6037A"/>
    <w:rsid w:val="00E6315D"/>
    <w:rsid w:val="00E63CCA"/>
    <w:rsid w:val="00E96A99"/>
    <w:rsid w:val="00E97917"/>
    <w:rsid w:val="00EA0B46"/>
    <w:rsid w:val="00EA3A30"/>
    <w:rsid w:val="00EB3C33"/>
    <w:rsid w:val="00EB486C"/>
    <w:rsid w:val="00EC20A0"/>
    <w:rsid w:val="00EC3029"/>
    <w:rsid w:val="00EC5C98"/>
    <w:rsid w:val="00EE7F4B"/>
    <w:rsid w:val="00EF2245"/>
    <w:rsid w:val="00EF23A6"/>
    <w:rsid w:val="00F00921"/>
    <w:rsid w:val="00F0161B"/>
    <w:rsid w:val="00F05854"/>
    <w:rsid w:val="00F10DE7"/>
    <w:rsid w:val="00F36DBF"/>
    <w:rsid w:val="00F56D24"/>
    <w:rsid w:val="00F6023E"/>
    <w:rsid w:val="00F8235E"/>
    <w:rsid w:val="00F85A79"/>
    <w:rsid w:val="00F96223"/>
    <w:rsid w:val="00FA54CE"/>
    <w:rsid w:val="00FC1E41"/>
    <w:rsid w:val="00FC28D8"/>
    <w:rsid w:val="00FD1B58"/>
    <w:rsid w:val="00FD6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C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0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0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F0D"/>
  </w:style>
  <w:style w:type="paragraph" w:styleId="Footer">
    <w:name w:val="footer"/>
    <w:basedOn w:val="Normal"/>
    <w:link w:val="FooterChar"/>
    <w:uiPriority w:val="99"/>
    <w:unhideWhenUsed/>
    <w:rsid w:val="00A20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F0D"/>
  </w:style>
  <w:style w:type="paragraph" w:styleId="ListParagraph">
    <w:name w:val="List Paragraph"/>
    <w:basedOn w:val="Normal"/>
    <w:uiPriority w:val="34"/>
    <w:qFormat/>
    <w:rsid w:val="00A20F0D"/>
    <w:pPr>
      <w:ind w:left="720"/>
      <w:contextualSpacing/>
    </w:pPr>
  </w:style>
  <w:style w:type="paragraph" w:styleId="BalloonText">
    <w:name w:val="Balloon Text"/>
    <w:basedOn w:val="Normal"/>
    <w:link w:val="BalloonTextChar"/>
    <w:uiPriority w:val="99"/>
    <w:semiHidden/>
    <w:unhideWhenUsed/>
    <w:rsid w:val="00A20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F0D"/>
    <w:rPr>
      <w:rFonts w:ascii="Tahoma" w:hAnsi="Tahoma" w:cs="Tahoma"/>
      <w:sz w:val="16"/>
      <w:szCs w:val="16"/>
    </w:rPr>
  </w:style>
  <w:style w:type="character" w:styleId="Hyperlink">
    <w:name w:val="Hyperlink"/>
    <w:basedOn w:val="DefaultParagraphFont"/>
    <w:uiPriority w:val="99"/>
    <w:unhideWhenUsed/>
    <w:rsid w:val="00181330"/>
    <w:rPr>
      <w:color w:val="0000FF" w:themeColor="hyperlink"/>
      <w:u w:val="single"/>
    </w:rPr>
  </w:style>
  <w:style w:type="character" w:styleId="Strong">
    <w:name w:val="Strong"/>
    <w:basedOn w:val="DefaultParagraphFont"/>
    <w:uiPriority w:val="22"/>
    <w:qFormat/>
    <w:rsid w:val="007D5709"/>
    <w:rPr>
      <w:b/>
      <w:bCs/>
    </w:rPr>
  </w:style>
  <w:style w:type="character" w:styleId="CommentReference">
    <w:name w:val="annotation reference"/>
    <w:basedOn w:val="DefaultParagraphFont"/>
    <w:uiPriority w:val="99"/>
    <w:semiHidden/>
    <w:unhideWhenUsed/>
    <w:rsid w:val="00CE0282"/>
    <w:rPr>
      <w:sz w:val="16"/>
      <w:szCs w:val="16"/>
    </w:rPr>
  </w:style>
  <w:style w:type="paragraph" w:styleId="CommentText">
    <w:name w:val="annotation text"/>
    <w:basedOn w:val="Normal"/>
    <w:link w:val="CommentTextChar"/>
    <w:uiPriority w:val="99"/>
    <w:semiHidden/>
    <w:unhideWhenUsed/>
    <w:rsid w:val="00CE0282"/>
    <w:pPr>
      <w:spacing w:line="240" w:lineRule="auto"/>
    </w:pPr>
    <w:rPr>
      <w:sz w:val="20"/>
      <w:szCs w:val="20"/>
    </w:rPr>
  </w:style>
  <w:style w:type="character" w:customStyle="1" w:styleId="CommentTextChar">
    <w:name w:val="Comment Text Char"/>
    <w:basedOn w:val="DefaultParagraphFont"/>
    <w:link w:val="CommentText"/>
    <w:uiPriority w:val="99"/>
    <w:semiHidden/>
    <w:rsid w:val="00CE0282"/>
    <w:rPr>
      <w:sz w:val="20"/>
      <w:szCs w:val="20"/>
    </w:rPr>
  </w:style>
  <w:style w:type="paragraph" w:styleId="CommentSubject">
    <w:name w:val="annotation subject"/>
    <w:basedOn w:val="CommentText"/>
    <w:next w:val="CommentText"/>
    <w:link w:val="CommentSubjectChar"/>
    <w:uiPriority w:val="99"/>
    <w:semiHidden/>
    <w:unhideWhenUsed/>
    <w:rsid w:val="00CE0282"/>
    <w:rPr>
      <w:b/>
      <w:bCs/>
    </w:rPr>
  </w:style>
  <w:style w:type="character" w:customStyle="1" w:styleId="CommentSubjectChar">
    <w:name w:val="Comment Subject Char"/>
    <w:basedOn w:val="CommentTextChar"/>
    <w:link w:val="CommentSubject"/>
    <w:uiPriority w:val="99"/>
    <w:semiHidden/>
    <w:rsid w:val="00CE028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C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0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0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F0D"/>
  </w:style>
  <w:style w:type="paragraph" w:styleId="Footer">
    <w:name w:val="footer"/>
    <w:basedOn w:val="Normal"/>
    <w:link w:val="FooterChar"/>
    <w:uiPriority w:val="99"/>
    <w:unhideWhenUsed/>
    <w:rsid w:val="00A20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F0D"/>
  </w:style>
  <w:style w:type="paragraph" w:styleId="ListParagraph">
    <w:name w:val="List Paragraph"/>
    <w:basedOn w:val="Normal"/>
    <w:uiPriority w:val="34"/>
    <w:qFormat/>
    <w:rsid w:val="00A20F0D"/>
    <w:pPr>
      <w:ind w:left="720"/>
      <w:contextualSpacing/>
    </w:pPr>
  </w:style>
  <w:style w:type="paragraph" w:styleId="BalloonText">
    <w:name w:val="Balloon Text"/>
    <w:basedOn w:val="Normal"/>
    <w:link w:val="BalloonTextChar"/>
    <w:uiPriority w:val="99"/>
    <w:semiHidden/>
    <w:unhideWhenUsed/>
    <w:rsid w:val="00A20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F0D"/>
    <w:rPr>
      <w:rFonts w:ascii="Tahoma" w:hAnsi="Tahoma" w:cs="Tahoma"/>
      <w:sz w:val="16"/>
      <w:szCs w:val="16"/>
    </w:rPr>
  </w:style>
  <w:style w:type="character" w:styleId="Hyperlink">
    <w:name w:val="Hyperlink"/>
    <w:basedOn w:val="DefaultParagraphFont"/>
    <w:uiPriority w:val="99"/>
    <w:unhideWhenUsed/>
    <w:rsid w:val="00181330"/>
    <w:rPr>
      <w:color w:val="0000FF" w:themeColor="hyperlink"/>
      <w:u w:val="single"/>
    </w:rPr>
  </w:style>
  <w:style w:type="character" w:styleId="Strong">
    <w:name w:val="Strong"/>
    <w:basedOn w:val="DefaultParagraphFont"/>
    <w:uiPriority w:val="22"/>
    <w:qFormat/>
    <w:rsid w:val="007D5709"/>
    <w:rPr>
      <w:b/>
      <w:bCs/>
    </w:rPr>
  </w:style>
  <w:style w:type="character" w:styleId="CommentReference">
    <w:name w:val="annotation reference"/>
    <w:basedOn w:val="DefaultParagraphFont"/>
    <w:uiPriority w:val="99"/>
    <w:semiHidden/>
    <w:unhideWhenUsed/>
    <w:rsid w:val="00CE0282"/>
    <w:rPr>
      <w:sz w:val="16"/>
      <w:szCs w:val="16"/>
    </w:rPr>
  </w:style>
  <w:style w:type="paragraph" w:styleId="CommentText">
    <w:name w:val="annotation text"/>
    <w:basedOn w:val="Normal"/>
    <w:link w:val="CommentTextChar"/>
    <w:uiPriority w:val="99"/>
    <w:semiHidden/>
    <w:unhideWhenUsed/>
    <w:rsid w:val="00CE0282"/>
    <w:pPr>
      <w:spacing w:line="240" w:lineRule="auto"/>
    </w:pPr>
    <w:rPr>
      <w:sz w:val="20"/>
      <w:szCs w:val="20"/>
    </w:rPr>
  </w:style>
  <w:style w:type="character" w:customStyle="1" w:styleId="CommentTextChar">
    <w:name w:val="Comment Text Char"/>
    <w:basedOn w:val="DefaultParagraphFont"/>
    <w:link w:val="CommentText"/>
    <w:uiPriority w:val="99"/>
    <w:semiHidden/>
    <w:rsid w:val="00CE0282"/>
    <w:rPr>
      <w:sz w:val="20"/>
      <w:szCs w:val="20"/>
    </w:rPr>
  </w:style>
  <w:style w:type="paragraph" w:styleId="CommentSubject">
    <w:name w:val="annotation subject"/>
    <w:basedOn w:val="CommentText"/>
    <w:next w:val="CommentText"/>
    <w:link w:val="CommentSubjectChar"/>
    <w:uiPriority w:val="99"/>
    <w:semiHidden/>
    <w:unhideWhenUsed/>
    <w:rsid w:val="00CE0282"/>
    <w:rPr>
      <w:b/>
      <w:bCs/>
    </w:rPr>
  </w:style>
  <w:style w:type="character" w:customStyle="1" w:styleId="CommentSubjectChar">
    <w:name w:val="Comment Subject Char"/>
    <w:basedOn w:val="CommentTextChar"/>
    <w:link w:val="CommentSubject"/>
    <w:uiPriority w:val="99"/>
    <w:semiHidden/>
    <w:rsid w:val="00CE02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4836">
      <w:bodyDiv w:val="1"/>
      <w:marLeft w:val="0"/>
      <w:marRight w:val="0"/>
      <w:marTop w:val="0"/>
      <w:marBottom w:val="0"/>
      <w:divBdr>
        <w:top w:val="none" w:sz="0" w:space="0" w:color="auto"/>
        <w:left w:val="none" w:sz="0" w:space="0" w:color="auto"/>
        <w:bottom w:val="none" w:sz="0" w:space="0" w:color="auto"/>
        <w:right w:val="none" w:sz="0" w:space="0" w:color="auto"/>
      </w:divBdr>
    </w:div>
    <w:div w:id="133180446">
      <w:bodyDiv w:val="1"/>
      <w:marLeft w:val="0"/>
      <w:marRight w:val="0"/>
      <w:marTop w:val="0"/>
      <w:marBottom w:val="0"/>
      <w:divBdr>
        <w:top w:val="none" w:sz="0" w:space="0" w:color="auto"/>
        <w:left w:val="none" w:sz="0" w:space="0" w:color="auto"/>
        <w:bottom w:val="none" w:sz="0" w:space="0" w:color="auto"/>
        <w:right w:val="none" w:sz="0" w:space="0" w:color="auto"/>
      </w:divBdr>
    </w:div>
    <w:div w:id="178932451">
      <w:bodyDiv w:val="1"/>
      <w:marLeft w:val="0"/>
      <w:marRight w:val="0"/>
      <w:marTop w:val="0"/>
      <w:marBottom w:val="0"/>
      <w:divBdr>
        <w:top w:val="none" w:sz="0" w:space="0" w:color="auto"/>
        <w:left w:val="none" w:sz="0" w:space="0" w:color="auto"/>
        <w:bottom w:val="none" w:sz="0" w:space="0" w:color="auto"/>
        <w:right w:val="none" w:sz="0" w:space="0" w:color="auto"/>
      </w:divBdr>
    </w:div>
    <w:div w:id="300694413">
      <w:bodyDiv w:val="1"/>
      <w:marLeft w:val="0"/>
      <w:marRight w:val="0"/>
      <w:marTop w:val="0"/>
      <w:marBottom w:val="0"/>
      <w:divBdr>
        <w:top w:val="none" w:sz="0" w:space="0" w:color="auto"/>
        <w:left w:val="none" w:sz="0" w:space="0" w:color="auto"/>
        <w:bottom w:val="none" w:sz="0" w:space="0" w:color="auto"/>
        <w:right w:val="none" w:sz="0" w:space="0" w:color="auto"/>
      </w:divBdr>
    </w:div>
    <w:div w:id="538011839">
      <w:bodyDiv w:val="1"/>
      <w:marLeft w:val="0"/>
      <w:marRight w:val="0"/>
      <w:marTop w:val="0"/>
      <w:marBottom w:val="0"/>
      <w:divBdr>
        <w:top w:val="none" w:sz="0" w:space="0" w:color="auto"/>
        <w:left w:val="none" w:sz="0" w:space="0" w:color="auto"/>
        <w:bottom w:val="none" w:sz="0" w:space="0" w:color="auto"/>
        <w:right w:val="none" w:sz="0" w:space="0" w:color="auto"/>
      </w:divBdr>
    </w:div>
    <w:div w:id="662780152">
      <w:bodyDiv w:val="1"/>
      <w:marLeft w:val="0"/>
      <w:marRight w:val="0"/>
      <w:marTop w:val="0"/>
      <w:marBottom w:val="0"/>
      <w:divBdr>
        <w:top w:val="none" w:sz="0" w:space="0" w:color="auto"/>
        <w:left w:val="none" w:sz="0" w:space="0" w:color="auto"/>
        <w:bottom w:val="none" w:sz="0" w:space="0" w:color="auto"/>
        <w:right w:val="none" w:sz="0" w:space="0" w:color="auto"/>
      </w:divBdr>
    </w:div>
    <w:div w:id="726029252">
      <w:bodyDiv w:val="1"/>
      <w:marLeft w:val="0"/>
      <w:marRight w:val="0"/>
      <w:marTop w:val="0"/>
      <w:marBottom w:val="0"/>
      <w:divBdr>
        <w:top w:val="none" w:sz="0" w:space="0" w:color="auto"/>
        <w:left w:val="none" w:sz="0" w:space="0" w:color="auto"/>
        <w:bottom w:val="none" w:sz="0" w:space="0" w:color="auto"/>
        <w:right w:val="none" w:sz="0" w:space="0" w:color="auto"/>
      </w:divBdr>
    </w:div>
    <w:div w:id="799222770">
      <w:bodyDiv w:val="1"/>
      <w:marLeft w:val="0"/>
      <w:marRight w:val="0"/>
      <w:marTop w:val="0"/>
      <w:marBottom w:val="0"/>
      <w:divBdr>
        <w:top w:val="none" w:sz="0" w:space="0" w:color="auto"/>
        <w:left w:val="none" w:sz="0" w:space="0" w:color="auto"/>
        <w:bottom w:val="none" w:sz="0" w:space="0" w:color="auto"/>
        <w:right w:val="none" w:sz="0" w:space="0" w:color="auto"/>
      </w:divBdr>
    </w:div>
    <w:div w:id="902257158">
      <w:bodyDiv w:val="1"/>
      <w:marLeft w:val="0"/>
      <w:marRight w:val="0"/>
      <w:marTop w:val="0"/>
      <w:marBottom w:val="0"/>
      <w:divBdr>
        <w:top w:val="none" w:sz="0" w:space="0" w:color="auto"/>
        <w:left w:val="none" w:sz="0" w:space="0" w:color="auto"/>
        <w:bottom w:val="none" w:sz="0" w:space="0" w:color="auto"/>
        <w:right w:val="none" w:sz="0" w:space="0" w:color="auto"/>
      </w:divBdr>
    </w:div>
    <w:div w:id="1006254164">
      <w:bodyDiv w:val="1"/>
      <w:marLeft w:val="0"/>
      <w:marRight w:val="0"/>
      <w:marTop w:val="0"/>
      <w:marBottom w:val="0"/>
      <w:divBdr>
        <w:top w:val="none" w:sz="0" w:space="0" w:color="auto"/>
        <w:left w:val="none" w:sz="0" w:space="0" w:color="auto"/>
        <w:bottom w:val="none" w:sz="0" w:space="0" w:color="auto"/>
        <w:right w:val="none" w:sz="0" w:space="0" w:color="auto"/>
      </w:divBdr>
    </w:div>
    <w:div w:id="1020468076">
      <w:bodyDiv w:val="1"/>
      <w:marLeft w:val="0"/>
      <w:marRight w:val="0"/>
      <w:marTop w:val="0"/>
      <w:marBottom w:val="0"/>
      <w:divBdr>
        <w:top w:val="none" w:sz="0" w:space="0" w:color="auto"/>
        <w:left w:val="none" w:sz="0" w:space="0" w:color="auto"/>
        <w:bottom w:val="none" w:sz="0" w:space="0" w:color="auto"/>
        <w:right w:val="none" w:sz="0" w:space="0" w:color="auto"/>
      </w:divBdr>
    </w:div>
    <w:div w:id="143073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chart" Target="charts/chart8.xml"/><Relationship Id="rId33" Type="http://schemas.openxmlformats.org/officeDocument/2006/relationships/header" Target="header6.xm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chart" Target="charts/chart3.xml"/><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7.xml"/><Relationship Id="rId32" Type="http://schemas.openxmlformats.org/officeDocument/2006/relationships/footer" Target="footer5.xml"/><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image" Target="media/image4.png"/><Relationship Id="rId36"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footer" Target="footer4.xml"/><Relationship Id="rId35"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peachr\Desktop\Lakes%20Plant%20Surveys\Straight%20Lake\Lake%20Page%20data.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peachr\Desktop\Lakes%20Plant%20Surveys\Straight%20Lake\Lake%20Page%20data.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eachr\Desktop\Lakes%20Plant%20Surveys\Straight%20Lake\Lake%20Page%20dat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eachr\Desktop\Lakes%20Plant%20Surveys\Straight%20Lake\Lake%20Page%20dat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eachr\Desktop\Lakes%20Plant%20Surveys\Straight%20Lake\Lake%20Page%20dat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eachr\Desktop\Lakes%20Plant%20Surveys\Straight%20Lake\Lake%20Page%20data.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peachr\Desktop\Lakes%20Plant%20Surveys\Straight%20Lake\Lake%20Page%20data.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peachr\Desktop\Lakes%20Plant%20Surveys\Straight%20Lake\Lake%20Page%20data.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peachr\Desktop\Lakes%20Plant%20Surveys\Straight%20Lake\Lake%20Page%20data.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peachr\Desktop\Lakes%20Plant%20Surveys\Straight%20Lake\Lake%20Page%20data.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Secchi Transparency</a:t>
            </a:r>
          </a:p>
        </c:rich>
      </c:tx>
      <c:overlay val="0"/>
    </c:title>
    <c:autoTitleDeleted val="0"/>
    <c:plotArea>
      <c:layout/>
      <c:barChart>
        <c:barDir val="col"/>
        <c:grouping val="clustered"/>
        <c:varyColors val="0"/>
        <c:ser>
          <c:idx val="0"/>
          <c:order val="0"/>
          <c:tx>
            <c:strRef>
              <c:f>reporting!$D$9</c:f>
              <c:strCache>
                <c:ptCount val="1"/>
                <c:pt idx="0">
                  <c:v> Secchi (Feet)</c:v>
                </c:pt>
              </c:strCache>
            </c:strRef>
          </c:tx>
          <c:spPr>
            <a:solidFill>
              <a:schemeClr val="tx2">
                <a:lumMod val="20000"/>
                <a:lumOff val="80000"/>
              </a:schemeClr>
            </a:solidFill>
            <a:ln>
              <a:solidFill>
                <a:sysClr val="windowText" lastClr="000000"/>
              </a:solidFill>
            </a:ln>
          </c:spPr>
          <c:invertIfNegative val="0"/>
          <c:cat>
            <c:strRef>
              <c:f>reporting!$C$10:$C$13</c:f>
              <c:strCache>
                <c:ptCount val="4"/>
                <c:pt idx="0">
                  <c:v>May 5th</c:v>
                </c:pt>
                <c:pt idx="1">
                  <c:v>July 24th</c:v>
                </c:pt>
                <c:pt idx="2">
                  <c:v>August 20th</c:v>
                </c:pt>
                <c:pt idx="3">
                  <c:v>September 15th</c:v>
                </c:pt>
              </c:strCache>
            </c:strRef>
          </c:cat>
          <c:val>
            <c:numRef>
              <c:f>reporting!$D$10:$D$13</c:f>
              <c:numCache>
                <c:formatCode>General</c:formatCode>
                <c:ptCount val="4"/>
                <c:pt idx="0">
                  <c:v>4.75</c:v>
                </c:pt>
                <c:pt idx="1">
                  <c:v>4.5</c:v>
                </c:pt>
                <c:pt idx="2">
                  <c:v>3</c:v>
                </c:pt>
                <c:pt idx="3">
                  <c:v>3</c:v>
                </c:pt>
              </c:numCache>
            </c:numRef>
          </c:val>
        </c:ser>
        <c:dLbls>
          <c:showLegendKey val="0"/>
          <c:showVal val="0"/>
          <c:showCatName val="0"/>
          <c:showSerName val="0"/>
          <c:showPercent val="0"/>
          <c:showBubbleSize val="0"/>
        </c:dLbls>
        <c:gapWidth val="150"/>
        <c:axId val="273601664"/>
        <c:axId val="273729024"/>
      </c:barChart>
      <c:dateAx>
        <c:axId val="273601664"/>
        <c:scaling>
          <c:orientation val="minMax"/>
        </c:scaling>
        <c:delete val="0"/>
        <c:axPos val="t"/>
        <c:numFmt formatCode="@" sourceLinked="0"/>
        <c:majorTickMark val="none"/>
        <c:minorTickMark val="none"/>
        <c:tickLblPos val="nextTo"/>
        <c:spPr>
          <a:ln>
            <a:solidFill>
              <a:sysClr val="windowText" lastClr="000000"/>
            </a:solidFill>
          </a:ln>
        </c:spPr>
        <c:crossAx val="273729024"/>
        <c:crosses val="autoZero"/>
        <c:auto val="0"/>
        <c:lblOffset val="100"/>
        <c:baseTimeUnit val="days"/>
      </c:dateAx>
      <c:valAx>
        <c:axId val="273729024"/>
        <c:scaling>
          <c:orientation val="maxMin"/>
        </c:scaling>
        <c:delete val="0"/>
        <c:axPos val="l"/>
        <c:title>
          <c:tx>
            <c:rich>
              <a:bodyPr rot="-5400000" vert="horz"/>
              <a:lstStyle/>
              <a:p>
                <a:pPr>
                  <a:defRPr/>
                </a:pPr>
                <a:r>
                  <a:rPr lang="en-US"/>
                  <a:t>Secchi Depth (feet)</a:t>
                </a:r>
              </a:p>
            </c:rich>
          </c:tx>
          <c:overlay val="0"/>
        </c:title>
        <c:numFmt formatCode="General" sourceLinked="1"/>
        <c:majorTickMark val="out"/>
        <c:minorTickMark val="none"/>
        <c:tickLblPos val="nextTo"/>
        <c:spPr>
          <a:ln>
            <a:solidFill>
              <a:sysClr val="windowText" lastClr="000000"/>
            </a:solidFill>
          </a:ln>
        </c:spPr>
        <c:crossAx val="273601664"/>
        <c:crosses val="autoZero"/>
        <c:crossBetween val="between"/>
      </c:valAx>
      <c:spPr>
        <a:ln>
          <a:solidFill>
            <a:sysClr val="windowText" lastClr="000000"/>
          </a:solidFill>
        </a:ln>
      </c:spPr>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pH</a:t>
            </a:r>
          </a:p>
        </c:rich>
      </c:tx>
      <c:overlay val="0"/>
    </c:title>
    <c:autoTitleDeleted val="0"/>
    <c:plotArea>
      <c:layout/>
      <c:barChart>
        <c:barDir val="col"/>
        <c:grouping val="clustered"/>
        <c:varyColors val="0"/>
        <c:ser>
          <c:idx val="0"/>
          <c:order val="0"/>
          <c:tx>
            <c:strRef>
              <c:f>'Other Lab'!$AF$2</c:f>
              <c:strCache>
                <c:ptCount val="1"/>
                <c:pt idx="0">
                  <c:v>PH LAB</c:v>
                </c:pt>
              </c:strCache>
            </c:strRef>
          </c:tx>
          <c:spPr>
            <a:solidFill>
              <a:srgbClr val="7030A0"/>
            </a:solidFill>
            <a:ln>
              <a:solidFill>
                <a:sysClr val="windowText" lastClr="000000"/>
              </a:solidFill>
            </a:ln>
          </c:spPr>
          <c:invertIfNegative val="0"/>
          <c:cat>
            <c:strRef>
              <c:f>'Other Lab'!$C$3:$C$6</c:f>
              <c:strCache>
                <c:ptCount val="4"/>
                <c:pt idx="0">
                  <c:v>May 5th</c:v>
                </c:pt>
                <c:pt idx="1">
                  <c:v>July 24th</c:v>
                </c:pt>
                <c:pt idx="2">
                  <c:v>August 20th</c:v>
                </c:pt>
                <c:pt idx="3">
                  <c:v>September 15th</c:v>
                </c:pt>
              </c:strCache>
            </c:strRef>
          </c:cat>
          <c:val>
            <c:numRef>
              <c:f>'Other Lab'!$AF$3:$AF$6</c:f>
              <c:numCache>
                <c:formatCode>General</c:formatCode>
                <c:ptCount val="4"/>
                <c:pt idx="0">
                  <c:v>7.85</c:v>
                </c:pt>
                <c:pt idx="2">
                  <c:v>7.1</c:v>
                </c:pt>
                <c:pt idx="3">
                  <c:v>7.21</c:v>
                </c:pt>
              </c:numCache>
            </c:numRef>
          </c:val>
        </c:ser>
        <c:dLbls>
          <c:showLegendKey val="0"/>
          <c:showVal val="0"/>
          <c:showCatName val="0"/>
          <c:showSerName val="0"/>
          <c:showPercent val="0"/>
          <c:showBubbleSize val="0"/>
        </c:dLbls>
        <c:gapWidth val="150"/>
        <c:axId val="284359296"/>
        <c:axId val="284365184"/>
      </c:barChart>
      <c:catAx>
        <c:axId val="284359296"/>
        <c:scaling>
          <c:orientation val="minMax"/>
        </c:scaling>
        <c:delete val="0"/>
        <c:axPos val="b"/>
        <c:majorTickMark val="none"/>
        <c:minorTickMark val="none"/>
        <c:tickLblPos val="nextTo"/>
        <c:spPr>
          <a:ln>
            <a:solidFill>
              <a:sysClr val="windowText" lastClr="000000"/>
            </a:solidFill>
          </a:ln>
        </c:spPr>
        <c:crossAx val="284365184"/>
        <c:crosses val="autoZero"/>
        <c:auto val="1"/>
        <c:lblAlgn val="ctr"/>
        <c:lblOffset val="100"/>
        <c:noMultiLvlLbl val="0"/>
      </c:catAx>
      <c:valAx>
        <c:axId val="284365184"/>
        <c:scaling>
          <c:orientation val="minMax"/>
          <c:max val="14"/>
          <c:min val="0"/>
        </c:scaling>
        <c:delete val="0"/>
        <c:axPos val="l"/>
        <c:title>
          <c:tx>
            <c:rich>
              <a:bodyPr rot="-5400000" vert="horz"/>
              <a:lstStyle/>
              <a:p>
                <a:pPr>
                  <a:defRPr/>
                </a:pPr>
                <a:r>
                  <a:rPr lang="en-US"/>
                  <a:t>pH (su)</a:t>
                </a:r>
              </a:p>
            </c:rich>
          </c:tx>
          <c:overlay val="0"/>
        </c:title>
        <c:numFmt formatCode="General" sourceLinked="1"/>
        <c:majorTickMark val="out"/>
        <c:minorTickMark val="none"/>
        <c:tickLblPos val="nextTo"/>
        <c:spPr>
          <a:ln>
            <a:solidFill>
              <a:sysClr val="windowText" lastClr="000000"/>
            </a:solidFill>
          </a:ln>
        </c:spPr>
        <c:crossAx val="284359296"/>
        <c:crosses val="autoZero"/>
        <c:crossBetween val="between"/>
      </c:valAx>
      <c:spPr>
        <a:ln>
          <a:solidFill>
            <a:sysClr val="windowText" lastClr="000000"/>
          </a:solid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Total Phosphorus</a:t>
            </a:r>
          </a:p>
        </c:rich>
      </c:tx>
      <c:overlay val="0"/>
    </c:title>
    <c:autoTitleDeleted val="0"/>
    <c:plotArea>
      <c:layout/>
      <c:barChart>
        <c:barDir val="col"/>
        <c:grouping val="clustered"/>
        <c:varyColors val="0"/>
        <c:ser>
          <c:idx val="0"/>
          <c:order val="0"/>
          <c:tx>
            <c:strRef>
              <c:f>reporting!$H$9</c:f>
              <c:strCache>
                <c:ptCount val="1"/>
                <c:pt idx="0">
                  <c:v>Total Phosphorus(ug/l)</c:v>
                </c:pt>
              </c:strCache>
            </c:strRef>
          </c:tx>
          <c:spPr>
            <a:solidFill>
              <a:srgbClr val="EC409A"/>
            </a:solidFill>
            <a:ln>
              <a:solidFill>
                <a:sysClr val="windowText" lastClr="000000"/>
              </a:solidFill>
            </a:ln>
          </c:spPr>
          <c:invertIfNegative val="0"/>
          <c:cat>
            <c:strRef>
              <c:f>reporting!$C$10:$C$13</c:f>
              <c:strCache>
                <c:ptCount val="4"/>
                <c:pt idx="0">
                  <c:v>May 5th</c:v>
                </c:pt>
                <c:pt idx="1">
                  <c:v>July 24th</c:v>
                </c:pt>
                <c:pt idx="2">
                  <c:v>August 20th</c:v>
                </c:pt>
                <c:pt idx="3">
                  <c:v>September 15th</c:v>
                </c:pt>
              </c:strCache>
            </c:strRef>
          </c:cat>
          <c:val>
            <c:numRef>
              <c:f>reporting!$H$10:$H$13</c:f>
              <c:numCache>
                <c:formatCode>General</c:formatCode>
                <c:ptCount val="4"/>
                <c:pt idx="0">
                  <c:v>57.4</c:v>
                </c:pt>
                <c:pt idx="1">
                  <c:v>38.9</c:v>
                </c:pt>
                <c:pt idx="2">
                  <c:v>56.1</c:v>
                </c:pt>
                <c:pt idx="3">
                  <c:v>51.3</c:v>
                </c:pt>
              </c:numCache>
            </c:numRef>
          </c:val>
        </c:ser>
        <c:dLbls>
          <c:showLegendKey val="0"/>
          <c:showVal val="0"/>
          <c:showCatName val="0"/>
          <c:showSerName val="0"/>
          <c:showPercent val="0"/>
          <c:showBubbleSize val="0"/>
        </c:dLbls>
        <c:gapWidth val="150"/>
        <c:axId val="284784896"/>
        <c:axId val="284790784"/>
      </c:barChart>
      <c:catAx>
        <c:axId val="284784896"/>
        <c:scaling>
          <c:orientation val="minMax"/>
        </c:scaling>
        <c:delete val="0"/>
        <c:axPos val="b"/>
        <c:majorTickMark val="none"/>
        <c:minorTickMark val="none"/>
        <c:tickLblPos val="nextTo"/>
        <c:spPr>
          <a:ln>
            <a:solidFill>
              <a:sysClr val="windowText" lastClr="000000"/>
            </a:solidFill>
          </a:ln>
        </c:spPr>
        <c:crossAx val="284790784"/>
        <c:crosses val="autoZero"/>
        <c:auto val="1"/>
        <c:lblAlgn val="ctr"/>
        <c:lblOffset val="100"/>
        <c:noMultiLvlLbl val="0"/>
      </c:catAx>
      <c:valAx>
        <c:axId val="284790784"/>
        <c:scaling>
          <c:orientation val="minMax"/>
        </c:scaling>
        <c:delete val="0"/>
        <c:axPos val="l"/>
        <c:title>
          <c:tx>
            <c:rich>
              <a:bodyPr rot="-5400000" vert="horz"/>
              <a:lstStyle/>
              <a:p>
                <a:pPr>
                  <a:defRPr/>
                </a:pPr>
                <a:r>
                  <a:rPr lang="en-US"/>
                  <a:t>Total Phosphorus (</a:t>
                </a:r>
                <a:r>
                  <a:rPr lang="en-US" sz="1000" b="1" i="0" u="none" strike="noStrike" baseline="0">
                    <a:effectLst/>
                  </a:rPr>
                  <a:t>µ</a:t>
                </a:r>
                <a:r>
                  <a:rPr lang="en-US"/>
                  <a:t>g/L)</a:t>
                </a:r>
              </a:p>
            </c:rich>
          </c:tx>
          <c:overlay val="0"/>
        </c:title>
        <c:numFmt formatCode="General" sourceLinked="1"/>
        <c:majorTickMark val="out"/>
        <c:minorTickMark val="none"/>
        <c:tickLblPos val="nextTo"/>
        <c:spPr>
          <a:ln>
            <a:solidFill>
              <a:sysClr val="windowText" lastClr="000000"/>
            </a:solidFill>
          </a:ln>
        </c:spPr>
        <c:crossAx val="284784896"/>
        <c:crosses val="autoZero"/>
        <c:crossBetween val="between"/>
      </c:valAx>
      <c:spPr>
        <a:ln>
          <a:solidFill>
            <a:sysClr val="windowText" lastClr="000000"/>
          </a:solid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Chlorophyll</a:t>
            </a:r>
            <a:r>
              <a:rPr lang="en-US" sz="1400" b="1" i="0" u="none" strike="noStrike" baseline="0">
                <a:effectLst/>
              </a:rPr>
              <a:t>-</a:t>
            </a:r>
            <a:r>
              <a:rPr lang="en-US" sz="1400" b="1" i="1" u="none" strike="noStrike" baseline="0">
                <a:effectLst/>
              </a:rPr>
              <a:t>a</a:t>
            </a:r>
            <a:endParaRPr lang="en-US" sz="1400"/>
          </a:p>
        </c:rich>
      </c:tx>
      <c:overlay val="0"/>
    </c:title>
    <c:autoTitleDeleted val="0"/>
    <c:plotArea>
      <c:layout/>
      <c:barChart>
        <c:barDir val="col"/>
        <c:grouping val="clustered"/>
        <c:varyColors val="0"/>
        <c:ser>
          <c:idx val="0"/>
          <c:order val="0"/>
          <c:tx>
            <c:strRef>
              <c:f>reporting!$G$9</c:f>
              <c:strCache>
                <c:ptCount val="1"/>
                <c:pt idx="0">
                  <c:v>Chlorophyll(ug/l)</c:v>
                </c:pt>
              </c:strCache>
            </c:strRef>
          </c:tx>
          <c:spPr>
            <a:solidFill>
              <a:srgbClr val="00B050"/>
            </a:solidFill>
            <a:ln>
              <a:solidFill>
                <a:sysClr val="windowText" lastClr="000000"/>
              </a:solidFill>
            </a:ln>
          </c:spPr>
          <c:invertIfNegative val="0"/>
          <c:cat>
            <c:strRef>
              <c:f>reporting!$C$10:$C$13</c:f>
              <c:strCache>
                <c:ptCount val="4"/>
                <c:pt idx="0">
                  <c:v>May 5th</c:v>
                </c:pt>
                <c:pt idx="1">
                  <c:v>July 24th</c:v>
                </c:pt>
                <c:pt idx="2">
                  <c:v>August 20th</c:v>
                </c:pt>
                <c:pt idx="3">
                  <c:v>September 15th</c:v>
                </c:pt>
              </c:strCache>
            </c:strRef>
          </c:cat>
          <c:val>
            <c:numRef>
              <c:f>reporting!$G$10:$G$13</c:f>
              <c:numCache>
                <c:formatCode>General</c:formatCode>
                <c:ptCount val="4"/>
                <c:pt idx="0">
                  <c:v>0</c:v>
                </c:pt>
                <c:pt idx="1">
                  <c:v>13.6</c:v>
                </c:pt>
                <c:pt idx="2">
                  <c:v>56.3</c:v>
                </c:pt>
                <c:pt idx="3">
                  <c:v>41.9</c:v>
                </c:pt>
              </c:numCache>
            </c:numRef>
          </c:val>
        </c:ser>
        <c:dLbls>
          <c:showLegendKey val="0"/>
          <c:showVal val="0"/>
          <c:showCatName val="0"/>
          <c:showSerName val="0"/>
          <c:showPercent val="0"/>
          <c:showBubbleSize val="0"/>
        </c:dLbls>
        <c:gapWidth val="150"/>
        <c:axId val="284811648"/>
        <c:axId val="284813184"/>
      </c:barChart>
      <c:catAx>
        <c:axId val="284811648"/>
        <c:scaling>
          <c:orientation val="minMax"/>
        </c:scaling>
        <c:delete val="0"/>
        <c:axPos val="b"/>
        <c:majorTickMark val="none"/>
        <c:minorTickMark val="none"/>
        <c:tickLblPos val="nextTo"/>
        <c:spPr>
          <a:ln>
            <a:solidFill>
              <a:sysClr val="windowText" lastClr="000000"/>
            </a:solidFill>
          </a:ln>
        </c:spPr>
        <c:crossAx val="284813184"/>
        <c:crosses val="autoZero"/>
        <c:auto val="1"/>
        <c:lblAlgn val="ctr"/>
        <c:lblOffset val="100"/>
        <c:noMultiLvlLbl val="0"/>
      </c:catAx>
      <c:valAx>
        <c:axId val="284813184"/>
        <c:scaling>
          <c:orientation val="minMax"/>
        </c:scaling>
        <c:delete val="0"/>
        <c:axPos val="l"/>
        <c:title>
          <c:tx>
            <c:rich>
              <a:bodyPr rot="-5400000" vert="horz"/>
              <a:lstStyle/>
              <a:p>
                <a:pPr>
                  <a:defRPr/>
                </a:pPr>
                <a:r>
                  <a:rPr lang="en-US"/>
                  <a:t>Chlorophyll-</a:t>
                </a:r>
                <a:r>
                  <a:rPr lang="en-US" i="1"/>
                  <a:t>a</a:t>
                </a:r>
                <a:r>
                  <a:rPr lang="en-US"/>
                  <a:t> (</a:t>
                </a:r>
                <a:r>
                  <a:rPr lang="en-US" sz="1000" b="1" i="0" u="none" strike="noStrike" baseline="0">
                    <a:effectLst/>
                  </a:rPr>
                  <a:t>µ</a:t>
                </a:r>
                <a:r>
                  <a:rPr lang="en-US"/>
                  <a:t>g/L)</a:t>
                </a:r>
              </a:p>
            </c:rich>
          </c:tx>
          <c:overlay val="0"/>
        </c:title>
        <c:numFmt formatCode="General" sourceLinked="1"/>
        <c:majorTickMark val="out"/>
        <c:minorTickMark val="none"/>
        <c:tickLblPos val="nextTo"/>
        <c:spPr>
          <a:ln>
            <a:solidFill>
              <a:sysClr val="windowText" lastClr="000000"/>
            </a:solidFill>
          </a:ln>
        </c:spPr>
        <c:crossAx val="284811648"/>
        <c:crosses val="autoZero"/>
        <c:crossBetween val="between"/>
      </c:valAx>
      <c:spPr>
        <a:ln>
          <a:solidFill>
            <a:sysClr val="windowText" lastClr="000000"/>
          </a:solidFill>
        </a:ln>
      </c:spPr>
    </c:plotArea>
    <c:plotVisOnly val="0"/>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Total Nitrogen</a:t>
            </a:r>
          </a:p>
        </c:rich>
      </c:tx>
      <c:overlay val="0"/>
    </c:title>
    <c:autoTitleDeleted val="0"/>
    <c:plotArea>
      <c:layout/>
      <c:barChart>
        <c:barDir val="col"/>
        <c:grouping val="clustered"/>
        <c:varyColors val="0"/>
        <c:ser>
          <c:idx val="0"/>
          <c:order val="0"/>
          <c:tx>
            <c:strRef>
              <c:f>'Other Lab'!$F$2</c:f>
              <c:strCache>
                <c:ptCount val="1"/>
                <c:pt idx="0">
                  <c:v>NITROGEN KJELDAHL TOTAL</c:v>
                </c:pt>
              </c:strCache>
            </c:strRef>
          </c:tx>
          <c:spPr>
            <a:solidFill>
              <a:srgbClr val="FFC000"/>
            </a:solidFill>
            <a:ln>
              <a:solidFill>
                <a:sysClr val="windowText" lastClr="000000"/>
              </a:solidFill>
            </a:ln>
          </c:spPr>
          <c:invertIfNegative val="0"/>
          <c:cat>
            <c:strRef>
              <c:f>'Other Lab'!$C$3:$C$6</c:f>
              <c:strCache>
                <c:ptCount val="4"/>
                <c:pt idx="0">
                  <c:v>May 5th</c:v>
                </c:pt>
                <c:pt idx="1">
                  <c:v>July 24th</c:v>
                </c:pt>
                <c:pt idx="2">
                  <c:v>August 20th</c:v>
                </c:pt>
                <c:pt idx="3">
                  <c:v>September 15th</c:v>
                </c:pt>
              </c:strCache>
            </c:strRef>
          </c:cat>
          <c:val>
            <c:numRef>
              <c:f>'Other Lab'!$H$3:$H$6</c:f>
              <c:numCache>
                <c:formatCode>General</c:formatCode>
                <c:ptCount val="4"/>
                <c:pt idx="0">
                  <c:v>1.3491</c:v>
                </c:pt>
                <c:pt idx="2">
                  <c:v>1.53</c:v>
                </c:pt>
                <c:pt idx="3">
                  <c:v>1.5</c:v>
                </c:pt>
              </c:numCache>
            </c:numRef>
          </c:val>
        </c:ser>
        <c:dLbls>
          <c:showLegendKey val="0"/>
          <c:showVal val="0"/>
          <c:showCatName val="0"/>
          <c:showSerName val="0"/>
          <c:showPercent val="0"/>
          <c:showBubbleSize val="0"/>
        </c:dLbls>
        <c:gapWidth val="150"/>
        <c:axId val="82979072"/>
        <c:axId val="83030016"/>
      </c:barChart>
      <c:catAx>
        <c:axId val="82979072"/>
        <c:scaling>
          <c:orientation val="minMax"/>
        </c:scaling>
        <c:delete val="0"/>
        <c:axPos val="b"/>
        <c:majorTickMark val="none"/>
        <c:minorTickMark val="none"/>
        <c:tickLblPos val="nextTo"/>
        <c:spPr>
          <a:ln>
            <a:solidFill>
              <a:sysClr val="windowText" lastClr="000000"/>
            </a:solidFill>
          </a:ln>
        </c:spPr>
        <c:crossAx val="83030016"/>
        <c:crosses val="autoZero"/>
        <c:auto val="1"/>
        <c:lblAlgn val="ctr"/>
        <c:lblOffset val="100"/>
        <c:noMultiLvlLbl val="0"/>
      </c:catAx>
      <c:valAx>
        <c:axId val="83030016"/>
        <c:scaling>
          <c:orientation val="minMax"/>
          <c:min val="0"/>
        </c:scaling>
        <c:delete val="0"/>
        <c:axPos val="l"/>
        <c:title>
          <c:tx>
            <c:rich>
              <a:bodyPr rot="-5400000" vert="horz"/>
              <a:lstStyle/>
              <a:p>
                <a:pPr>
                  <a:defRPr/>
                </a:pPr>
                <a:r>
                  <a:rPr lang="en-US"/>
                  <a:t>Nitrogen (mg/L)</a:t>
                </a:r>
              </a:p>
            </c:rich>
          </c:tx>
          <c:overlay val="0"/>
        </c:title>
        <c:numFmt formatCode="General" sourceLinked="1"/>
        <c:majorTickMark val="out"/>
        <c:minorTickMark val="none"/>
        <c:tickLblPos val="nextTo"/>
        <c:spPr>
          <a:ln>
            <a:solidFill>
              <a:sysClr val="windowText" lastClr="000000"/>
            </a:solidFill>
          </a:ln>
        </c:spPr>
        <c:crossAx val="82979072"/>
        <c:crosses val="autoZero"/>
        <c:crossBetween val="between"/>
      </c:valAx>
      <c:spPr>
        <a:ln>
          <a:solidFill>
            <a:sysClr val="windowText" lastClr="000000"/>
          </a:solid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Inorganic Nitrogen</a:t>
            </a:r>
          </a:p>
        </c:rich>
      </c:tx>
      <c:overlay val="0"/>
    </c:title>
    <c:autoTitleDeleted val="0"/>
    <c:plotArea>
      <c:layout/>
      <c:barChart>
        <c:barDir val="col"/>
        <c:grouping val="clustered"/>
        <c:varyColors val="0"/>
        <c:ser>
          <c:idx val="0"/>
          <c:order val="0"/>
          <c:tx>
            <c:strRef>
              <c:f>'Other Lab'!$L$2</c:f>
              <c:strCache>
                <c:ptCount val="1"/>
                <c:pt idx="0">
                  <c:v>INORGANIC N</c:v>
                </c:pt>
              </c:strCache>
            </c:strRef>
          </c:tx>
          <c:spPr>
            <a:solidFill>
              <a:srgbClr val="FFC000"/>
            </a:solidFill>
            <a:ln>
              <a:solidFill>
                <a:sysClr val="windowText" lastClr="000000"/>
              </a:solidFill>
            </a:ln>
          </c:spPr>
          <c:invertIfNegative val="0"/>
          <c:cat>
            <c:strRef>
              <c:f>'Other Lab'!$C$3:$C$6</c:f>
              <c:strCache>
                <c:ptCount val="4"/>
                <c:pt idx="0">
                  <c:v>May 5th</c:v>
                </c:pt>
                <c:pt idx="1">
                  <c:v>July 24th</c:v>
                </c:pt>
                <c:pt idx="2">
                  <c:v>August 20th</c:v>
                </c:pt>
                <c:pt idx="3">
                  <c:v>September 15th</c:v>
                </c:pt>
              </c:strCache>
            </c:strRef>
          </c:cat>
          <c:val>
            <c:numRef>
              <c:f>'Other Lab'!$L$3:$L$6</c:f>
              <c:numCache>
                <c:formatCode>General</c:formatCode>
                <c:ptCount val="4"/>
                <c:pt idx="0">
                  <c:v>0.3931</c:v>
                </c:pt>
                <c:pt idx="3">
                  <c:v>6.2300000000000001E-2</c:v>
                </c:pt>
              </c:numCache>
            </c:numRef>
          </c:val>
        </c:ser>
        <c:dLbls>
          <c:showLegendKey val="0"/>
          <c:showVal val="0"/>
          <c:showCatName val="0"/>
          <c:showSerName val="0"/>
          <c:showPercent val="0"/>
          <c:showBubbleSize val="0"/>
        </c:dLbls>
        <c:gapWidth val="150"/>
        <c:axId val="282989312"/>
        <c:axId val="282990848"/>
      </c:barChart>
      <c:catAx>
        <c:axId val="282989312"/>
        <c:scaling>
          <c:orientation val="minMax"/>
        </c:scaling>
        <c:delete val="0"/>
        <c:axPos val="b"/>
        <c:majorTickMark val="none"/>
        <c:minorTickMark val="none"/>
        <c:tickLblPos val="nextTo"/>
        <c:spPr>
          <a:ln>
            <a:solidFill>
              <a:sysClr val="windowText" lastClr="000000"/>
            </a:solidFill>
          </a:ln>
        </c:spPr>
        <c:crossAx val="282990848"/>
        <c:crosses val="autoZero"/>
        <c:auto val="1"/>
        <c:lblAlgn val="ctr"/>
        <c:lblOffset val="100"/>
        <c:noMultiLvlLbl val="0"/>
      </c:catAx>
      <c:valAx>
        <c:axId val="282990848"/>
        <c:scaling>
          <c:orientation val="minMax"/>
          <c:min val="0"/>
        </c:scaling>
        <c:delete val="0"/>
        <c:axPos val="l"/>
        <c:title>
          <c:tx>
            <c:rich>
              <a:bodyPr rot="-5400000" vert="horz"/>
              <a:lstStyle/>
              <a:p>
                <a:pPr>
                  <a:defRPr/>
                </a:pPr>
                <a:r>
                  <a:rPr lang="en-US"/>
                  <a:t>Nitrogen (mg/L)</a:t>
                </a:r>
              </a:p>
            </c:rich>
          </c:tx>
          <c:overlay val="0"/>
        </c:title>
        <c:numFmt formatCode="General" sourceLinked="1"/>
        <c:majorTickMark val="out"/>
        <c:minorTickMark val="none"/>
        <c:tickLblPos val="nextTo"/>
        <c:spPr>
          <a:ln>
            <a:solidFill>
              <a:sysClr val="windowText" lastClr="000000"/>
            </a:solidFill>
          </a:ln>
        </c:spPr>
        <c:crossAx val="282989312"/>
        <c:crosses val="autoZero"/>
        <c:crossBetween val="between"/>
      </c:valAx>
      <c:spPr>
        <a:ln>
          <a:solidFill>
            <a:sysClr val="windowText" lastClr="000000"/>
          </a:solidFill>
        </a:ln>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May 5, 2014</a:t>
            </a:r>
          </a:p>
        </c:rich>
      </c:tx>
      <c:layout>
        <c:manualLayout>
          <c:xMode val="edge"/>
          <c:yMode val="edge"/>
          <c:x val="7.5619658119658123E-2"/>
          <c:y val="0.29704978323738052"/>
        </c:manualLayout>
      </c:layout>
      <c:overlay val="0"/>
    </c:title>
    <c:autoTitleDeleted val="0"/>
    <c:plotArea>
      <c:layout>
        <c:manualLayout>
          <c:layoutTarget val="inner"/>
          <c:xMode val="edge"/>
          <c:yMode val="edge"/>
          <c:x val="0.33178609235090062"/>
          <c:y val="0.25938283756197145"/>
          <c:w val="0.58160172286156542"/>
          <c:h val="0.55177693741357225"/>
        </c:manualLayout>
      </c:layout>
      <c:scatterChart>
        <c:scatterStyle val="smoothMarker"/>
        <c:varyColors val="0"/>
        <c:ser>
          <c:idx val="0"/>
          <c:order val="0"/>
          <c:tx>
            <c:strRef>
              <c:f>TempDOProfiles!$F$3</c:f>
              <c:strCache>
                <c:ptCount val="1"/>
                <c:pt idx="0">
                  <c:v>Dissolved Oxygen</c:v>
                </c:pt>
              </c:strCache>
            </c:strRef>
          </c:tx>
          <c:spPr>
            <a:ln w="12700">
              <a:solidFill>
                <a:srgbClr val="C00000"/>
              </a:solidFill>
            </a:ln>
          </c:spPr>
          <c:marker>
            <c:symbol val="none"/>
          </c:marker>
          <c:xVal>
            <c:numRef>
              <c:f>TempDOProfiles!$F$4:$F$19</c:f>
              <c:numCache>
                <c:formatCode>General</c:formatCode>
                <c:ptCount val="16"/>
                <c:pt idx="0">
                  <c:v>12.5</c:v>
                </c:pt>
                <c:pt idx="1">
                  <c:v>12.7</c:v>
                </c:pt>
                <c:pt idx="2">
                  <c:v>12.6</c:v>
                </c:pt>
                <c:pt idx="3">
                  <c:v>12.6</c:v>
                </c:pt>
                <c:pt idx="4">
                  <c:v>12.6</c:v>
                </c:pt>
                <c:pt idx="5">
                  <c:v>12.5</c:v>
                </c:pt>
                <c:pt idx="6">
                  <c:v>12.7</c:v>
                </c:pt>
                <c:pt idx="7">
                  <c:v>12.7</c:v>
                </c:pt>
                <c:pt idx="8">
                  <c:v>12.6</c:v>
                </c:pt>
                <c:pt idx="9">
                  <c:v>12.2</c:v>
                </c:pt>
                <c:pt idx="10">
                  <c:v>11.9</c:v>
                </c:pt>
                <c:pt idx="11">
                  <c:v>11.9</c:v>
                </c:pt>
                <c:pt idx="12">
                  <c:v>11.9</c:v>
                </c:pt>
                <c:pt idx="13">
                  <c:v>11.9</c:v>
                </c:pt>
                <c:pt idx="14">
                  <c:v>11.7</c:v>
                </c:pt>
                <c:pt idx="15">
                  <c:v>10.9</c:v>
                </c:pt>
              </c:numCache>
            </c:numRef>
          </c:xVal>
          <c:yVal>
            <c:numRef>
              <c:f>TempDOProfiles!$B$4:$B$19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yVal>
          <c:smooth val="1"/>
        </c:ser>
        <c:ser>
          <c:idx val="1"/>
          <c:order val="1"/>
          <c:tx>
            <c:strRef>
              <c:f>TempDOProfiles!$D$3</c:f>
              <c:strCache>
                <c:ptCount val="1"/>
                <c:pt idx="0">
                  <c:v>Temperature</c:v>
                </c:pt>
              </c:strCache>
            </c:strRef>
          </c:tx>
          <c:spPr>
            <a:ln w="12700">
              <a:solidFill>
                <a:srgbClr val="002060"/>
              </a:solidFill>
            </a:ln>
          </c:spPr>
          <c:marker>
            <c:symbol val="none"/>
          </c:marker>
          <c:xVal>
            <c:numRef>
              <c:f>TempDOProfiles!$D$4:$D$19</c:f>
              <c:numCache>
                <c:formatCode>General</c:formatCode>
                <c:ptCount val="16"/>
                <c:pt idx="0">
                  <c:v>8.8000000000000007</c:v>
                </c:pt>
                <c:pt idx="1">
                  <c:v>8.8000000000000007</c:v>
                </c:pt>
                <c:pt idx="2">
                  <c:v>8.1999999999999993</c:v>
                </c:pt>
                <c:pt idx="3">
                  <c:v>8</c:v>
                </c:pt>
                <c:pt idx="4">
                  <c:v>8</c:v>
                </c:pt>
                <c:pt idx="5">
                  <c:v>7.9</c:v>
                </c:pt>
                <c:pt idx="6">
                  <c:v>7.6</c:v>
                </c:pt>
                <c:pt idx="7">
                  <c:v>7.6</c:v>
                </c:pt>
                <c:pt idx="8">
                  <c:v>7.6</c:v>
                </c:pt>
                <c:pt idx="9">
                  <c:v>7</c:v>
                </c:pt>
                <c:pt idx="10">
                  <c:v>6.8</c:v>
                </c:pt>
                <c:pt idx="11">
                  <c:v>6.8</c:v>
                </c:pt>
                <c:pt idx="12">
                  <c:v>6.8</c:v>
                </c:pt>
                <c:pt idx="13">
                  <c:v>6.8</c:v>
                </c:pt>
                <c:pt idx="14">
                  <c:v>6.7</c:v>
                </c:pt>
                <c:pt idx="15">
                  <c:v>6.5</c:v>
                </c:pt>
              </c:numCache>
            </c:numRef>
          </c:xVal>
          <c:yVal>
            <c:numRef>
              <c:f>TempDOProfiles!$B$4:$B$19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yVal>
          <c:smooth val="1"/>
        </c:ser>
        <c:dLbls>
          <c:showLegendKey val="0"/>
          <c:showVal val="0"/>
          <c:showCatName val="0"/>
          <c:showSerName val="0"/>
          <c:showPercent val="0"/>
          <c:showBubbleSize val="0"/>
        </c:dLbls>
        <c:axId val="283026944"/>
        <c:axId val="283028864"/>
      </c:scatterChart>
      <c:scatterChart>
        <c:scatterStyle val="smoothMarker"/>
        <c:varyColors val="0"/>
        <c:ser>
          <c:idx val="2"/>
          <c:order val="2"/>
          <c:tx>
            <c:strRef>
              <c:f>TempDOProfiles!$R$3</c:f>
              <c:strCache>
                <c:ptCount val="1"/>
                <c:pt idx="0">
                  <c:v>Conductivity</c:v>
                </c:pt>
              </c:strCache>
            </c:strRef>
          </c:tx>
          <c:spPr>
            <a:ln w="12700">
              <a:solidFill>
                <a:srgbClr val="EEECE1">
                  <a:lumMod val="25000"/>
                </a:srgbClr>
              </a:solidFill>
            </a:ln>
          </c:spPr>
          <c:marker>
            <c:symbol val="none"/>
          </c:marker>
          <c:xVal>
            <c:numRef>
              <c:f>TempDOProfiles!$S$3:$S$18</c:f>
              <c:numCache>
                <c:formatCode>General</c:formatCode>
                <c:ptCount val="16"/>
                <c:pt idx="0">
                  <c:v>90</c:v>
                </c:pt>
                <c:pt idx="1">
                  <c:v>86.2</c:v>
                </c:pt>
                <c:pt idx="2">
                  <c:v>86.2</c:v>
                </c:pt>
                <c:pt idx="3">
                  <c:v>85</c:v>
                </c:pt>
                <c:pt idx="4">
                  <c:v>86</c:v>
                </c:pt>
                <c:pt idx="5">
                  <c:v>86.3</c:v>
                </c:pt>
                <c:pt idx="6">
                  <c:v>86.5</c:v>
                </c:pt>
                <c:pt idx="7">
                  <c:v>88.6</c:v>
                </c:pt>
                <c:pt idx="8">
                  <c:v>88.6</c:v>
                </c:pt>
                <c:pt idx="9">
                  <c:v>92.6</c:v>
                </c:pt>
                <c:pt idx="10">
                  <c:v>92.1</c:v>
                </c:pt>
                <c:pt idx="11">
                  <c:v>92</c:v>
                </c:pt>
                <c:pt idx="12">
                  <c:v>92.3</c:v>
                </c:pt>
                <c:pt idx="13">
                  <c:v>92.1</c:v>
                </c:pt>
                <c:pt idx="14">
                  <c:v>91.6</c:v>
                </c:pt>
                <c:pt idx="15">
                  <c:v>89.5</c:v>
                </c:pt>
              </c:numCache>
            </c:numRef>
          </c:xVal>
          <c:yVal>
            <c:numRef>
              <c:f>TempDOProfiles!$U$3:$U$18</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yVal>
          <c:smooth val="1"/>
        </c:ser>
        <c:dLbls>
          <c:showLegendKey val="0"/>
          <c:showVal val="0"/>
          <c:showCatName val="0"/>
          <c:showSerName val="0"/>
          <c:showPercent val="0"/>
          <c:showBubbleSize val="0"/>
        </c:dLbls>
        <c:axId val="283044864"/>
        <c:axId val="283043328"/>
      </c:scatterChart>
      <c:valAx>
        <c:axId val="283026944"/>
        <c:scaling>
          <c:orientation val="minMax"/>
          <c:max val="30"/>
          <c:min val="0"/>
        </c:scaling>
        <c:delete val="0"/>
        <c:axPos val="t"/>
        <c:title>
          <c:tx>
            <c:rich>
              <a:bodyPr/>
              <a:lstStyle/>
              <a:p>
                <a:pPr>
                  <a:defRPr/>
                </a:pPr>
                <a:r>
                  <a:rPr lang="en-US"/>
                  <a:t>Temperature (C ) and Dissolved Oxygen (mg/L)</a:t>
                </a:r>
              </a:p>
            </c:rich>
          </c:tx>
          <c:layout>
            <c:manualLayout>
              <c:xMode val="edge"/>
              <c:yMode val="edge"/>
              <c:x val="0.44274339663755452"/>
              <c:y val="0.90134483773640439"/>
            </c:manualLayout>
          </c:layout>
          <c:overlay val="0"/>
        </c:title>
        <c:numFmt formatCode="General" sourceLinked="1"/>
        <c:majorTickMark val="in"/>
        <c:minorTickMark val="none"/>
        <c:tickLblPos val="high"/>
        <c:spPr>
          <a:ln>
            <a:solidFill>
              <a:sysClr val="windowText" lastClr="000000"/>
            </a:solidFill>
          </a:ln>
        </c:spPr>
        <c:crossAx val="283028864"/>
        <c:crossesAt val="15"/>
        <c:crossBetween val="midCat"/>
      </c:valAx>
      <c:valAx>
        <c:axId val="283028864"/>
        <c:scaling>
          <c:orientation val="maxMin"/>
          <c:max val="15"/>
          <c:min val="0"/>
        </c:scaling>
        <c:delete val="0"/>
        <c:axPos val="l"/>
        <c:title>
          <c:tx>
            <c:rich>
              <a:bodyPr rot="-5400000" vert="horz"/>
              <a:lstStyle/>
              <a:p>
                <a:pPr>
                  <a:defRPr/>
                </a:pPr>
                <a:r>
                  <a:rPr lang="en-US"/>
                  <a:t>Depth (feet)</a:t>
                </a:r>
              </a:p>
            </c:rich>
          </c:tx>
          <c:overlay val="0"/>
        </c:title>
        <c:numFmt formatCode="General" sourceLinked="1"/>
        <c:majorTickMark val="out"/>
        <c:minorTickMark val="none"/>
        <c:tickLblPos val="nextTo"/>
        <c:spPr>
          <a:ln>
            <a:solidFill>
              <a:sysClr val="windowText" lastClr="000000"/>
            </a:solidFill>
          </a:ln>
        </c:spPr>
        <c:crossAx val="283026944"/>
        <c:crossesAt val="0"/>
        <c:crossBetween val="midCat"/>
      </c:valAx>
      <c:valAx>
        <c:axId val="283043328"/>
        <c:scaling>
          <c:orientation val="maxMin"/>
          <c:max val="15"/>
          <c:min val="0"/>
        </c:scaling>
        <c:delete val="1"/>
        <c:axPos val="r"/>
        <c:numFmt formatCode="General" sourceLinked="1"/>
        <c:majorTickMark val="out"/>
        <c:minorTickMark val="none"/>
        <c:tickLblPos val="nextTo"/>
        <c:crossAx val="283044864"/>
        <c:crosses val="max"/>
        <c:crossBetween val="midCat"/>
      </c:valAx>
      <c:valAx>
        <c:axId val="283044864"/>
        <c:scaling>
          <c:orientation val="minMax"/>
          <c:max val="350"/>
          <c:min val="0"/>
        </c:scaling>
        <c:delete val="0"/>
        <c:axPos val="t"/>
        <c:title>
          <c:tx>
            <c:rich>
              <a:bodyPr/>
              <a:lstStyle/>
              <a:p>
                <a:pPr>
                  <a:defRPr/>
                </a:pPr>
                <a:r>
                  <a:rPr lang="en-US"/>
                  <a:t>Conductivity (µmhos/cm)</a:t>
                </a:r>
              </a:p>
            </c:rich>
          </c:tx>
          <c:layout>
            <c:manualLayout>
              <c:xMode val="edge"/>
              <c:yMode val="edge"/>
              <c:x val="0.53499890508941095"/>
              <c:y val="5.6937162630627536E-2"/>
            </c:manualLayout>
          </c:layout>
          <c:overlay val="0"/>
        </c:title>
        <c:numFmt formatCode="General" sourceLinked="1"/>
        <c:majorTickMark val="out"/>
        <c:minorTickMark val="none"/>
        <c:tickLblPos val="low"/>
        <c:spPr>
          <a:ln>
            <a:solidFill>
              <a:sysClr val="windowText" lastClr="000000"/>
            </a:solidFill>
          </a:ln>
        </c:spPr>
        <c:crossAx val="283043328"/>
        <c:crossesAt val="0"/>
        <c:crossBetween val="midCat"/>
      </c:valAx>
      <c:spPr>
        <a:ln>
          <a:solidFill>
            <a:sysClr val="windowText" lastClr="000000"/>
          </a:solidFill>
        </a:ln>
      </c:spPr>
    </c:plotArea>
    <c:legend>
      <c:legendPos val="r"/>
      <c:layout>
        <c:manualLayout>
          <c:xMode val="edge"/>
          <c:yMode val="edge"/>
          <c:x val="4.951813715593243E-2"/>
          <c:y val="0.62042807276381695"/>
          <c:w val="0.19705019287742656"/>
          <c:h val="0.2245034440942287"/>
        </c:manualLayout>
      </c:layout>
      <c:overlay val="0"/>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July 24, 2014</a:t>
            </a:r>
          </a:p>
        </c:rich>
      </c:tx>
      <c:layout>
        <c:manualLayout>
          <c:xMode val="edge"/>
          <c:yMode val="edge"/>
          <c:x val="7.7756410256410252E-2"/>
          <c:y val="0.31862944185394404"/>
        </c:manualLayout>
      </c:layout>
      <c:overlay val="0"/>
    </c:title>
    <c:autoTitleDeleted val="0"/>
    <c:plotArea>
      <c:layout>
        <c:manualLayout>
          <c:layoutTarget val="inner"/>
          <c:xMode val="edge"/>
          <c:yMode val="edge"/>
          <c:x val="0.34246271085901214"/>
          <c:y val="0.22492006132777342"/>
          <c:w val="0.57091796217780466"/>
          <c:h val="0.53303847303897145"/>
        </c:manualLayout>
      </c:layout>
      <c:scatterChart>
        <c:scatterStyle val="smoothMarker"/>
        <c:varyColors val="0"/>
        <c:ser>
          <c:idx val="0"/>
          <c:order val="0"/>
          <c:tx>
            <c:strRef>
              <c:f>TempDOProfiles!$F$3</c:f>
              <c:strCache>
                <c:ptCount val="1"/>
                <c:pt idx="0">
                  <c:v>Dissolved Oxygen</c:v>
                </c:pt>
              </c:strCache>
            </c:strRef>
          </c:tx>
          <c:spPr>
            <a:ln w="12700">
              <a:solidFill>
                <a:srgbClr val="C00000"/>
              </a:solidFill>
            </a:ln>
          </c:spPr>
          <c:marker>
            <c:symbol val="none"/>
          </c:marker>
          <c:xVal>
            <c:numRef>
              <c:f>TempDOProfiles!$F$21:$F$35</c:f>
              <c:numCache>
                <c:formatCode>General</c:formatCode>
                <c:ptCount val="15"/>
                <c:pt idx="0">
                  <c:v>8.8800000000000008</c:v>
                </c:pt>
                <c:pt idx="1">
                  <c:v>8.8800000000000008</c:v>
                </c:pt>
                <c:pt idx="2">
                  <c:v>8.8699999999999992</c:v>
                </c:pt>
                <c:pt idx="3">
                  <c:v>8.85</c:v>
                </c:pt>
                <c:pt idx="4">
                  <c:v>8.75</c:v>
                </c:pt>
                <c:pt idx="5">
                  <c:v>8.67</c:v>
                </c:pt>
                <c:pt idx="6">
                  <c:v>8.32</c:v>
                </c:pt>
                <c:pt idx="7">
                  <c:v>3.75</c:v>
                </c:pt>
                <c:pt idx="8">
                  <c:v>1.83</c:v>
                </c:pt>
                <c:pt idx="9">
                  <c:v>1.34</c:v>
                </c:pt>
                <c:pt idx="10">
                  <c:v>0.12</c:v>
                </c:pt>
                <c:pt idx="11">
                  <c:v>0.13</c:v>
                </c:pt>
                <c:pt idx="12">
                  <c:v>0.13</c:v>
                </c:pt>
                <c:pt idx="13">
                  <c:v>0.15</c:v>
                </c:pt>
                <c:pt idx="14">
                  <c:v>0.17</c:v>
                </c:pt>
              </c:numCache>
            </c:numRef>
          </c:xVal>
          <c:yVal>
            <c:numRef>
              <c:f>TempDOProfiles!$B$21:$B$35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yVal>
          <c:smooth val="1"/>
        </c:ser>
        <c:ser>
          <c:idx val="1"/>
          <c:order val="1"/>
          <c:tx>
            <c:strRef>
              <c:f>TempDOProfiles!$D$3</c:f>
              <c:strCache>
                <c:ptCount val="1"/>
                <c:pt idx="0">
                  <c:v>Temperature</c:v>
                </c:pt>
              </c:strCache>
            </c:strRef>
          </c:tx>
          <c:spPr>
            <a:ln w="12700">
              <a:solidFill>
                <a:srgbClr val="002060"/>
              </a:solidFill>
            </a:ln>
          </c:spPr>
          <c:marker>
            <c:symbol val="none"/>
          </c:marker>
          <c:xVal>
            <c:numRef>
              <c:f>TempDOProfiles!$D$21:$D$35</c:f>
              <c:numCache>
                <c:formatCode>0.0</c:formatCode>
                <c:ptCount val="15"/>
                <c:pt idx="0">
                  <c:v>25.444444444444443</c:v>
                </c:pt>
                <c:pt idx="1">
                  <c:v>25.333333333333332</c:v>
                </c:pt>
                <c:pt idx="2">
                  <c:v>25.277777777777779</c:v>
                </c:pt>
                <c:pt idx="3">
                  <c:v>25.111111111111114</c:v>
                </c:pt>
                <c:pt idx="4">
                  <c:v>24.94444444444445</c:v>
                </c:pt>
                <c:pt idx="5">
                  <c:v>24.833333333333336</c:v>
                </c:pt>
                <c:pt idx="6">
                  <c:v>24.722222222222225</c:v>
                </c:pt>
                <c:pt idx="7">
                  <c:v>23.611111111111111</c:v>
                </c:pt>
                <c:pt idx="8">
                  <c:v>22.166666666666671</c:v>
                </c:pt>
                <c:pt idx="9">
                  <c:v>21.666666666666668</c:v>
                </c:pt>
                <c:pt idx="10">
                  <c:v>21.055555555555561</c:v>
                </c:pt>
                <c:pt idx="11">
                  <c:v>20.555555555555557</c:v>
                </c:pt>
                <c:pt idx="12">
                  <c:v>20.222222222222225</c:v>
                </c:pt>
                <c:pt idx="13">
                  <c:v>19.833333333333336</c:v>
                </c:pt>
                <c:pt idx="14">
                  <c:v>19.833333333333336</c:v>
                </c:pt>
              </c:numCache>
            </c:numRef>
          </c:xVal>
          <c:yVal>
            <c:numRef>
              <c:f>TempDOProfiles!$B$21:$B$35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yVal>
          <c:smooth val="1"/>
        </c:ser>
        <c:dLbls>
          <c:showLegendKey val="0"/>
          <c:showVal val="0"/>
          <c:showCatName val="0"/>
          <c:showSerName val="0"/>
          <c:showPercent val="0"/>
          <c:showBubbleSize val="0"/>
        </c:dLbls>
        <c:axId val="283212032"/>
        <c:axId val="283218304"/>
      </c:scatterChart>
      <c:scatterChart>
        <c:scatterStyle val="smoothMarker"/>
        <c:varyColors val="0"/>
        <c:ser>
          <c:idx val="2"/>
          <c:order val="2"/>
          <c:tx>
            <c:strRef>
              <c:f>TempDOProfiles!$R$3</c:f>
              <c:strCache>
                <c:ptCount val="1"/>
                <c:pt idx="0">
                  <c:v>Conductivity</c:v>
                </c:pt>
              </c:strCache>
            </c:strRef>
          </c:tx>
          <c:spPr>
            <a:ln w="12700">
              <a:solidFill>
                <a:srgbClr val="EEECE1">
                  <a:lumMod val="25000"/>
                </a:srgbClr>
              </a:solidFill>
            </a:ln>
          </c:spPr>
          <c:marker>
            <c:symbol val="none"/>
          </c:marker>
          <c:xVal>
            <c:numRef>
              <c:f>TempDOProfiles!$S$20:$S$34</c:f>
              <c:numCache>
                <c:formatCode>General</c:formatCode>
                <c:ptCount val="15"/>
                <c:pt idx="0">
                  <c:v>102.5</c:v>
                </c:pt>
                <c:pt idx="1">
                  <c:v>102.4</c:v>
                </c:pt>
                <c:pt idx="2">
                  <c:v>102.6</c:v>
                </c:pt>
                <c:pt idx="3">
                  <c:v>102.4</c:v>
                </c:pt>
                <c:pt idx="4">
                  <c:v>102.4</c:v>
                </c:pt>
                <c:pt idx="5">
                  <c:v>102.4</c:v>
                </c:pt>
                <c:pt idx="6">
                  <c:v>101.7</c:v>
                </c:pt>
                <c:pt idx="7">
                  <c:v>100.6</c:v>
                </c:pt>
                <c:pt idx="8">
                  <c:v>101.6</c:v>
                </c:pt>
                <c:pt idx="9">
                  <c:v>99.9</c:v>
                </c:pt>
                <c:pt idx="10">
                  <c:v>263</c:v>
                </c:pt>
                <c:pt idx="11">
                  <c:v>290</c:v>
                </c:pt>
                <c:pt idx="12">
                  <c:v>292</c:v>
                </c:pt>
                <c:pt idx="13">
                  <c:v>290</c:v>
                </c:pt>
                <c:pt idx="14">
                  <c:v>296</c:v>
                </c:pt>
              </c:numCache>
            </c:numRef>
          </c:xVal>
          <c:yVal>
            <c:numRef>
              <c:f>TempDOProfiles!$U$20:$U$34</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yVal>
          <c:smooth val="1"/>
        </c:ser>
        <c:dLbls>
          <c:showLegendKey val="0"/>
          <c:showVal val="0"/>
          <c:showCatName val="0"/>
          <c:showSerName val="0"/>
          <c:showPercent val="0"/>
          <c:showBubbleSize val="0"/>
        </c:dLbls>
        <c:axId val="283230208"/>
        <c:axId val="283220224"/>
      </c:scatterChart>
      <c:valAx>
        <c:axId val="283212032"/>
        <c:scaling>
          <c:orientation val="minMax"/>
          <c:max val="30"/>
          <c:min val="0"/>
        </c:scaling>
        <c:delete val="0"/>
        <c:axPos val="t"/>
        <c:title>
          <c:tx>
            <c:rich>
              <a:bodyPr/>
              <a:lstStyle/>
              <a:p>
                <a:pPr>
                  <a:defRPr/>
                </a:pPr>
                <a:r>
                  <a:rPr lang="en-US"/>
                  <a:t>Temperature (C ) and Dissolved Oxygen (mg/L)</a:t>
                </a:r>
              </a:p>
            </c:rich>
          </c:tx>
          <c:layout>
            <c:manualLayout>
              <c:xMode val="edge"/>
              <c:yMode val="edge"/>
              <c:x val="0.44060810467150202"/>
              <c:y val="0.85026014153294138"/>
            </c:manualLayout>
          </c:layout>
          <c:overlay val="0"/>
        </c:title>
        <c:numFmt formatCode="General" sourceLinked="1"/>
        <c:majorTickMark val="in"/>
        <c:minorTickMark val="none"/>
        <c:tickLblPos val="high"/>
        <c:spPr>
          <a:ln>
            <a:solidFill>
              <a:sysClr val="windowText" lastClr="000000"/>
            </a:solidFill>
          </a:ln>
        </c:spPr>
        <c:crossAx val="283218304"/>
        <c:crossesAt val="15"/>
        <c:crossBetween val="midCat"/>
      </c:valAx>
      <c:valAx>
        <c:axId val="283218304"/>
        <c:scaling>
          <c:orientation val="maxMin"/>
          <c:max val="15"/>
          <c:min val="0"/>
        </c:scaling>
        <c:delete val="0"/>
        <c:axPos val="l"/>
        <c:title>
          <c:tx>
            <c:rich>
              <a:bodyPr rot="-5400000" vert="horz"/>
              <a:lstStyle/>
              <a:p>
                <a:pPr>
                  <a:defRPr/>
                </a:pPr>
                <a:r>
                  <a:rPr lang="en-US"/>
                  <a:t>Depth (feet)</a:t>
                </a:r>
              </a:p>
            </c:rich>
          </c:tx>
          <c:overlay val="0"/>
        </c:title>
        <c:numFmt formatCode="General" sourceLinked="1"/>
        <c:majorTickMark val="out"/>
        <c:minorTickMark val="none"/>
        <c:tickLblPos val="nextTo"/>
        <c:spPr>
          <a:ln>
            <a:solidFill>
              <a:sysClr val="windowText" lastClr="000000"/>
            </a:solidFill>
          </a:ln>
        </c:spPr>
        <c:crossAx val="283212032"/>
        <c:crossesAt val="0"/>
        <c:crossBetween val="midCat"/>
        <c:majorUnit val="5"/>
      </c:valAx>
      <c:valAx>
        <c:axId val="283220224"/>
        <c:scaling>
          <c:orientation val="maxMin"/>
          <c:max val="15"/>
          <c:min val="0"/>
        </c:scaling>
        <c:delete val="1"/>
        <c:axPos val="r"/>
        <c:numFmt formatCode="General" sourceLinked="1"/>
        <c:majorTickMark val="out"/>
        <c:minorTickMark val="none"/>
        <c:tickLblPos val="nextTo"/>
        <c:crossAx val="283230208"/>
        <c:crosses val="max"/>
        <c:crossBetween val="midCat"/>
      </c:valAx>
      <c:valAx>
        <c:axId val="283230208"/>
        <c:scaling>
          <c:orientation val="minMax"/>
          <c:max val="350"/>
          <c:min val="0"/>
        </c:scaling>
        <c:delete val="0"/>
        <c:axPos val="t"/>
        <c:title>
          <c:tx>
            <c:rich>
              <a:bodyPr/>
              <a:lstStyle/>
              <a:p>
                <a:pPr>
                  <a:defRPr/>
                </a:pPr>
                <a:r>
                  <a:rPr lang="en-US"/>
                  <a:t>Conductivity (µmhos/cm)</a:t>
                </a:r>
              </a:p>
            </c:rich>
          </c:tx>
          <c:layout>
            <c:manualLayout>
              <c:xMode val="edge"/>
              <c:yMode val="edge"/>
              <c:x val="0.52432229625143012"/>
              <c:y val="4.3323368323933659E-2"/>
            </c:manualLayout>
          </c:layout>
          <c:overlay val="0"/>
        </c:title>
        <c:numFmt formatCode="General" sourceLinked="1"/>
        <c:majorTickMark val="out"/>
        <c:minorTickMark val="none"/>
        <c:tickLblPos val="low"/>
        <c:spPr>
          <a:ln>
            <a:solidFill>
              <a:sysClr val="windowText" lastClr="000000"/>
            </a:solidFill>
          </a:ln>
        </c:spPr>
        <c:crossAx val="283220224"/>
        <c:crossesAt val="0"/>
        <c:crossBetween val="midCat"/>
      </c:valAx>
      <c:spPr>
        <a:ln>
          <a:solidFill>
            <a:sysClr val="windowText" lastClr="000000"/>
          </a:solidFill>
        </a:ln>
      </c:spPr>
    </c:plotArea>
    <c:legend>
      <c:legendPos val="r"/>
      <c:layout>
        <c:manualLayout>
          <c:xMode val="edge"/>
          <c:yMode val="edge"/>
          <c:x val="5.3791641429436703E-2"/>
          <c:y val="0.56456647686414274"/>
          <c:w val="0.19705022307370029"/>
          <c:h val="0.18185203964874336"/>
        </c:manualLayout>
      </c:layout>
      <c:overlay val="0"/>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August 20, 2014</a:t>
            </a:r>
          </a:p>
        </c:rich>
      </c:tx>
      <c:layout>
        <c:manualLayout>
          <c:xMode val="edge"/>
          <c:yMode val="edge"/>
          <c:x val="7.5619663092981709E-2"/>
          <c:y val="0.22739533795899275"/>
        </c:manualLayout>
      </c:layout>
      <c:overlay val="0"/>
    </c:title>
    <c:autoTitleDeleted val="0"/>
    <c:plotArea>
      <c:layout>
        <c:manualLayout>
          <c:layoutTarget val="inner"/>
          <c:xMode val="edge"/>
          <c:yMode val="edge"/>
          <c:x val="0.34246264889965672"/>
          <c:y val="0.21102991287207609"/>
          <c:w val="0.57091796217780466"/>
          <c:h val="0.54390842007137852"/>
        </c:manualLayout>
      </c:layout>
      <c:scatterChart>
        <c:scatterStyle val="smoothMarker"/>
        <c:varyColors val="0"/>
        <c:ser>
          <c:idx val="0"/>
          <c:order val="0"/>
          <c:tx>
            <c:strRef>
              <c:f>TempDOProfiles!$F$3</c:f>
              <c:strCache>
                <c:ptCount val="1"/>
                <c:pt idx="0">
                  <c:v>Dissolved Oxygen</c:v>
                </c:pt>
              </c:strCache>
            </c:strRef>
          </c:tx>
          <c:spPr>
            <a:ln w="12700">
              <a:solidFill>
                <a:srgbClr val="C00000"/>
              </a:solidFill>
            </a:ln>
          </c:spPr>
          <c:marker>
            <c:symbol val="none"/>
          </c:marker>
          <c:xVal>
            <c:numRef>
              <c:f>TempDOProfiles!$F$37:$F$52</c:f>
              <c:numCache>
                <c:formatCode>General</c:formatCode>
                <c:ptCount val="16"/>
                <c:pt idx="0">
                  <c:v>9.5500000000000007</c:v>
                </c:pt>
                <c:pt idx="1">
                  <c:v>9.56</c:v>
                </c:pt>
                <c:pt idx="2">
                  <c:v>9.49</c:v>
                </c:pt>
                <c:pt idx="3">
                  <c:v>8.9</c:v>
                </c:pt>
                <c:pt idx="4">
                  <c:v>7.98</c:v>
                </c:pt>
                <c:pt idx="5">
                  <c:v>7.63</c:v>
                </c:pt>
                <c:pt idx="6">
                  <c:v>7.49</c:v>
                </c:pt>
                <c:pt idx="7">
                  <c:v>7.01</c:v>
                </c:pt>
                <c:pt idx="8">
                  <c:v>5.0999999999999996</c:v>
                </c:pt>
                <c:pt idx="9">
                  <c:v>4.95</c:v>
                </c:pt>
                <c:pt idx="10">
                  <c:v>1.6</c:v>
                </c:pt>
                <c:pt idx="11">
                  <c:v>0.1</c:v>
                </c:pt>
                <c:pt idx="12">
                  <c:v>0.11</c:v>
                </c:pt>
                <c:pt idx="13">
                  <c:v>0.13</c:v>
                </c:pt>
                <c:pt idx="14">
                  <c:v>0.16</c:v>
                </c:pt>
                <c:pt idx="15">
                  <c:v>0.18</c:v>
                </c:pt>
              </c:numCache>
            </c:numRef>
          </c:xVal>
          <c:yVal>
            <c:numRef>
              <c:f>TempDOProfiles!$B$37:$B$52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yVal>
          <c:smooth val="1"/>
        </c:ser>
        <c:ser>
          <c:idx val="1"/>
          <c:order val="1"/>
          <c:tx>
            <c:strRef>
              <c:f>TempDOProfiles!$D$3</c:f>
              <c:strCache>
                <c:ptCount val="1"/>
                <c:pt idx="0">
                  <c:v>Temperature</c:v>
                </c:pt>
              </c:strCache>
            </c:strRef>
          </c:tx>
          <c:spPr>
            <a:ln w="12700">
              <a:solidFill>
                <a:srgbClr val="002060"/>
              </a:solidFill>
            </a:ln>
          </c:spPr>
          <c:marker>
            <c:symbol val="none"/>
          </c:marker>
          <c:xVal>
            <c:numRef>
              <c:f>TempDOProfiles!$D$37:$D$52</c:f>
              <c:numCache>
                <c:formatCode>0.0</c:formatCode>
                <c:ptCount val="16"/>
                <c:pt idx="0">
                  <c:v>24.055555555555554</c:v>
                </c:pt>
                <c:pt idx="1">
                  <c:v>23.944444444444443</c:v>
                </c:pt>
                <c:pt idx="2">
                  <c:v>23.777777777777779</c:v>
                </c:pt>
                <c:pt idx="3">
                  <c:v>23.444444444444446</c:v>
                </c:pt>
                <c:pt idx="4">
                  <c:v>23.333333333333336</c:v>
                </c:pt>
                <c:pt idx="5">
                  <c:v>23.277777777777782</c:v>
                </c:pt>
                <c:pt idx="6">
                  <c:v>23.222222222222221</c:v>
                </c:pt>
                <c:pt idx="7">
                  <c:v>23.166666666666668</c:v>
                </c:pt>
                <c:pt idx="8">
                  <c:v>22.888888888888893</c:v>
                </c:pt>
                <c:pt idx="9">
                  <c:v>22.777777777777779</c:v>
                </c:pt>
                <c:pt idx="10">
                  <c:v>22.277777777777775</c:v>
                </c:pt>
                <c:pt idx="11">
                  <c:v>21.777777777777779</c:v>
                </c:pt>
                <c:pt idx="12">
                  <c:v>21.666666666666668</c:v>
                </c:pt>
                <c:pt idx="13">
                  <c:v>21.555555555555554</c:v>
                </c:pt>
                <c:pt idx="14">
                  <c:v>21.444444444444443</c:v>
                </c:pt>
                <c:pt idx="15">
                  <c:v>21.166666666666664</c:v>
                </c:pt>
              </c:numCache>
            </c:numRef>
          </c:xVal>
          <c:yVal>
            <c:numRef>
              <c:f>TempDOProfiles!$B$37:$B$52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yVal>
          <c:smooth val="1"/>
        </c:ser>
        <c:dLbls>
          <c:showLegendKey val="0"/>
          <c:showVal val="0"/>
          <c:showCatName val="0"/>
          <c:showSerName val="0"/>
          <c:showPercent val="0"/>
          <c:showBubbleSize val="0"/>
        </c:dLbls>
        <c:axId val="283401216"/>
        <c:axId val="283403392"/>
      </c:scatterChart>
      <c:scatterChart>
        <c:scatterStyle val="smoothMarker"/>
        <c:varyColors val="0"/>
        <c:ser>
          <c:idx val="2"/>
          <c:order val="2"/>
          <c:tx>
            <c:strRef>
              <c:f>TempDOProfiles!$R$3</c:f>
              <c:strCache>
                <c:ptCount val="1"/>
                <c:pt idx="0">
                  <c:v>Conductivity</c:v>
                </c:pt>
              </c:strCache>
            </c:strRef>
          </c:tx>
          <c:spPr>
            <a:ln w="12700">
              <a:solidFill>
                <a:srgbClr val="EEECE1">
                  <a:lumMod val="25000"/>
                </a:srgbClr>
              </a:solidFill>
            </a:ln>
          </c:spPr>
          <c:marker>
            <c:symbol val="none"/>
          </c:marker>
          <c:xVal>
            <c:numRef>
              <c:f>TempDOProfiles!$S$36:$S$51</c:f>
              <c:numCache>
                <c:formatCode>General</c:formatCode>
                <c:ptCount val="16"/>
                <c:pt idx="0">
                  <c:v>132.1</c:v>
                </c:pt>
                <c:pt idx="1">
                  <c:v>131.5</c:v>
                </c:pt>
                <c:pt idx="2">
                  <c:v>129.6</c:v>
                </c:pt>
                <c:pt idx="3">
                  <c:v>129.9</c:v>
                </c:pt>
                <c:pt idx="4">
                  <c:v>130.1</c:v>
                </c:pt>
                <c:pt idx="5">
                  <c:v>129.69999999999999</c:v>
                </c:pt>
                <c:pt idx="6">
                  <c:v>129.9</c:v>
                </c:pt>
                <c:pt idx="7">
                  <c:v>129.69999999999999</c:v>
                </c:pt>
                <c:pt idx="8">
                  <c:v>131.69999999999999</c:v>
                </c:pt>
                <c:pt idx="9">
                  <c:v>130.4</c:v>
                </c:pt>
                <c:pt idx="10">
                  <c:v>135.30000000000001</c:v>
                </c:pt>
                <c:pt idx="11">
                  <c:v>145.69999999999999</c:v>
                </c:pt>
                <c:pt idx="12">
                  <c:v>158.19999999999999</c:v>
                </c:pt>
                <c:pt idx="13">
                  <c:v>159.9</c:v>
                </c:pt>
                <c:pt idx="14">
                  <c:v>168.2</c:v>
                </c:pt>
                <c:pt idx="15">
                  <c:v>186.9</c:v>
                </c:pt>
              </c:numCache>
            </c:numRef>
          </c:xVal>
          <c:yVal>
            <c:numRef>
              <c:f>TempDOProfiles!$U$36:$U$51</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yVal>
          <c:smooth val="1"/>
        </c:ser>
        <c:dLbls>
          <c:showLegendKey val="0"/>
          <c:showVal val="0"/>
          <c:showCatName val="0"/>
          <c:showSerName val="0"/>
          <c:showPercent val="0"/>
          <c:showBubbleSize val="0"/>
        </c:dLbls>
        <c:axId val="283415296"/>
        <c:axId val="283405312"/>
      </c:scatterChart>
      <c:valAx>
        <c:axId val="283401216"/>
        <c:scaling>
          <c:orientation val="minMax"/>
          <c:max val="30"/>
          <c:min val="0"/>
        </c:scaling>
        <c:delete val="0"/>
        <c:axPos val="t"/>
        <c:title>
          <c:tx>
            <c:rich>
              <a:bodyPr/>
              <a:lstStyle/>
              <a:p>
                <a:pPr>
                  <a:defRPr/>
                </a:pPr>
                <a:r>
                  <a:rPr lang="en-US"/>
                  <a:t>Temperature (C ) and Dissolved Oxygen (mg/L)</a:t>
                </a:r>
              </a:p>
            </c:rich>
          </c:tx>
          <c:layout>
            <c:manualLayout>
              <c:xMode val="edge"/>
              <c:yMode val="edge"/>
              <c:x val="0.45556820176022145"/>
              <c:y val="0.87035052677138469"/>
            </c:manualLayout>
          </c:layout>
          <c:overlay val="0"/>
        </c:title>
        <c:numFmt formatCode="General" sourceLinked="1"/>
        <c:majorTickMark val="in"/>
        <c:minorTickMark val="none"/>
        <c:tickLblPos val="high"/>
        <c:spPr>
          <a:ln>
            <a:solidFill>
              <a:sysClr val="windowText" lastClr="000000"/>
            </a:solidFill>
          </a:ln>
        </c:spPr>
        <c:crossAx val="283403392"/>
        <c:crossesAt val="15"/>
        <c:crossBetween val="midCat"/>
      </c:valAx>
      <c:valAx>
        <c:axId val="283403392"/>
        <c:scaling>
          <c:orientation val="maxMin"/>
          <c:max val="15"/>
          <c:min val="0"/>
        </c:scaling>
        <c:delete val="0"/>
        <c:axPos val="l"/>
        <c:title>
          <c:tx>
            <c:rich>
              <a:bodyPr rot="-5400000" vert="horz"/>
              <a:lstStyle/>
              <a:p>
                <a:pPr>
                  <a:defRPr/>
                </a:pPr>
                <a:r>
                  <a:rPr lang="en-US"/>
                  <a:t>Depth (feet)</a:t>
                </a:r>
              </a:p>
            </c:rich>
          </c:tx>
          <c:overlay val="0"/>
        </c:title>
        <c:numFmt formatCode="General" sourceLinked="1"/>
        <c:majorTickMark val="out"/>
        <c:minorTickMark val="none"/>
        <c:tickLblPos val="nextTo"/>
        <c:spPr>
          <a:ln>
            <a:solidFill>
              <a:sysClr val="windowText" lastClr="000000"/>
            </a:solidFill>
          </a:ln>
        </c:spPr>
        <c:crossAx val="283401216"/>
        <c:crossesAt val="0"/>
        <c:crossBetween val="midCat"/>
      </c:valAx>
      <c:valAx>
        <c:axId val="283405312"/>
        <c:scaling>
          <c:orientation val="maxMin"/>
          <c:max val="15"/>
          <c:min val="0"/>
        </c:scaling>
        <c:delete val="1"/>
        <c:axPos val="r"/>
        <c:numFmt formatCode="General" sourceLinked="1"/>
        <c:majorTickMark val="out"/>
        <c:minorTickMark val="none"/>
        <c:tickLblPos val="nextTo"/>
        <c:crossAx val="283415296"/>
        <c:crosses val="max"/>
        <c:crossBetween val="midCat"/>
      </c:valAx>
      <c:valAx>
        <c:axId val="283415296"/>
        <c:scaling>
          <c:orientation val="minMax"/>
          <c:max val="350"/>
          <c:min val="0"/>
        </c:scaling>
        <c:delete val="0"/>
        <c:axPos val="t"/>
        <c:title>
          <c:tx>
            <c:rich>
              <a:bodyPr/>
              <a:lstStyle/>
              <a:p>
                <a:pPr>
                  <a:defRPr/>
                </a:pPr>
                <a:r>
                  <a:rPr lang="en-US"/>
                  <a:t>Conductivity (µmhos/cm)</a:t>
                </a:r>
              </a:p>
            </c:rich>
          </c:tx>
          <c:layout>
            <c:manualLayout>
              <c:xMode val="edge"/>
              <c:yMode val="edge"/>
              <c:x val="0.53499899051080158"/>
              <c:y val="1.0093001613478283E-2"/>
            </c:manualLayout>
          </c:layout>
          <c:overlay val="0"/>
        </c:title>
        <c:numFmt formatCode="General" sourceLinked="1"/>
        <c:majorTickMark val="out"/>
        <c:minorTickMark val="none"/>
        <c:tickLblPos val="low"/>
        <c:spPr>
          <a:ln>
            <a:solidFill>
              <a:sysClr val="windowText" lastClr="000000"/>
            </a:solidFill>
          </a:ln>
        </c:spPr>
        <c:crossAx val="283405312"/>
        <c:crossesAt val="0"/>
        <c:crossBetween val="midCat"/>
      </c:valAx>
      <c:spPr>
        <a:ln>
          <a:solidFill>
            <a:sysClr val="windowText" lastClr="000000"/>
          </a:solidFill>
        </a:ln>
      </c:spPr>
    </c:plotArea>
    <c:legend>
      <c:legendPos val="r"/>
      <c:layout>
        <c:manualLayout>
          <c:xMode val="edge"/>
          <c:yMode val="edge"/>
          <c:x val="5.1652822272470207E-2"/>
          <c:y val="0.58940220386415509"/>
          <c:w val="0.19705022307370029"/>
          <c:h val="0.21616626243144002"/>
        </c:manualLayout>
      </c:layout>
      <c:overlay val="0"/>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September 15, 2014</a:t>
            </a:r>
          </a:p>
        </c:rich>
      </c:tx>
      <c:layout>
        <c:manualLayout>
          <c:xMode val="edge"/>
          <c:yMode val="edge"/>
          <c:x val="6.2799128680615365E-2"/>
          <c:y val="0.27971257691149265"/>
        </c:manualLayout>
      </c:layout>
      <c:overlay val="0"/>
    </c:title>
    <c:autoTitleDeleted val="0"/>
    <c:plotArea>
      <c:layout>
        <c:manualLayout>
          <c:layoutTarget val="inner"/>
          <c:xMode val="edge"/>
          <c:yMode val="edge"/>
          <c:x val="0.34673327649839281"/>
          <c:y val="0.23215151580166921"/>
          <c:w val="0.5666444579043004"/>
          <c:h val="0.5449671909745949"/>
        </c:manualLayout>
      </c:layout>
      <c:scatterChart>
        <c:scatterStyle val="smoothMarker"/>
        <c:varyColors val="0"/>
        <c:ser>
          <c:idx val="0"/>
          <c:order val="0"/>
          <c:tx>
            <c:strRef>
              <c:f>TempDOProfiles!$F$3</c:f>
              <c:strCache>
                <c:ptCount val="1"/>
                <c:pt idx="0">
                  <c:v>Dissolved Oxygen</c:v>
                </c:pt>
              </c:strCache>
            </c:strRef>
          </c:tx>
          <c:spPr>
            <a:ln w="12700">
              <a:solidFill>
                <a:srgbClr val="C00000"/>
              </a:solidFill>
            </a:ln>
          </c:spPr>
          <c:marker>
            <c:symbol val="none"/>
          </c:marker>
          <c:xVal>
            <c:numRef>
              <c:f>TempDOProfiles!$F$54:$F$69</c:f>
              <c:numCache>
                <c:formatCode>General</c:formatCode>
                <c:ptCount val="16"/>
                <c:pt idx="0">
                  <c:v>10.61</c:v>
                </c:pt>
                <c:pt idx="1">
                  <c:v>10.62</c:v>
                </c:pt>
                <c:pt idx="2">
                  <c:v>10.6</c:v>
                </c:pt>
                <c:pt idx="3">
                  <c:v>10.56</c:v>
                </c:pt>
                <c:pt idx="4">
                  <c:v>10.5</c:v>
                </c:pt>
                <c:pt idx="5">
                  <c:v>10.39</c:v>
                </c:pt>
                <c:pt idx="6">
                  <c:v>10.34</c:v>
                </c:pt>
                <c:pt idx="7">
                  <c:v>10.34</c:v>
                </c:pt>
                <c:pt idx="8">
                  <c:v>10.29</c:v>
                </c:pt>
                <c:pt idx="9">
                  <c:v>10.28</c:v>
                </c:pt>
                <c:pt idx="10">
                  <c:v>10.220000000000001</c:v>
                </c:pt>
                <c:pt idx="11">
                  <c:v>10.07</c:v>
                </c:pt>
                <c:pt idx="12">
                  <c:v>9.9600000000000009</c:v>
                </c:pt>
                <c:pt idx="13">
                  <c:v>0.2</c:v>
                </c:pt>
                <c:pt idx="14">
                  <c:v>0.22</c:v>
                </c:pt>
                <c:pt idx="15">
                  <c:v>0.27</c:v>
                </c:pt>
              </c:numCache>
            </c:numRef>
          </c:xVal>
          <c:yVal>
            <c:numRef>
              <c:f>TempDOProfiles!$B$54:$B$69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yVal>
          <c:smooth val="1"/>
        </c:ser>
        <c:ser>
          <c:idx val="1"/>
          <c:order val="1"/>
          <c:tx>
            <c:strRef>
              <c:f>TempDOProfiles!$D$3</c:f>
              <c:strCache>
                <c:ptCount val="1"/>
                <c:pt idx="0">
                  <c:v>Temperature</c:v>
                </c:pt>
              </c:strCache>
            </c:strRef>
          </c:tx>
          <c:spPr>
            <a:ln w="12700">
              <a:solidFill>
                <a:srgbClr val="002060"/>
              </a:solidFill>
            </a:ln>
          </c:spPr>
          <c:marker>
            <c:symbol val="none"/>
          </c:marker>
          <c:xVal>
            <c:numRef>
              <c:f>TempDOProfiles!$D$54:$D$69</c:f>
              <c:numCache>
                <c:formatCode>0.0</c:formatCode>
                <c:ptCount val="16"/>
                <c:pt idx="0">
                  <c:v>16.166666666666668</c:v>
                </c:pt>
                <c:pt idx="1">
                  <c:v>16.111111111111111</c:v>
                </c:pt>
                <c:pt idx="2">
                  <c:v>16.111111111111111</c:v>
                </c:pt>
                <c:pt idx="3">
                  <c:v>16.111111111111111</c:v>
                </c:pt>
                <c:pt idx="4">
                  <c:v>16.055555555555557</c:v>
                </c:pt>
                <c:pt idx="5">
                  <c:v>16.055555555555557</c:v>
                </c:pt>
                <c:pt idx="6">
                  <c:v>16</c:v>
                </c:pt>
                <c:pt idx="7">
                  <c:v>16</c:v>
                </c:pt>
                <c:pt idx="8">
                  <c:v>16</c:v>
                </c:pt>
                <c:pt idx="9">
                  <c:v>16</c:v>
                </c:pt>
                <c:pt idx="10">
                  <c:v>16</c:v>
                </c:pt>
                <c:pt idx="11">
                  <c:v>15.944444444444446</c:v>
                </c:pt>
                <c:pt idx="12">
                  <c:v>16.055555555555557</c:v>
                </c:pt>
                <c:pt idx="13">
                  <c:v>16.500000000000004</c:v>
                </c:pt>
                <c:pt idx="14">
                  <c:v>16.444444444444446</c:v>
                </c:pt>
                <c:pt idx="15">
                  <c:v>16.388888888888889</c:v>
                </c:pt>
              </c:numCache>
            </c:numRef>
          </c:xVal>
          <c:yVal>
            <c:numRef>
              <c:f>TempDOProfiles!$B$54:$B$69</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yVal>
          <c:smooth val="1"/>
        </c:ser>
        <c:dLbls>
          <c:showLegendKey val="0"/>
          <c:showVal val="0"/>
          <c:showCatName val="0"/>
          <c:showSerName val="0"/>
          <c:showPercent val="0"/>
          <c:showBubbleSize val="0"/>
        </c:dLbls>
        <c:axId val="284307840"/>
        <c:axId val="284309760"/>
      </c:scatterChart>
      <c:scatterChart>
        <c:scatterStyle val="smoothMarker"/>
        <c:varyColors val="0"/>
        <c:ser>
          <c:idx val="2"/>
          <c:order val="2"/>
          <c:tx>
            <c:strRef>
              <c:f>TempDOProfiles!$R$3</c:f>
              <c:strCache>
                <c:ptCount val="1"/>
                <c:pt idx="0">
                  <c:v>Conductivity</c:v>
                </c:pt>
              </c:strCache>
            </c:strRef>
          </c:tx>
          <c:spPr>
            <a:ln w="12700">
              <a:solidFill>
                <a:srgbClr val="EEECE1">
                  <a:lumMod val="25000"/>
                </a:srgbClr>
              </a:solidFill>
            </a:ln>
          </c:spPr>
          <c:marker>
            <c:symbol val="none"/>
          </c:marker>
          <c:xVal>
            <c:numRef>
              <c:f>TempDOProfiles!$S$53:$S$68</c:f>
              <c:numCache>
                <c:formatCode>General</c:formatCode>
                <c:ptCount val="16"/>
                <c:pt idx="0">
                  <c:v>109.7</c:v>
                </c:pt>
                <c:pt idx="1">
                  <c:v>107.5</c:v>
                </c:pt>
                <c:pt idx="2">
                  <c:v>109.3</c:v>
                </c:pt>
                <c:pt idx="3">
                  <c:v>109.3</c:v>
                </c:pt>
                <c:pt idx="4">
                  <c:v>108.5</c:v>
                </c:pt>
                <c:pt idx="5">
                  <c:v>110.2</c:v>
                </c:pt>
                <c:pt idx="6">
                  <c:v>109.2</c:v>
                </c:pt>
                <c:pt idx="7">
                  <c:v>109.6</c:v>
                </c:pt>
                <c:pt idx="8">
                  <c:v>109.2</c:v>
                </c:pt>
                <c:pt idx="9">
                  <c:v>109.1</c:v>
                </c:pt>
                <c:pt idx="10">
                  <c:v>110</c:v>
                </c:pt>
                <c:pt idx="11">
                  <c:v>110</c:v>
                </c:pt>
                <c:pt idx="12">
                  <c:v>110.2</c:v>
                </c:pt>
                <c:pt idx="13">
                  <c:v>328</c:v>
                </c:pt>
                <c:pt idx="14">
                  <c:v>327</c:v>
                </c:pt>
                <c:pt idx="15">
                  <c:v>330</c:v>
                </c:pt>
              </c:numCache>
            </c:numRef>
          </c:xVal>
          <c:yVal>
            <c:numRef>
              <c:f>TempDOProfiles!$U$53:$U$68</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yVal>
          <c:smooth val="1"/>
        </c:ser>
        <c:dLbls>
          <c:showLegendKey val="0"/>
          <c:showVal val="0"/>
          <c:showCatName val="0"/>
          <c:showSerName val="0"/>
          <c:showPercent val="0"/>
          <c:showBubbleSize val="0"/>
        </c:dLbls>
        <c:axId val="284325760"/>
        <c:axId val="284324224"/>
      </c:scatterChart>
      <c:valAx>
        <c:axId val="284307840"/>
        <c:scaling>
          <c:orientation val="minMax"/>
          <c:max val="30"/>
          <c:min val="0"/>
        </c:scaling>
        <c:delete val="0"/>
        <c:axPos val="t"/>
        <c:title>
          <c:tx>
            <c:rich>
              <a:bodyPr/>
              <a:lstStyle/>
              <a:p>
                <a:pPr>
                  <a:defRPr/>
                </a:pPr>
                <a:r>
                  <a:rPr lang="en-US"/>
                  <a:t>Temperature (C ) and Dissolved Oxygen (mg/L)</a:t>
                </a:r>
              </a:p>
            </c:rich>
          </c:tx>
          <c:layout>
            <c:manualLayout>
              <c:xMode val="edge"/>
              <c:yMode val="edge"/>
              <c:x val="0.43420204787675687"/>
              <c:y val="0.88576723379604794"/>
            </c:manualLayout>
          </c:layout>
          <c:overlay val="0"/>
        </c:title>
        <c:numFmt formatCode="General" sourceLinked="1"/>
        <c:majorTickMark val="in"/>
        <c:minorTickMark val="none"/>
        <c:tickLblPos val="high"/>
        <c:spPr>
          <a:ln>
            <a:solidFill>
              <a:sysClr val="windowText" lastClr="000000"/>
            </a:solidFill>
          </a:ln>
        </c:spPr>
        <c:crossAx val="284309760"/>
        <c:crossesAt val="15"/>
        <c:crossBetween val="midCat"/>
      </c:valAx>
      <c:valAx>
        <c:axId val="284309760"/>
        <c:scaling>
          <c:orientation val="maxMin"/>
          <c:max val="15"/>
          <c:min val="0"/>
        </c:scaling>
        <c:delete val="0"/>
        <c:axPos val="l"/>
        <c:title>
          <c:tx>
            <c:rich>
              <a:bodyPr rot="-5400000" vert="horz"/>
              <a:lstStyle/>
              <a:p>
                <a:pPr>
                  <a:defRPr/>
                </a:pPr>
                <a:r>
                  <a:rPr lang="en-US"/>
                  <a:t>Depth (feet)</a:t>
                </a:r>
              </a:p>
            </c:rich>
          </c:tx>
          <c:overlay val="0"/>
        </c:title>
        <c:numFmt formatCode="General" sourceLinked="1"/>
        <c:majorTickMark val="out"/>
        <c:minorTickMark val="none"/>
        <c:tickLblPos val="nextTo"/>
        <c:spPr>
          <a:ln>
            <a:solidFill>
              <a:sysClr val="windowText" lastClr="000000"/>
            </a:solidFill>
          </a:ln>
        </c:spPr>
        <c:crossAx val="284307840"/>
        <c:crossesAt val="0"/>
        <c:crossBetween val="midCat"/>
      </c:valAx>
      <c:valAx>
        <c:axId val="284324224"/>
        <c:scaling>
          <c:orientation val="maxMin"/>
          <c:max val="15"/>
          <c:min val="0"/>
        </c:scaling>
        <c:delete val="1"/>
        <c:axPos val="r"/>
        <c:numFmt formatCode="General" sourceLinked="1"/>
        <c:majorTickMark val="out"/>
        <c:minorTickMark val="none"/>
        <c:tickLblPos val="nextTo"/>
        <c:crossAx val="284325760"/>
        <c:crosses val="max"/>
        <c:crossBetween val="midCat"/>
      </c:valAx>
      <c:valAx>
        <c:axId val="284325760"/>
        <c:scaling>
          <c:orientation val="minMax"/>
          <c:max val="350"/>
          <c:min val="0"/>
        </c:scaling>
        <c:delete val="0"/>
        <c:axPos val="t"/>
        <c:title>
          <c:tx>
            <c:rich>
              <a:bodyPr/>
              <a:lstStyle/>
              <a:p>
                <a:pPr>
                  <a:defRPr/>
                </a:pPr>
                <a:r>
                  <a:rPr lang="en-US"/>
                  <a:t>Conductivity (µmhos/cm)</a:t>
                </a:r>
              </a:p>
            </c:rich>
          </c:tx>
          <c:layout>
            <c:manualLayout>
              <c:xMode val="edge"/>
              <c:yMode val="edge"/>
              <c:x val="0.52858229383888811"/>
              <c:y val="3.2230363234568425E-2"/>
            </c:manualLayout>
          </c:layout>
          <c:overlay val="0"/>
        </c:title>
        <c:numFmt formatCode="General" sourceLinked="1"/>
        <c:majorTickMark val="out"/>
        <c:minorTickMark val="none"/>
        <c:tickLblPos val="low"/>
        <c:spPr>
          <a:ln>
            <a:solidFill>
              <a:sysClr val="windowText" lastClr="000000"/>
            </a:solidFill>
          </a:ln>
        </c:spPr>
        <c:crossAx val="284324224"/>
        <c:crossesAt val="0"/>
        <c:crossBetween val="midCat"/>
      </c:valAx>
      <c:spPr>
        <a:ln>
          <a:solidFill>
            <a:sysClr val="windowText" lastClr="000000"/>
          </a:solidFill>
        </a:ln>
      </c:spPr>
    </c:plotArea>
    <c:legend>
      <c:legendPos val="r"/>
      <c:layout>
        <c:manualLayout>
          <c:xMode val="edge"/>
          <c:yMode val="edge"/>
          <c:x val="5.1654843269960463E-2"/>
          <c:y val="0.59785878263854619"/>
          <c:w val="0.19705022307370029"/>
          <c:h val="0.23183274637877824"/>
        </c:manualLayout>
      </c:layout>
      <c:overlay val="0"/>
    </c:legend>
    <c:plotVisOnly val="1"/>
    <c:dispBlanksAs val="gap"/>
    <c:showDLblsOverMax val="0"/>
  </c:chart>
  <c:spPr>
    <a:ln>
      <a:noFill/>
    </a:ln>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3A649-6D7F-4884-A9D2-B68AB9F7A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22</Pages>
  <Words>4120</Words>
  <Characters>23485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27550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Peacher, Rachel D</dc:creator>
  <cp:lastModifiedBy>Smith, Alex R</cp:lastModifiedBy>
  <cp:revision>9</cp:revision>
  <cp:lastPrinted>2015-02-26T20:15:00Z</cp:lastPrinted>
  <dcterms:created xsi:type="dcterms:W3CDTF">2015-03-09T19:46:00Z</dcterms:created>
  <dcterms:modified xsi:type="dcterms:W3CDTF">2015-04-09T19:18:00Z</dcterms:modified>
</cp:coreProperties>
</file>