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3AA" w:rsidRDefault="00395F5D" w:rsidP="00B123AA">
      <w:pPr>
        <w:jc w:val="center"/>
        <w:rPr>
          <w:sz w:val="28"/>
          <w:szCs w:val="28"/>
        </w:rPr>
      </w:pPr>
      <w:r>
        <w:rPr>
          <w:sz w:val="28"/>
          <w:szCs w:val="28"/>
        </w:rPr>
        <w:t>Targeted Watershed Assessment</w:t>
      </w:r>
    </w:p>
    <w:p w:rsidR="00B123AA" w:rsidRPr="00B34727" w:rsidRDefault="00B123AA" w:rsidP="00B123AA">
      <w:pPr>
        <w:jc w:val="center"/>
        <w:rPr>
          <w:sz w:val="28"/>
          <w:szCs w:val="28"/>
        </w:rPr>
      </w:pPr>
    </w:p>
    <w:p w:rsidR="00B123AA" w:rsidRPr="00B34727" w:rsidRDefault="00B123AA" w:rsidP="00B123AA">
      <w:pPr>
        <w:jc w:val="center"/>
        <w:rPr>
          <w:sz w:val="40"/>
          <w:szCs w:val="40"/>
        </w:rPr>
      </w:pPr>
      <w:r w:rsidRPr="00B34727">
        <w:rPr>
          <w:sz w:val="40"/>
          <w:szCs w:val="40"/>
        </w:rPr>
        <w:t>Water Quality</w:t>
      </w:r>
    </w:p>
    <w:p w:rsidR="00B123AA" w:rsidRDefault="00B123AA" w:rsidP="00B123AA">
      <w:pPr>
        <w:jc w:val="center"/>
      </w:pPr>
    </w:p>
    <w:p w:rsidR="00B123AA" w:rsidRDefault="00B123AA" w:rsidP="00B123AA">
      <w:pPr>
        <w:jc w:val="center"/>
      </w:pPr>
      <w:r>
        <w:t>In</w:t>
      </w:r>
    </w:p>
    <w:p w:rsidR="00B123AA" w:rsidRDefault="00B123AA" w:rsidP="00B123AA">
      <w:pPr>
        <w:jc w:val="center"/>
      </w:pPr>
    </w:p>
    <w:p w:rsidR="00B123AA" w:rsidRPr="00B34727" w:rsidRDefault="00B123AA" w:rsidP="00B123AA">
      <w:pPr>
        <w:jc w:val="center"/>
        <w:rPr>
          <w:sz w:val="40"/>
          <w:szCs w:val="40"/>
        </w:rPr>
      </w:pPr>
      <w:r w:rsidRPr="00B34727">
        <w:rPr>
          <w:sz w:val="40"/>
          <w:szCs w:val="40"/>
        </w:rPr>
        <w:t xml:space="preserve">The </w:t>
      </w:r>
      <w:r w:rsidR="00395F5D">
        <w:rPr>
          <w:sz w:val="40"/>
          <w:szCs w:val="40"/>
        </w:rPr>
        <w:t>North Branch Beaver Creek</w:t>
      </w:r>
      <w:r w:rsidRPr="00B34727">
        <w:rPr>
          <w:sz w:val="40"/>
          <w:szCs w:val="40"/>
        </w:rPr>
        <w:t xml:space="preserve"> Watershed</w:t>
      </w:r>
    </w:p>
    <w:p w:rsidR="00B123AA" w:rsidRDefault="00B123AA" w:rsidP="00B123AA">
      <w:pPr>
        <w:jc w:val="center"/>
      </w:pPr>
    </w:p>
    <w:p w:rsidR="00B123AA" w:rsidRPr="00B34727" w:rsidRDefault="00395F5D" w:rsidP="00B123AA">
      <w:pPr>
        <w:jc w:val="center"/>
        <w:rPr>
          <w:sz w:val="28"/>
          <w:szCs w:val="28"/>
        </w:rPr>
      </w:pPr>
      <w:r>
        <w:rPr>
          <w:sz w:val="28"/>
          <w:szCs w:val="28"/>
        </w:rPr>
        <w:t>2014</w:t>
      </w:r>
    </w:p>
    <w:p w:rsidR="00B123AA" w:rsidRDefault="00B123AA" w:rsidP="00B123AA">
      <w:pPr>
        <w:jc w:val="center"/>
      </w:pPr>
    </w:p>
    <w:p w:rsidR="00B123AA" w:rsidRDefault="00395F5D" w:rsidP="00B123AA">
      <w:pPr>
        <w:jc w:val="center"/>
      </w:pPr>
      <w:r>
        <w:t>Marinette County</w:t>
      </w:r>
      <w:r w:rsidR="00B123AA">
        <w:t>, Wisconsin</w:t>
      </w:r>
    </w:p>
    <w:p w:rsidR="00B123AA" w:rsidRDefault="00B123AA" w:rsidP="00B123AA">
      <w:pPr>
        <w:jc w:val="center"/>
      </w:pPr>
    </w:p>
    <w:p w:rsidR="00395F5D" w:rsidRDefault="00182A2A" w:rsidP="00B123AA">
      <w:pPr>
        <w:jc w:val="center"/>
      </w:pPr>
      <w:r>
        <w:t xml:space="preserve">Project </w:t>
      </w:r>
      <w:r w:rsidR="00395F5D">
        <w:t>ID East_TWA_4_2014</w:t>
      </w:r>
    </w:p>
    <w:p w:rsidR="00B123AA" w:rsidRPr="0060563A" w:rsidRDefault="00395F5D" w:rsidP="00685506">
      <w:pPr>
        <w:jc w:val="center"/>
      </w:pPr>
      <w:r>
        <w:rPr>
          <w:noProof/>
        </w:rPr>
        <w:drawing>
          <wp:inline distT="0" distB="0" distL="0" distR="0">
            <wp:extent cx="6383681" cy="4927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386" cy="4932776"/>
                    </a:xfrm>
                    <a:prstGeom prst="rect">
                      <a:avLst/>
                    </a:prstGeom>
                    <a:noFill/>
                    <a:ln>
                      <a:noFill/>
                    </a:ln>
                  </pic:spPr>
                </pic:pic>
              </a:graphicData>
            </a:graphic>
          </wp:inline>
        </w:drawing>
      </w:r>
    </w:p>
    <w:p w:rsidR="00B123AA" w:rsidRDefault="00B123AA" w:rsidP="00F5463C">
      <w:pPr>
        <w:jc w:val="center"/>
      </w:pPr>
      <w:r>
        <w:t>By Andrew Hudak</w:t>
      </w:r>
    </w:p>
    <w:p w:rsidR="00B123AA" w:rsidRDefault="00B123AA" w:rsidP="00B123AA">
      <w:pPr>
        <w:jc w:val="center"/>
      </w:pPr>
      <w:r>
        <w:t>Water Quality Biologist – Water District East</w:t>
      </w:r>
    </w:p>
    <w:p w:rsidR="00395F5D" w:rsidRPr="00F5463C" w:rsidRDefault="00395F5D" w:rsidP="00F5463C">
      <w:pPr>
        <w:jc w:val="center"/>
      </w:pPr>
      <w:r>
        <w:t>December, 2015</w:t>
      </w:r>
    </w:p>
    <w:p w:rsidR="00B123AA" w:rsidRPr="00F5463C" w:rsidRDefault="00B123AA" w:rsidP="00395F5D">
      <w:pPr>
        <w:jc w:val="center"/>
        <w:rPr>
          <w:sz w:val="32"/>
          <w:szCs w:val="32"/>
        </w:rPr>
      </w:pPr>
      <w:r w:rsidRPr="00F5463C">
        <w:rPr>
          <w:noProof/>
          <w:sz w:val="32"/>
          <w:szCs w:val="32"/>
        </w:rPr>
        <w:lastRenderedPageBreak/>
        <w:drawing>
          <wp:anchor distT="0" distB="0" distL="114300" distR="114300" simplePos="0" relativeHeight="251659264" behindDoc="0" locked="1" layoutInCell="1" allowOverlap="1" wp14:anchorId="48194363" wp14:editId="0C3AF74C">
            <wp:simplePos x="0" y="0"/>
            <wp:positionH relativeFrom="page">
              <wp:posOffset>6967855</wp:posOffset>
            </wp:positionH>
            <wp:positionV relativeFrom="page">
              <wp:posOffset>9125585</wp:posOffset>
            </wp:positionV>
            <wp:extent cx="368935" cy="570230"/>
            <wp:effectExtent l="0" t="0" r="0" b="1270"/>
            <wp:wrapSquare wrapText="largest"/>
            <wp:docPr id="2" name="Picture 2" descr="WI-RCY1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RCY1A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93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F5D" w:rsidRPr="00F5463C">
        <w:rPr>
          <w:b/>
          <w:sz w:val="32"/>
          <w:szCs w:val="32"/>
        </w:rPr>
        <w:t>North Branch Beaver Creek-Targeted Watershed Monitoring Report</w:t>
      </w:r>
    </w:p>
    <w:p w:rsidR="00B123AA" w:rsidRDefault="00AF16C3" w:rsidP="00685506">
      <w:pPr>
        <w:jc w:val="center"/>
      </w:pPr>
      <w:r>
        <w:rPr>
          <w:noProof/>
        </w:rPr>
        <w:drawing>
          <wp:inline distT="0" distB="0" distL="0" distR="0">
            <wp:extent cx="5935133" cy="2858344"/>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CF648.tmp"/>
                    <pic:cNvPicPr/>
                  </pic:nvPicPr>
                  <pic:blipFill>
                    <a:blip r:embed="rId11">
                      <a:extLst>
                        <a:ext uri="{28A0092B-C50C-407E-A947-70E740481C1C}">
                          <a14:useLocalDpi xmlns:a14="http://schemas.microsoft.com/office/drawing/2010/main" val="0"/>
                        </a:ext>
                      </a:extLst>
                    </a:blip>
                    <a:stretch>
                      <a:fillRect/>
                    </a:stretch>
                  </pic:blipFill>
                  <pic:spPr>
                    <a:xfrm>
                      <a:off x="0" y="0"/>
                      <a:ext cx="5936560" cy="2859031"/>
                    </a:xfrm>
                    <a:prstGeom prst="rect">
                      <a:avLst/>
                    </a:prstGeom>
                  </pic:spPr>
                </pic:pic>
              </a:graphicData>
            </a:graphic>
          </wp:inline>
        </w:drawing>
      </w:r>
    </w:p>
    <w:p w:rsidR="00B123AA" w:rsidRDefault="00B123AA" w:rsidP="00B123AA">
      <w:pPr>
        <w:jc w:val="center"/>
      </w:pPr>
    </w:p>
    <w:p w:rsidR="00B123AA" w:rsidRDefault="00B123AA" w:rsidP="00B123AA">
      <w:pPr>
        <w:pStyle w:val="Heading4"/>
        <w:jc w:val="left"/>
        <w:rPr>
          <w:sz w:val="28"/>
        </w:rPr>
      </w:pPr>
      <w:r>
        <w:rPr>
          <w:sz w:val="28"/>
        </w:rPr>
        <w:t xml:space="preserve">Introduction </w:t>
      </w:r>
    </w:p>
    <w:p w:rsidR="00302AE8" w:rsidRDefault="00FA1142" w:rsidP="00B123AA">
      <w:pPr>
        <w:pStyle w:val="Heading4"/>
        <w:jc w:val="left"/>
        <w:rPr>
          <w:rFonts w:cs="Arial"/>
          <w:b w:val="0"/>
          <w:color w:val="000000"/>
          <w:sz w:val="22"/>
          <w:szCs w:val="22"/>
          <w:lang w:val="en"/>
        </w:rPr>
      </w:pPr>
      <w:r w:rsidRPr="00FA1142">
        <w:rPr>
          <w:rFonts w:cs="Arial"/>
          <w:b w:val="0"/>
          <w:color w:val="000000"/>
          <w:sz w:val="22"/>
          <w:szCs w:val="22"/>
          <w:lang w:val="en"/>
        </w:rPr>
        <w:t xml:space="preserve">The </w:t>
      </w:r>
      <w:r>
        <w:rPr>
          <w:rFonts w:cs="Arial"/>
          <w:b w:val="0"/>
          <w:color w:val="000000"/>
          <w:sz w:val="22"/>
          <w:szCs w:val="22"/>
          <w:lang w:val="en"/>
        </w:rPr>
        <w:t xml:space="preserve">North Branch of Beaver Creek </w:t>
      </w:r>
      <w:r w:rsidR="00302AE8">
        <w:rPr>
          <w:rFonts w:cs="Arial"/>
          <w:b w:val="0"/>
          <w:color w:val="000000"/>
          <w:sz w:val="22"/>
          <w:szCs w:val="22"/>
          <w:lang w:val="en"/>
        </w:rPr>
        <w:t>i</w:t>
      </w:r>
      <w:r>
        <w:rPr>
          <w:rFonts w:cs="Arial"/>
          <w:b w:val="0"/>
          <w:color w:val="000000"/>
          <w:sz w:val="22"/>
          <w:szCs w:val="22"/>
          <w:lang w:val="en"/>
        </w:rPr>
        <w:t>s a</w:t>
      </w:r>
      <w:r w:rsidR="00302AE8">
        <w:rPr>
          <w:rFonts w:cs="Arial"/>
          <w:b w:val="0"/>
          <w:color w:val="000000"/>
          <w:sz w:val="22"/>
          <w:szCs w:val="22"/>
          <w:lang w:val="en"/>
        </w:rPr>
        <w:t>n</w:t>
      </w:r>
      <w:r>
        <w:rPr>
          <w:rFonts w:cs="Arial"/>
          <w:b w:val="0"/>
          <w:color w:val="000000"/>
          <w:sz w:val="22"/>
          <w:szCs w:val="22"/>
          <w:lang w:val="en"/>
        </w:rPr>
        <w:t xml:space="preserve"> </w:t>
      </w:r>
      <w:r w:rsidR="00302AE8">
        <w:rPr>
          <w:rFonts w:cs="Arial"/>
          <w:b w:val="0"/>
          <w:color w:val="000000"/>
          <w:sz w:val="22"/>
          <w:szCs w:val="22"/>
          <w:lang w:val="en"/>
        </w:rPr>
        <w:t xml:space="preserve">11.86 mile long tributary to the Peshtigo River within the Little Peshtigo River watershed in southern Marinette County. The North Branch Beaver Creek sub-watershed is </w:t>
      </w:r>
      <w:r w:rsidR="00CA52A8">
        <w:rPr>
          <w:rFonts w:cs="Arial"/>
          <w:b w:val="0"/>
          <w:color w:val="000000"/>
          <w:sz w:val="22"/>
          <w:szCs w:val="22"/>
          <w:lang w:val="en"/>
        </w:rPr>
        <w:t>20.8</w:t>
      </w:r>
      <w:r>
        <w:rPr>
          <w:rFonts w:cs="Arial"/>
          <w:b w:val="0"/>
          <w:color w:val="000000"/>
          <w:sz w:val="22"/>
          <w:szCs w:val="22"/>
          <w:lang w:val="en"/>
        </w:rPr>
        <w:t xml:space="preserve"> square mile</w:t>
      </w:r>
      <w:r w:rsidR="00302AE8">
        <w:rPr>
          <w:rFonts w:cs="Arial"/>
          <w:b w:val="0"/>
          <w:color w:val="000000"/>
          <w:sz w:val="22"/>
          <w:szCs w:val="22"/>
          <w:lang w:val="en"/>
        </w:rPr>
        <w:t xml:space="preserve">s with </w:t>
      </w:r>
      <w:r w:rsidR="00CA52A8">
        <w:rPr>
          <w:rFonts w:cs="Arial"/>
          <w:b w:val="0"/>
          <w:color w:val="000000"/>
          <w:sz w:val="22"/>
          <w:szCs w:val="22"/>
          <w:lang w:val="en"/>
        </w:rPr>
        <w:t>s</w:t>
      </w:r>
      <w:r>
        <w:rPr>
          <w:rFonts w:cs="Arial"/>
          <w:b w:val="0"/>
          <w:color w:val="000000"/>
          <w:sz w:val="22"/>
          <w:szCs w:val="22"/>
          <w:lang w:val="en"/>
        </w:rPr>
        <w:t>treams</w:t>
      </w:r>
      <w:r w:rsidR="00CA52A8">
        <w:rPr>
          <w:rFonts w:cs="Arial"/>
          <w:b w:val="0"/>
          <w:color w:val="000000"/>
          <w:sz w:val="22"/>
          <w:szCs w:val="22"/>
          <w:lang w:val="en"/>
        </w:rPr>
        <w:t xml:space="preserve"> that are mainly cool to cold water.  T</w:t>
      </w:r>
      <w:r>
        <w:rPr>
          <w:rFonts w:cs="Arial"/>
          <w:b w:val="0"/>
          <w:color w:val="000000"/>
          <w:sz w:val="22"/>
          <w:szCs w:val="22"/>
          <w:lang w:val="en"/>
        </w:rPr>
        <w:t>he North Branch Beaver</w:t>
      </w:r>
      <w:r w:rsidR="00CA52A8">
        <w:rPr>
          <w:rFonts w:cs="Arial"/>
          <w:b w:val="0"/>
          <w:color w:val="000000"/>
          <w:sz w:val="22"/>
          <w:szCs w:val="22"/>
          <w:lang w:val="en"/>
        </w:rPr>
        <w:t xml:space="preserve"> Creek is an excellent brown and brook trout stream with hard, clear, and slightly alkaline waters which are conducive to high productivity.  Walker Creek, and a</w:t>
      </w:r>
      <w:r>
        <w:rPr>
          <w:rFonts w:cs="Arial"/>
          <w:b w:val="0"/>
          <w:color w:val="000000"/>
          <w:sz w:val="22"/>
          <w:szCs w:val="22"/>
          <w:lang w:val="en"/>
        </w:rPr>
        <w:t xml:space="preserve"> smaller unnamed headwater streams</w:t>
      </w:r>
      <w:r w:rsidR="00CA52A8">
        <w:rPr>
          <w:rFonts w:cs="Arial"/>
          <w:b w:val="0"/>
          <w:color w:val="000000"/>
          <w:sz w:val="22"/>
          <w:szCs w:val="22"/>
          <w:lang w:val="en"/>
        </w:rPr>
        <w:t xml:space="preserve"> comprise the streams that all capable of supporting </w:t>
      </w:r>
      <w:r>
        <w:rPr>
          <w:rFonts w:cs="Arial"/>
          <w:b w:val="0"/>
          <w:color w:val="000000"/>
          <w:sz w:val="22"/>
          <w:szCs w:val="22"/>
          <w:lang w:val="en"/>
        </w:rPr>
        <w:t>trout and mottled sculpin</w:t>
      </w:r>
      <w:r w:rsidR="000B048A">
        <w:rPr>
          <w:rFonts w:cs="Arial"/>
          <w:b w:val="0"/>
          <w:color w:val="000000"/>
          <w:sz w:val="22"/>
          <w:szCs w:val="22"/>
          <w:lang w:val="en"/>
        </w:rPr>
        <w:t xml:space="preserve"> and are classified as Outstanding Resource Waters</w:t>
      </w:r>
      <w:r>
        <w:rPr>
          <w:rFonts w:cs="Arial"/>
          <w:b w:val="0"/>
          <w:color w:val="000000"/>
          <w:sz w:val="22"/>
          <w:szCs w:val="22"/>
          <w:lang w:val="en"/>
        </w:rPr>
        <w:t xml:space="preserve">.  </w:t>
      </w:r>
      <w:r w:rsidR="000B048A">
        <w:rPr>
          <w:rFonts w:cs="Arial"/>
          <w:b w:val="0"/>
          <w:color w:val="000000"/>
          <w:sz w:val="22"/>
          <w:szCs w:val="22"/>
          <w:lang w:val="en"/>
        </w:rPr>
        <w:t xml:space="preserve">There </w:t>
      </w:r>
      <w:r w:rsidR="00AF28A3">
        <w:rPr>
          <w:rFonts w:cs="Arial"/>
          <w:b w:val="0"/>
          <w:color w:val="000000"/>
          <w:sz w:val="22"/>
          <w:szCs w:val="22"/>
          <w:lang w:val="en"/>
        </w:rPr>
        <w:t>are no waterways</w:t>
      </w:r>
      <w:r w:rsidR="000B048A">
        <w:rPr>
          <w:rFonts w:cs="Arial"/>
          <w:b w:val="0"/>
          <w:color w:val="000000"/>
          <w:sz w:val="22"/>
          <w:szCs w:val="22"/>
          <w:lang w:val="en"/>
        </w:rPr>
        <w:t xml:space="preserve"> listed as impaired in the sub-watershed.</w:t>
      </w:r>
    </w:p>
    <w:p w:rsidR="00302AE8" w:rsidRDefault="00302AE8" w:rsidP="00B123AA">
      <w:pPr>
        <w:pStyle w:val="Heading4"/>
        <w:jc w:val="left"/>
        <w:rPr>
          <w:rFonts w:cs="Arial"/>
          <w:b w:val="0"/>
          <w:color w:val="000000"/>
          <w:sz w:val="22"/>
          <w:szCs w:val="22"/>
          <w:lang w:val="en"/>
        </w:rPr>
      </w:pPr>
    </w:p>
    <w:p w:rsidR="000F52E0" w:rsidRDefault="00FA1142" w:rsidP="000F52E0">
      <w:pPr>
        <w:pStyle w:val="Heading4"/>
        <w:jc w:val="left"/>
        <w:rPr>
          <w:rFonts w:cs="Arial"/>
          <w:b w:val="0"/>
          <w:color w:val="000000"/>
          <w:sz w:val="22"/>
          <w:szCs w:val="22"/>
          <w:lang w:val="en"/>
        </w:rPr>
      </w:pPr>
      <w:r>
        <w:rPr>
          <w:rFonts w:cs="Arial"/>
          <w:b w:val="0"/>
          <w:color w:val="000000"/>
          <w:sz w:val="22"/>
          <w:szCs w:val="22"/>
          <w:lang w:val="en"/>
        </w:rPr>
        <w:t>Land</w:t>
      </w:r>
      <w:r w:rsidR="00302AE8">
        <w:rPr>
          <w:rFonts w:cs="Arial"/>
          <w:b w:val="0"/>
          <w:color w:val="000000"/>
          <w:sz w:val="22"/>
          <w:szCs w:val="22"/>
          <w:lang w:val="en"/>
        </w:rPr>
        <w:t xml:space="preserve"> </w:t>
      </w:r>
      <w:r>
        <w:rPr>
          <w:rFonts w:cs="Arial"/>
          <w:b w:val="0"/>
          <w:color w:val="000000"/>
          <w:sz w:val="22"/>
          <w:szCs w:val="22"/>
          <w:lang w:val="en"/>
        </w:rPr>
        <w:t>use in the</w:t>
      </w:r>
      <w:r w:rsidR="00302AE8">
        <w:rPr>
          <w:rFonts w:cs="Arial"/>
          <w:b w:val="0"/>
          <w:color w:val="000000"/>
          <w:sz w:val="22"/>
          <w:szCs w:val="22"/>
          <w:lang w:val="en"/>
        </w:rPr>
        <w:t xml:space="preserve"> sub-watershed</w:t>
      </w:r>
      <w:r>
        <w:rPr>
          <w:rFonts w:cs="Arial"/>
          <w:b w:val="0"/>
          <w:color w:val="000000"/>
          <w:sz w:val="22"/>
          <w:szCs w:val="22"/>
          <w:lang w:val="en"/>
        </w:rPr>
        <w:t xml:space="preserve"> is primarily forested</w:t>
      </w:r>
      <w:r w:rsidR="00302AE8">
        <w:rPr>
          <w:rFonts w:cs="Arial"/>
          <w:b w:val="0"/>
          <w:color w:val="000000"/>
          <w:sz w:val="22"/>
          <w:szCs w:val="22"/>
          <w:lang w:val="en"/>
        </w:rPr>
        <w:t xml:space="preserve"> wetlands</w:t>
      </w:r>
      <w:r>
        <w:rPr>
          <w:rFonts w:cs="Arial"/>
          <w:b w:val="0"/>
          <w:color w:val="000000"/>
          <w:sz w:val="22"/>
          <w:szCs w:val="22"/>
          <w:lang w:val="en"/>
        </w:rPr>
        <w:t xml:space="preserve"> with some </w:t>
      </w:r>
      <w:r w:rsidR="00302AE8">
        <w:rPr>
          <w:rFonts w:cs="Arial"/>
          <w:b w:val="0"/>
          <w:color w:val="000000"/>
          <w:sz w:val="22"/>
          <w:szCs w:val="22"/>
          <w:lang w:val="en"/>
        </w:rPr>
        <w:t>agricultural</w:t>
      </w:r>
      <w:r>
        <w:rPr>
          <w:rFonts w:cs="Arial"/>
          <w:b w:val="0"/>
          <w:color w:val="000000"/>
          <w:sz w:val="22"/>
          <w:szCs w:val="22"/>
          <w:lang w:val="en"/>
        </w:rPr>
        <w:t xml:space="preserve"> </w:t>
      </w:r>
      <w:r w:rsidR="00302AE8">
        <w:rPr>
          <w:rFonts w:cs="Arial"/>
          <w:b w:val="0"/>
          <w:color w:val="000000"/>
          <w:sz w:val="22"/>
          <w:szCs w:val="22"/>
          <w:lang w:val="en"/>
        </w:rPr>
        <w:t>production located along the southern and northern borders of the watershed.</w:t>
      </w:r>
      <w:r w:rsidR="00CA52A8">
        <w:rPr>
          <w:rFonts w:cs="Arial"/>
          <w:b w:val="0"/>
          <w:color w:val="000000"/>
          <w:sz w:val="22"/>
          <w:szCs w:val="22"/>
          <w:lang w:val="en"/>
        </w:rPr>
        <w:t xml:space="preserve">  The riparian corridor is largely conifer wetlands comprised of white cedar.</w:t>
      </w:r>
      <w:r w:rsidR="00302AE8">
        <w:rPr>
          <w:rFonts w:cs="Arial"/>
          <w:b w:val="0"/>
          <w:color w:val="000000"/>
          <w:sz w:val="22"/>
          <w:szCs w:val="22"/>
          <w:lang w:val="en"/>
        </w:rPr>
        <w:t xml:space="preserve">  Like most of other </w:t>
      </w:r>
      <w:r w:rsidR="00A67412">
        <w:rPr>
          <w:rFonts w:cs="Arial"/>
          <w:b w:val="0"/>
          <w:color w:val="000000"/>
          <w:sz w:val="22"/>
          <w:szCs w:val="22"/>
          <w:lang w:val="en"/>
        </w:rPr>
        <w:t>areas of southern Marinette County, early logging followed by fire and then agricultural development have led to legacy impacts to the stream.</w:t>
      </w:r>
      <w:r w:rsidR="000B048A">
        <w:rPr>
          <w:rFonts w:cs="Arial"/>
          <w:b w:val="0"/>
          <w:color w:val="000000"/>
          <w:sz w:val="22"/>
          <w:szCs w:val="22"/>
          <w:lang w:val="en"/>
        </w:rPr>
        <w:t xml:space="preserve">  There are no permitted wastewater dischargers however one CAFO is located just outside the watershed boundary to the north.  </w:t>
      </w:r>
      <w:r w:rsidR="00A67412">
        <w:rPr>
          <w:rFonts w:cs="Arial"/>
          <w:b w:val="0"/>
          <w:color w:val="000000"/>
          <w:sz w:val="22"/>
          <w:szCs w:val="22"/>
          <w:lang w:val="en"/>
        </w:rPr>
        <w:t xml:space="preserve">Conservation work to protect the stream dates back to the 1950’s when the first project to fence the stream occurred.   Since that time, the state has acquired significant land ownership within the watershed and pressure from agricultural land uses in the immediate stream corridors has subsided.  </w:t>
      </w:r>
      <w:r w:rsidR="000F52E0">
        <w:rPr>
          <w:rFonts w:cs="Arial"/>
          <w:b w:val="0"/>
          <w:color w:val="000000"/>
          <w:sz w:val="22"/>
          <w:szCs w:val="22"/>
          <w:lang w:val="en"/>
        </w:rPr>
        <w:t xml:space="preserve">The headwaters and origin of the North Branch of Beaver Creek is of special importance.  </w:t>
      </w:r>
      <w:r w:rsidR="00A67412">
        <w:rPr>
          <w:rFonts w:cs="Arial"/>
          <w:b w:val="0"/>
          <w:color w:val="000000"/>
          <w:sz w:val="22"/>
          <w:szCs w:val="22"/>
          <w:lang w:val="en"/>
        </w:rPr>
        <w:t xml:space="preserve">  A</w:t>
      </w:r>
      <w:r w:rsidR="000F52E0">
        <w:rPr>
          <w:rFonts w:cs="Arial"/>
          <w:b w:val="0"/>
          <w:color w:val="000000"/>
          <w:sz w:val="22"/>
          <w:szCs w:val="22"/>
          <w:lang w:val="en"/>
        </w:rPr>
        <w:t xml:space="preserve">n initial spring, locally known as Williston Springs, followed by a series of spring seeps along the bank form the headwaters.  </w:t>
      </w:r>
    </w:p>
    <w:p w:rsidR="00B123AA" w:rsidRDefault="00B123AA" w:rsidP="00B123AA"/>
    <w:p w:rsidR="00B123AA" w:rsidRPr="00CE0E35" w:rsidRDefault="00B123AA" w:rsidP="00B123AA">
      <w:pPr>
        <w:pStyle w:val="Heading4"/>
        <w:jc w:val="left"/>
        <w:rPr>
          <w:sz w:val="28"/>
        </w:rPr>
      </w:pPr>
      <w:r>
        <w:rPr>
          <w:sz w:val="28"/>
        </w:rPr>
        <w:t>Methods</w:t>
      </w:r>
    </w:p>
    <w:p w:rsidR="00B123AA" w:rsidRPr="00781E9A" w:rsidRDefault="00B123AA" w:rsidP="00B123AA">
      <w:pPr>
        <w:rPr>
          <w:sz w:val="22"/>
          <w:szCs w:val="22"/>
        </w:rPr>
      </w:pPr>
      <w:r w:rsidRPr="00781E9A">
        <w:rPr>
          <w:sz w:val="22"/>
          <w:szCs w:val="22"/>
        </w:rPr>
        <w:t xml:space="preserve">Water quality monitoring was conducted at </w:t>
      </w:r>
      <w:r w:rsidR="00395F5D">
        <w:rPr>
          <w:sz w:val="22"/>
          <w:szCs w:val="22"/>
        </w:rPr>
        <w:t>8</w:t>
      </w:r>
      <w:r w:rsidRPr="00781E9A">
        <w:rPr>
          <w:sz w:val="22"/>
          <w:szCs w:val="22"/>
        </w:rPr>
        <w:t xml:space="preserve"> wadeable sites throughout the watershed in the spring, s</w:t>
      </w:r>
      <w:r w:rsidR="00855CD7">
        <w:rPr>
          <w:sz w:val="22"/>
          <w:szCs w:val="22"/>
        </w:rPr>
        <w:t>ummer, and fall of 2014</w:t>
      </w:r>
      <w:r w:rsidRPr="00781E9A">
        <w:rPr>
          <w:sz w:val="22"/>
          <w:szCs w:val="22"/>
        </w:rPr>
        <w:t xml:space="preserve">.  </w:t>
      </w:r>
      <w:r>
        <w:rPr>
          <w:sz w:val="22"/>
          <w:szCs w:val="22"/>
        </w:rPr>
        <w:t>During each field visit, basic water quality parameters including air temperature, water temperature, conductivity, dissolved oxygen, dissolved oxygen percent, pH, flow, and water clarity were collected.</w:t>
      </w:r>
      <w:r w:rsidR="00C238E1">
        <w:rPr>
          <w:sz w:val="22"/>
          <w:szCs w:val="22"/>
        </w:rPr>
        <w:t xml:space="preserve">  </w:t>
      </w:r>
      <w:r w:rsidR="00855CD7">
        <w:rPr>
          <w:sz w:val="22"/>
          <w:szCs w:val="22"/>
        </w:rPr>
        <w:t>Total Phosphorous samples were collected by a citizen volunteer once per month throughout the growing season from May-October.  A continuous temperature HOBO was installed at this site and collected continuous water temperature reading between May-October.</w:t>
      </w:r>
    </w:p>
    <w:p w:rsidR="00855CD7" w:rsidRDefault="00855CD7" w:rsidP="00855CD7"/>
    <w:p w:rsidR="00855CD7" w:rsidRDefault="00855CD7" w:rsidP="00855CD7">
      <w:pPr>
        <w:rPr>
          <w:sz w:val="22"/>
          <w:szCs w:val="22"/>
        </w:rPr>
      </w:pPr>
      <w:r w:rsidRPr="00781E9A">
        <w:rPr>
          <w:sz w:val="22"/>
          <w:szCs w:val="22"/>
          <w:u w:val="single"/>
        </w:rPr>
        <w:t>Site Selection</w:t>
      </w:r>
      <w:r w:rsidRPr="00781E9A">
        <w:rPr>
          <w:b/>
          <w:sz w:val="22"/>
          <w:szCs w:val="22"/>
          <w:u w:val="single"/>
        </w:rPr>
        <w:t xml:space="preserve"> </w:t>
      </w:r>
      <w:r w:rsidRPr="00781E9A">
        <w:rPr>
          <w:sz w:val="22"/>
          <w:szCs w:val="22"/>
        </w:rPr>
        <w:t xml:space="preserve">– Sites were selected so data would not be biased toward stream order, location, or natural community; however sites may have been targeted based </w:t>
      </w:r>
      <w:r>
        <w:rPr>
          <w:sz w:val="22"/>
          <w:szCs w:val="22"/>
        </w:rPr>
        <w:t>access, limited or outdated data for that particular stream reach</w:t>
      </w:r>
      <w:r w:rsidRPr="00781E9A">
        <w:rPr>
          <w:sz w:val="22"/>
          <w:szCs w:val="22"/>
        </w:rPr>
        <w:t xml:space="preserve">.  Sample stations were established to limit outside influences and set-up using DNR field procedures manuals of 35 times the mean stream width (Modified from Simonson, et al. 1994).    Stations were no less than the minimum of 100 meters and no more than the maximum of 400 meters. </w:t>
      </w:r>
    </w:p>
    <w:p w:rsidR="00855CD7" w:rsidRPr="00781E9A" w:rsidRDefault="00855CD7" w:rsidP="00855CD7">
      <w:pPr>
        <w:rPr>
          <w:sz w:val="22"/>
          <w:szCs w:val="22"/>
        </w:rPr>
      </w:pPr>
    </w:p>
    <w:p w:rsidR="00855CD7" w:rsidRPr="00781E9A" w:rsidRDefault="00855CD7" w:rsidP="00855CD7">
      <w:pPr>
        <w:rPr>
          <w:sz w:val="22"/>
          <w:szCs w:val="22"/>
        </w:rPr>
      </w:pPr>
      <w:r w:rsidRPr="00781E9A">
        <w:rPr>
          <w:sz w:val="22"/>
          <w:szCs w:val="22"/>
          <w:u w:val="single"/>
        </w:rPr>
        <w:t>Continuous Water Temperature Monitoring</w:t>
      </w:r>
      <w:r w:rsidRPr="00781E9A">
        <w:rPr>
          <w:sz w:val="22"/>
          <w:szCs w:val="22"/>
        </w:rPr>
        <w:t>-</w:t>
      </w:r>
      <w:r>
        <w:rPr>
          <w:caps/>
          <w:sz w:val="22"/>
          <w:szCs w:val="22"/>
        </w:rPr>
        <w:t xml:space="preserve"> </w:t>
      </w:r>
      <w:r>
        <w:rPr>
          <w:sz w:val="22"/>
          <w:szCs w:val="22"/>
        </w:rPr>
        <w:t>An</w:t>
      </w:r>
      <w:r>
        <w:rPr>
          <w:caps/>
          <w:sz w:val="22"/>
          <w:szCs w:val="22"/>
        </w:rPr>
        <w:t xml:space="preserve"> </w:t>
      </w:r>
      <w:r w:rsidRPr="00781E9A">
        <w:rPr>
          <w:sz w:val="22"/>
          <w:szCs w:val="22"/>
        </w:rPr>
        <w:t>Onset Hob</w:t>
      </w:r>
      <w:r>
        <w:rPr>
          <w:sz w:val="22"/>
          <w:szCs w:val="22"/>
        </w:rPr>
        <w:t>o water temperature data logger was</w:t>
      </w:r>
      <w:r w:rsidRPr="00781E9A">
        <w:rPr>
          <w:sz w:val="22"/>
          <w:szCs w:val="22"/>
        </w:rPr>
        <w:t xml:space="preserve"> placed within the sample station used for fish and </w:t>
      </w:r>
      <w:r>
        <w:rPr>
          <w:sz w:val="22"/>
          <w:szCs w:val="22"/>
        </w:rPr>
        <w:t>habitat survey at the station nearest the pour point upstream of CTH P</w:t>
      </w:r>
      <w:r w:rsidRPr="00781E9A">
        <w:rPr>
          <w:sz w:val="22"/>
          <w:szCs w:val="22"/>
        </w:rPr>
        <w:t>.  Temperature readings were collected every 15 minutes from May thru October.  Temperature data will be used to determine relative thermal regimes for the sample station and to ascertain average daily summer time maximum temperatures.</w:t>
      </w:r>
      <w:r>
        <w:rPr>
          <w:sz w:val="22"/>
          <w:szCs w:val="22"/>
        </w:rPr>
        <w:t xml:space="preserve"> </w:t>
      </w:r>
    </w:p>
    <w:p w:rsidR="00855CD7" w:rsidRPr="00781E9A" w:rsidRDefault="00855CD7" w:rsidP="00855CD7">
      <w:pPr>
        <w:rPr>
          <w:sz w:val="22"/>
          <w:szCs w:val="22"/>
        </w:rPr>
      </w:pPr>
    </w:p>
    <w:p w:rsidR="00855CD7" w:rsidRPr="00781E9A" w:rsidRDefault="00855CD7" w:rsidP="00855CD7">
      <w:pPr>
        <w:rPr>
          <w:sz w:val="22"/>
          <w:szCs w:val="22"/>
        </w:rPr>
      </w:pPr>
      <w:r w:rsidRPr="00781E9A">
        <w:rPr>
          <w:sz w:val="22"/>
          <w:szCs w:val="22"/>
          <w:u w:val="single"/>
        </w:rPr>
        <w:t>Fish Surveys-</w:t>
      </w:r>
      <w:r w:rsidRPr="00781E9A">
        <w:rPr>
          <w:sz w:val="22"/>
          <w:szCs w:val="22"/>
        </w:rPr>
        <w:t xml:space="preserve"> Fish surveys were completed through the identified sample station.  A direct current electrofishing backpack shocker or tow behind stream shocker was used to collect all fish possible through an upstream pass through the sample station.  Typically the back pack units were used on </w:t>
      </w:r>
      <w:r>
        <w:rPr>
          <w:sz w:val="22"/>
          <w:szCs w:val="22"/>
        </w:rPr>
        <w:t xml:space="preserve">the small </w:t>
      </w:r>
      <w:r w:rsidRPr="00781E9A">
        <w:rPr>
          <w:sz w:val="22"/>
          <w:szCs w:val="22"/>
        </w:rPr>
        <w:t>streams up to 3 meters with a single probe and the stream shockers were used with a generator and 2 probes on the remainder of sites over 3 meters.  All fish were collected, identified, and counted.  All gamefish were measured. All other WDNR sampling protocols were used to assess the fish community for purposes of calculating the index of biotic integrity.</w:t>
      </w:r>
    </w:p>
    <w:p w:rsidR="00855CD7" w:rsidRPr="005E3547" w:rsidRDefault="00855CD7" w:rsidP="00855CD7"/>
    <w:p w:rsidR="00855CD7" w:rsidRDefault="00855CD7" w:rsidP="00855CD7">
      <w:pPr>
        <w:rPr>
          <w:rFonts w:cs="Arial"/>
          <w:color w:val="000000"/>
          <w:sz w:val="22"/>
          <w:szCs w:val="22"/>
          <w:lang w:val="en"/>
        </w:rPr>
      </w:pPr>
      <w:r w:rsidRPr="00F56A22">
        <w:rPr>
          <w:sz w:val="22"/>
          <w:szCs w:val="22"/>
          <w:u w:val="single"/>
        </w:rPr>
        <w:t>Habitat Surveys-</w:t>
      </w:r>
      <w:r w:rsidRPr="00F56A22">
        <w:rPr>
          <w:sz w:val="22"/>
          <w:szCs w:val="22"/>
        </w:rPr>
        <w:t xml:space="preserve"> At </w:t>
      </w:r>
      <w:r w:rsidR="003E2168">
        <w:rPr>
          <w:sz w:val="22"/>
          <w:szCs w:val="22"/>
        </w:rPr>
        <w:t xml:space="preserve">the </w:t>
      </w:r>
      <w:r w:rsidRPr="00F56A22">
        <w:rPr>
          <w:sz w:val="22"/>
          <w:szCs w:val="22"/>
        </w:rPr>
        <w:t xml:space="preserve">established </w:t>
      </w:r>
      <w:r w:rsidR="003E2168">
        <w:rPr>
          <w:sz w:val="22"/>
          <w:szCs w:val="22"/>
        </w:rPr>
        <w:t xml:space="preserve">pour point </w:t>
      </w:r>
      <w:r w:rsidRPr="00F56A22">
        <w:rPr>
          <w:sz w:val="22"/>
          <w:szCs w:val="22"/>
        </w:rPr>
        <w:t xml:space="preserve">station, </w:t>
      </w:r>
      <w:r w:rsidR="003E2168">
        <w:rPr>
          <w:sz w:val="22"/>
          <w:szCs w:val="22"/>
        </w:rPr>
        <w:t xml:space="preserve">a quantitative habitat evaluation was completed.  A </w:t>
      </w:r>
      <w:r w:rsidRPr="00F56A22">
        <w:rPr>
          <w:sz w:val="22"/>
          <w:szCs w:val="22"/>
        </w:rPr>
        <w:t xml:space="preserve">total of 12 transects were located equidistant throughout the station to sample representative available habitat.  Quantitative habitat metrics were collected such as average stream width and depths, depths of fines, substrate, embeddedness of substrate, macrophyte or algal growth, canopy cover, riparian buffers, land use, stream bank erosion, and fish cover.  </w:t>
      </w:r>
      <w:r w:rsidR="003E2168">
        <w:rPr>
          <w:sz w:val="22"/>
          <w:szCs w:val="22"/>
        </w:rPr>
        <w:t>The station length was</w:t>
      </w:r>
      <w:r w:rsidRPr="00F56A22">
        <w:rPr>
          <w:sz w:val="22"/>
          <w:szCs w:val="22"/>
        </w:rPr>
        <w:t xml:space="preserve"> established at a distance</w:t>
      </w:r>
      <w:r w:rsidR="003E2168">
        <w:rPr>
          <w:sz w:val="22"/>
          <w:szCs w:val="22"/>
        </w:rPr>
        <w:t xml:space="preserve"> 35 times the mean stream width.  The remaining stations had qualitative habitat assessment completed which utilize a condensed protocol to obtain the same habitat metrics as if complete quantitative habitat protocols were used.  </w:t>
      </w:r>
    </w:p>
    <w:p w:rsidR="00855CD7" w:rsidRDefault="00855CD7" w:rsidP="00855CD7"/>
    <w:p w:rsidR="00855CD7" w:rsidRDefault="00855CD7" w:rsidP="00855CD7">
      <w:pPr>
        <w:rPr>
          <w:sz w:val="22"/>
          <w:szCs w:val="22"/>
        </w:rPr>
      </w:pPr>
      <w:r w:rsidRPr="00F56A22">
        <w:rPr>
          <w:sz w:val="22"/>
          <w:szCs w:val="22"/>
          <w:u w:val="single"/>
        </w:rPr>
        <w:t>Macroinvertabrate Sampling-</w:t>
      </w:r>
      <w:r w:rsidRPr="00F56A22">
        <w:rPr>
          <w:sz w:val="22"/>
          <w:szCs w:val="22"/>
        </w:rPr>
        <w:t xml:space="preserve"> Macroinvertebrate samples were obtained by kick sampling a collection using a D-frame net at </w:t>
      </w:r>
      <w:r w:rsidR="003E2168">
        <w:rPr>
          <w:sz w:val="22"/>
          <w:szCs w:val="22"/>
        </w:rPr>
        <w:t>all 8</w:t>
      </w:r>
      <w:r w:rsidRPr="00F56A22">
        <w:rPr>
          <w:sz w:val="22"/>
          <w:szCs w:val="22"/>
        </w:rPr>
        <w:t xml:space="preserve"> sites in the watershed in fall.  These samples were sent to the University of Wisconsin-Stevens Point f</w:t>
      </w:r>
      <w:r>
        <w:rPr>
          <w:sz w:val="22"/>
          <w:szCs w:val="22"/>
        </w:rPr>
        <w:t xml:space="preserve">or taxonomic classification, </w:t>
      </w:r>
      <w:r w:rsidRPr="00F56A22">
        <w:rPr>
          <w:sz w:val="22"/>
          <w:szCs w:val="22"/>
        </w:rPr>
        <w:t>analysis</w:t>
      </w:r>
      <w:r>
        <w:rPr>
          <w:sz w:val="22"/>
          <w:szCs w:val="22"/>
        </w:rPr>
        <w:t>, and computation of a Macroinvertabrate (M-IBI)</w:t>
      </w:r>
      <w:r w:rsidR="003E2168">
        <w:rPr>
          <w:sz w:val="22"/>
          <w:szCs w:val="22"/>
        </w:rPr>
        <w:t xml:space="preserve"> and other usable metrics</w:t>
      </w:r>
      <w:r w:rsidRPr="00F56A22">
        <w:rPr>
          <w:sz w:val="22"/>
          <w:szCs w:val="22"/>
        </w:rPr>
        <w:t xml:space="preserve">. </w:t>
      </w:r>
    </w:p>
    <w:p w:rsidR="00AF16C3" w:rsidRDefault="00AF16C3" w:rsidP="00B123AA">
      <w:pPr>
        <w:rPr>
          <w:b/>
        </w:rPr>
      </w:pPr>
    </w:p>
    <w:p w:rsidR="00B123AA" w:rsidRPr="00685506" w:rsidRDefault="00B123AA" w:rsidP="00B123AA">
      <w:pPr>
        <w:rPr>
          <w:sz w:val="20"/>
        </w:rPr>
      </w:pPr>
      <w:r w:rsidRPr="00685506">
        <w:rPr>
          <w:b/>
          <w:sz w:val="20"/>
        </w:rPr>
        <w:t>Table 1</w:t>
      </w:r>
      <w:r w:rsidRPr="00685506">
        <w:rPr>
          <w:sz w:val="20"/>
        </w:rPr>
        <w:t xml:space="preserve">:  </w:t>
      </w:r>
      <w:r w:rsidR="003E2168" w:rsidRPr="00685506">
        <w:rPr>
          <w:sz w:val="20"/>
        </w:rPr>
        <w:t>Sample</w:t>
      </w:r>
      <w:r w:rsidR="00C238E1" w:rsidRPr="00685506">
        <w:rPr>
          <w:sz w:val="20"/>
        </w:rPr>
        <w:t xml:space="preserve"> site s</w:t>
      </w:r>
      <w:r w:rsidRPr="00685506">
        <w:rPr>
          <w:sz w:val="20"/>
        </w:rPr>
        <w:t xml:space="preserve">urvey </w:t>
      </w:r>
      <w:r w:rsidR="00C238E1" w:rsidRPr="00685506">
        <w:rPr>
          <w:sz w:val="20"/>
        </w:rPr>
        <w:t>l</w:t>
      </w:r>
      <w:r w:rsidRPr="00685506">
        <w:rPr>
          <w:sz w:val="20"/>
        </w:rPr>
        <w:t xml:space="preserve">ocations in the </w:t>
      </w:r>
      <w:r w:rsidR="003E2168" w:rsidRPr="00685506">
        <w:rPr>
          <w:sz w:val="20"/>
        </w:rPr>
        <w:t>No</w:t>
      </w:r>
      <w:r w:rsidRPr="00685506">
        <w:rPr>
          <w:sz w:val="20"/>
        </w:rPr>
        <w:t>r</w:t>
      </w:r>
      <w:r w:rsidR="003E2168" w:rsidRPr="00685506">
        <w:rPr>
          <w:sz w:val="20"/>
        </w:rPr>
        <w:t>th Branch Beaver Creek</w:t>
      </w:r>
      <w:r w:rsidRPr="00685506">
        <w:rPr>
          <w:sz w:val="20"/>
        </w:rPr>
        <w:t xml:space="preserve"> Watershed</w:t>
      </w:r>
      <w:r w:rsidR="003E2168" w:rsidRPr="00685506">
        <w:rPr>
          <w:sz w:val="20"/>
        </w:rPr>
        <w:t xml:space="preserve"> 2014</w:t>
      </w:r>
    </w:p>
    <w:p w:rsidR="00B123AA" w:rsidRPr="00685506" w:rsidRDefault="00B123AA" w:rsidP="00B123AA">
      <w:pPr>
        <w:rPr>
          <w:sz w:val="20"/>
        </w:rPr>
      </w:pPr>
    </w:p>
    <w:tbl>
      <w:tblPr>
        <w:tblW w:w="10938" w:type="dxa"/>
        <w:jc w:val="center"/>
        <w:tblInd w:w="-427" w:type="dxa"/>
        <w:tblLook w:val="04A0" w:firstRow="1" w:lastRow="0" w:firstColumn="1" w:lastColumn="0" w:noHBand="0" w:noVBand="1"/>
      </w:tblPr>
      <w:tblGrid>
        <w:gridCol w:w="4068"/>
        <w:gridCol w:w="886"/>
        <w:gridCol w:w="5234"/>
        <w:gridCol w:w="750"/>
      </w:tblGrid>
      <w:tr w:rsidR="00DD6697" w:rsidRPr="00DD6697" w:rsidTr="00685506">
        <w:trPr>
          <w:trHeight w:val="300"/>
          <w:jc w:val="center"/>
        </w:trPr>
        <w:tc>
          <w:tcPr>
            <w:tcW w:w="406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b/>
                <w:bCs/>
                <w:color w:val="000000"/>
                <w:sz w:val="22"/>
                <w:szCs w:val="22"/>
              </w:rPr>
            </w:pPr>
            <w:r w:rsidRPr="00DD6697">
              <w:rPr>
                <w:rFonts w:ascii="Calibri" w:hAnsi="Calibri" w:cs="Calibri"/>
                <w:b/>
                <w:bCs/>
                <w:color w:val="000000"/>
                <w:sz w:val="22"/>
                <w:szCs w:val="22"/>
              </w:rPr>
              <w:t>Waterbody</w:t>
            </w:r>
          </w:p>
        </w:tc>
        <w:tc>
          <w:tcPr>
            <w:tcW w:w="886" w:type="dxa"/>
            <w:tcBorders>
              <w:top w:val="single" w:sz="4" w:space="0" w:color="auto"/>
              <w:left w:val="nil"/>
              <w:bottom w:val="single" w:sz="8"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b/>
                <w:bCs/>
                <w:color w:val="000000"/>
                <w:sz w:val="22"/>
                <w:szCs w:val="22"/>
              </w:rPr>
            </w:pPr>
            <w:r w:rsidRPr="00DD6697">
              <w:rPr>
                <w:rFonts w:ascii="Calibri" w:hAnsi="Calibri" w:cs="Calibri"/>
                <w:b/>
                <w:bCs/>
                <w:color w:val="000000"/>
                <w:sz w:val="22"/>
                <w:szCs w:val="22"/>
              </w:rPr>
              <w:t>WBIC</w:t>
            </w:r>
          </w:p>
        </w:tc>
        <w:tc>
          <w:tcPr>
            <w:tcW w:w="5234" w:type="dxa"/>
            <w:tcBorders>
              <w:top w:val="single" w:sz="4" w:space="0" w:color="auto"/>
              <w:left w:val="nil"/>
              <w:bottom w:val="single" w:sz="8"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b/>
                <w:bCs/>
                <w:color w:val="000000"/>
                <w:sz w:val="22"/>
                <w:szCs w:val="22"/>
              </w:rPr>
            </w:pPr>
            <w:r w:rsidRPr="00DD6697">
              <w:rPr>
                <w:rFonts w:ascii="Calibri" w:hAnsi="Calibri" w:cs="Calibri"/>
                <w:b/>
                <w:bCs/>
                <w:color w:val="000000"/>
                <w:sz w:val="22"/>
                <w:szCs w:val="22"/>
              </w:rPr>
              <w:t>Location</w:t>
            </w:r>
          </w:p>
        </w:tc>
        <w:tc>
          <w:tcPr>
            <w:tcW w:w="750" w:type="dxa"/>
            <w:tcBorders>
              <w:top w:val="single" w:sz="4" w:space="0" w:color="auto"/>
              <w:left w:val="nil"/>
              <w:bottom w:val="single" w:sz="8"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b/>
                <w:bCs/>
                <w:color w:val="000000"/>
                <w:sz w:val="22"/>
                <w:szCs w:val="22"/>
              </w:rPr>
            </w:pPr>
            <w:r w:rsidRPr="00DD6697">
              <w:rPr>
                <w:rFonts w:ascii="Calibri" w:hAnsi="Calibri" w:cs="Calibri"/>
                <w:b/>
                <w:bCs/>
                <w:color w:val="000000"/>
                <w:sz w:val="22"/>
                <w:szCs w:val="22"/>
              </w:rPr>
              <w:t>Order</w:t>
            </w:r>
          </w:p>
        </w:tc>
      </w:tr>
      <w:tr w:rsidR="00DD6697" w:rsidRPr="00DD6697" w:rsidTr="00685506">
        <w:trPr>
          <w:trHeight w:val="288"/>
          <w:jc w:val="center"/>
        </w:trPr>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color w:val="000000"/>
                <w:sz w:val="22"/>
                <w:szCs w:val="22"/>
              </w:rPr>
            </w:pPr>
            <w:r w:rsidRPr="00DD6697">
              <w:rPr>
                <w:rFonts w:ascii="Calibri" w:hAnsi="Calibri" w:cs="Calibri"/>
                <w:color w:val="000000"/>
                <w:sz w:val="22"/>
                <w:szCs w:val="22"/>
              </w:rPr>
              <w:t>NORTH BRANCH BEAVER CREEK</w:t>
            </w:r>
          </w:p>
        </w:tc>
        <w:tc>
          <w:tcPr>
            <w:tcW w:w="886"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jc w:val="right"/>
              <w:rPr>
                <w:rFonts w:ascii="Calibri" w:hAnsi="Calibri" w:cs="Calibri"/>
                <w:color w:val="000000"/>
                <w:sz w:val="22"/>
                <w:szCs w:val="22"/>
              </w:rPr>
            </w:pPr>
            <w:r w:rsidRPr="00DD6697">
              <w:rPr>
                <w:rFonts w:ascii="Calibri" w:hAnsi="Calibri" w:cs="Calibri"/>
                <w:color w:val="000000"/>
                <w:sz w:val="22"/>
                <w:szCs w:val="22"/>
              </w:rPr>
              <w:t>520400</w:t>
            </w:r>
          </w:p>
        </w:tc>
        <w:tc>
          <w:tcPr>
            <w:tcW w:w="5234"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color w:val="000000"/>
                <w:sz w:val="22"/>
                <w:szCs w:val="22"/>
              </w:rPr>
            </w:pPr>
            <w:r w:rsidRPr="00DD6697">
              <w:rPr>
                <w:rFonts w:ascii="Calibri" w:hAnsi="Calibri" w:cs="Calibri"/>
                <w:color w:val="000000"/>
                <w:sz w:val="22"/>
                <w:szCs w:val="22"/>
              </w:rPr>
              <w:t>Upstream CTH P</w:t>
            </w:r>
          </w:p>
        </w:tc>
        <w:tc>
          <w:tcPr>
            <w:tcW w:w="750"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jc w:val="right"/>
              <w:rPr>
                <w:rFonts w:ascii="Calibri" w:hAnsi="Calibri" w:cs="Calibri"/>
                <w:color w:val="000000"/>
                <w:sz w:val="22"/>
                <w:szCs w:val="22"/>
              </w:rPr>
            </w:pPr>
            <w:r w:rsidRPr="00DD6697">
              <w:rPr>
                <w:rFonts w:ascii="Calibri" w:hAnsi="Calibri" w:cs="Calibri"/>
                <w:color w:val="000000"/>
                <w:sz w:val="22"/>
                <w:szCs w:val="22"/>
              </w:rPr>
              <w:t>4</w:t>
            </w:r>
          </w:p>
        </w:tc>
      </w:tr>
      <w:tr w:rsidR="00DD6697" w:rsidRPr="00DD6697" w:rsidTr="00685506">
        <w:trPr>
          <w:trHeight w:val="288"/>
          <w:jc w:val="center"/>
        </w:trPr>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color w:val="000000"/>
                <w:sz w:val="22"/>
                <w:szCs w:val="22"/>
              </w:rPr>
            </w:pPr>
            <w:r w:rsidRPr="00DD6697">
              <w:rPr>
                <w:rFonts w:ascii="Calibri" w:hAnsi="Calibri" w:cs="Calibri"/>
                <w:color w:val="000000"/>
                <w:sz w:val="22"/>
                <w:szCs w:val="22"/>
              </w:rPr>
              <w:t>NORTH BRANCH BEAVER CREEK</w:t>
            </w:r>
          </w:p>
        </w:tc>
        <w:tc>
          <w:tcPr>
            <w:tcW w:w="886"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jc w:val="right"/>
              <w:rPr>
                <w:rFonts w:ascii="Calibri" w:hAnsi="Calibri" w:cs="Calibri"/>
                <w:color w:val="000000"/>
                <w:sz w:val="22"/>
                <w:szCs w:val="22"/>
              </w:rPr>
            </w:pPr>
            <w:r w:rsidRPr="00DD6697">
              <w:rPr>
                <w:rFonts w:ascii="Calibri" w:hAnsi="Calibri" w:cs="Calibri"/>
                <w:color w:val="000000"/>
                <w:sz w:val="22"/>
                <w:szCs w:val="22"/>
              </w:rPr>
              <w:t>520400</w:t>
            </w:r>
          </w:p>
        </w:tc>
        <w:tc>
          <w:tcPr>
            <w:tcW w:w="5234"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color w:val="000000"/>
                <w:sz w:val="22"/>
                <w:szCs w:val="22"/>
              </w:rPr>
            </w:pPr>
            <w:r w:rsidRPr="00DD6697">
              <w:rPr>
                <w:rFonts w:ascii="Calibri" w:hAnsi="Calibri" w:cs="Calibri"/>
                <w:color w:val="000000"/>
                <w:sz w:val="22"/>
                <w:szCs w:val="22"/>
              </w:rPr>
              <w:t>Downstream 21st Road</w:t>
            </w:r>
          </w:p>
        </w:tc>
        <w:tc>
          <w:tcPr>
            <w:tcW w:w="750"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jc w:val="right"/>
              <w:rPr>
                <w:rFonts w:ascii="Calibri" w:hAnsi="Calibri" w:cs="Calibri"/>
                <w:color w:val="000000"/>
                <w:sz w:val="22"/>
                <w:szCs w:val="22"/>
              </w:rPr>
            </w:pPr>
            <w:r w:rsidRPr="00DD6697">
              <w:rPr>
                <w:rFonts w:ascii="Calibri" w:hAnsi="Calibri" w:cs="Calibri"/>
                <w:color w:val="000000"/>
                <w:sz w:val="22"/>
                <w:szCs w:val="22"/>
              </w:rPr>
              <w:t>4</w:t>
            </w:r>
          </w:p>
        </w:tc>
      </w:tr>
      <w:tr w:rsidR="00DD6697" w:rsidRPr="00DD6697" w:rsidTr="00685506">
        <w:trPr>
          <w:trHeight w:val="288"/>
          <w:jc w:val="center"/>
        </w:trPr>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color w:val="000000"/>
                <w:sz w:val="22"/>
                <w:szCs w:val="22"/>
              </w:rPr>
            </w:pPr>
            <w:r w:rsidRPr="00DD6697">
              <w:rPr>
                <w:rFonts w:ascii="Calibri" w:hAnsi="Calibri" w:cs="Calibri"/>
                <w:color w:val="000000"/>
                <w:sz w:val="22"/>
                <w:szCs w:val="22"/>
              </w:rPr>
              <w:t>WALKER CREEK</w:t>
            </w:r>
          </w:p>
        </w:tc>
        <w:tc>
          <w:tcPr>
            <w:tcW w:w="886"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jc w:val="right"/>
              <w:rPr>
                <w:rFonts w:ascii="Calibri" w:hAnsi="Calibri" w:cs="Calibri"/>
                <w:color w:val="000000"/>
                <w:sz w:val="22"/>
                <w:szCs w:val="22"/>
              </w:rPr>
            </w:pPr>
            <w:r w:rsidRPr="00DD6697">
              <w:rPr>
                <w:rFonts w:ascii="Calibri" w:hAnsi="Calibri" w:cs="Calibri"/>
                <w:color w:val="000000"/>
                <w:sz w:val="22"/>
                <w:szCs w:val="22"/>
              </w:rPr>
              <w:t>520700</w:t>
            </w:r>
          </w:p>
        </w:tc>
        <w:tc>
          <w:tcPr>
            <w:tcW w:w="5234"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color w:val="000000"/>
                <w:sz w:val="22"/>
                <w:szCs w:val="22"/>
              </w:rPr>
            </w:pPr>
            <w:r w:rsidRPr="00DD6697">
              <w:rPr>
                <w:rFonts w:ascii="Calibri" w:hAnsi="Calibri" w:cs="Calibri"/>
                <w:color w:val="000000"/>
                <w:sz w:val="22"/>
                <w:szCs w:val="22"/>
              </w:rPr>
              <w:t>Downstream 37th Road</w:t>
            </w:r>
          </w:p>
        </w:tc>
        <w:tc>
          <w:tcPr>
            <w:tcW w:w="750"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jc w:val="right"/>
              <w:rPr>
                <w:rFonts w:ascii="Calibri" w:hAnsi="Calibri" w:cs="Calibri"/>
                <w:color w:val="000000"/>
                <w:sz w:val="22"/>
                <w:szCs w:val="22"/>
              </w:rPr>
            </w:pPr>
            <w:r w:rsidRPr="00DD6697">
              <w:rPr>
                <w:rFonts w:ascii="Calibri" w:hAnsi="Calibri" w:cs="Calibri"/>
                <w:color w:val="000000"/>
                <w:sz w:val="22"/>
                <w:szCs w:val="22"/>
              </w:rPr>
              <w:t>3</w:t>
            </w:r>
          </w:p>
        </w:tc>
      </w:tr>
      <w:tr w:rsidR="00DD6697" w:rsidRPr="00DD6697" w:rsidTr="00685506">
        <w:trPr>
          <w:trHeight w:val="288"/>
          <w:jc w:val="center"/>
        </w:trPr>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color w:val="000000"/>
                <w:sz w:val="22"/>
                <w:szCs w:val="22"/>
              </w:rPr>
            </w:pPr>
            <w:r w:rsidRPr="00DD6697">
              <w:rPr>
                <w:rFonts w:ascii="Calibri" w:hAnsi="Calibri" w:cs="Calibri"/>
                <w:color w:val="000000"/>
                <w:sz w:val="22"/>
                <w:szCs w:val="22"/>
              </w:rPr>
              <w:t>NORTH BRANCH BEAVER CREEK</w:t>
            </w:r>
          </w:p>
        </w:tc>
        <w:tc>
          <w:tcPr>
            <w:tcW w:w="886"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jc w:val="right"/>
              <w:rPr>
                <w:rFonts w:ascii="Calibri" w:hAnsi="Calibri" w:cs="Calibri"/>
                <w:color w:val="000000"/>
                <w:sz w:val="22"/>
                <w:szCs w:val="22"/>
              </w:rPr>
            </w:pPr>
            <w:r w:rsidRPr="00DD6697">
              <w:rPr>
                <w:rFonts w:ascii="Calibri" w:hAnsi="Calibri" w:cs="Calibri"/>
                <w:color w:val="000000"/>
                <w:sz w:val="22"/>
                <w:szCs w:val="22"/>
              </w:rPr>
              <w:t>520400</w:t>
            </w:r>
          </w:p>
        </w:tc>
        <w:tc>
          <w:tcPr>
            <w:tcW w:w="5234"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color w:val="000000"/>
                <w:sz w:val="22"/>
                <w:szCs w:val="22"/>
              </w:rPr>
            </w:pPr>
            <w:r w:rsidRPr="00DD6697">
              <w:rPr>
                <w:rFonts w:ascii="Calibri" w:hAnsi="Calibri" w:cs="Calibri"/>
                <w:color w:val="000000"/>
                <w:sz w:val="22"/>
                <w:szCs w:val="22"/>
              </w:rPr>
              <w:t>Public Access Lands 37th Road</w:t>
            </w:r>
          </w:p>
        </w:tc>
        <w:tc>
          <w:tcPr>
            <w:tcW w:w="750"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jc w:val="right"/>
              <w:rPr>
                <w:rFonts w:ascii="Calibri" w:hAnsi="Calibri" w:cs="Calibri"/>
                <w:color w:val="000000"/>
                <w:sz w:val="22"/>
                <w:szCs w:val="22"/>
              </w:rPr>
            </w:pPr>
            <w:r w:rsidRPr="00DD6697">
              <w:rPr>
                <w:rFonts w:ascii="Calibri" w:hAnsi="Calibri" w:cs="Calibri"/>
                <w:color w:val="000000"/>
                <w:sz w:val="22"/>
                <w:szCs w:val="22"/>
              </w:rPr>
              <w:t>2</w:t>
            </w:r>
          </w:p>
        </w:tc>
      </w:tr>
      <w:tr w:rsidR="00DD6697" w:rsidRPr="00DD6697" w:rsidTr="00685506">
        <w:trPr>
          <w:trHeight w:val="288"/>
          <w:jc w:val="center"/>
        </w:trPr>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color w:val="000000"/>
                <w:sz w:val="22"/>
                <w:szCs w:val="22"/>
              </w:rPr>
            </w:pPr>
            <w:r w:rsidRPr="00DD6697">
              <w:rPr>
                <w:rFonts w:ascii="Calibri" w:hAnsi="Calibri" w:cs="Calibri"/>
                <w:color w:val="000000"/>
                <w:sz w:val="22"/>
                <w:szCs w:val="22"/>
              </w:rPr>
              <w:t>WALKER CREEK</w:t>
            </w:r>
          </w:p>
        </w:tc>
        <w:tc>
          <w:tcPr>
            <w:tcW w:w="886"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jc w:val="right"/>
              <w:rPr>
                <w:rFonts w:ascii="Calibri" w:hAnsi="Calibri" w:cs="Calibri"/>
                <w:color w:val="000000"/>
                <w:sz w:val="22"/>
                <w:szCs w:val="22"/>
              </w:rPr>
            </w:pPr>
            <w:r w:rsidRPr="00DD6697">
              <w:rPr>
                <w:rFonts w:ascii="Calibri" w:hAnsi="Calibri" w:cs="Calibri"/>
                <w:color w:val="000000"/>
                <w:sz w:val="22"/>
                <w:szCs w:val="22"/>
              </w:rPr>
              <w:t>520700</w:t>
            </w:r>
          </w:p>
        </w:tc>
        <w:tc>
          <w:tcPr>
            <w:tcW w:w="5234"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color w:val="000000"/>
                <w:sz w:val="22"/>
                <w:szCs w:val="22"/>
              </w:rPr>
            </w:pPr>
            <w:r w:rsidRPr="00DD6697">
              <w:rPr>
                <w:rFonts w:ascii="Calibri" w:hAnsi="Calibri" w:cs="Calibri"/>
                <w:color w:val="000000"/>
                <w:sz w:val="22"/>
                <w:szCs w:val="22"/>
              </w:rPr>
              <w:t>Downstream 33rd Road</w:t>
            </w:r>
          </w:p>
        </w:tc>
        <w:tc>
          <w:tcPr>
            <w:tcW w:w="750"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jc w:val="right"/>
              <w:rPr>
                <w:rFonts w:ascii="Calibri" w:hAnsi="Calibri" w:cs="Calibri"/>
                <w:color w:val="000000"/>
                <w:sz w:val="22"/>
                <w:szCs w:val="22"/>
              </w:rPr>
            </w:pPr>
            <w:r w:rsidRPr="00DD6697">
              <w:rPr>
                <w:rFonts w:ascii="Calibri" w:hAnsi="Calibri" w:cs="Calibri"/>
                <w:color w:val="000000"/>
                <w:sz w:val="22"/>
                <w:szCs w:val="22"/>
              </w:rPr>
              <w:t>3</w:t>
            </w:r>
          </w:p>
        </w:tc>
      </w:tr>
      <w:tr w:rsidR="00DD6697" w:rsidRPr="00DD6697" w:rsidTr="00685506">
        <w:trPr>
          <w:trHeight w:val="288"/>
          <w:jc w:val="center"/>
        </w:trPr>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color w:val="000000"/>
                <w:sz w:val="22"/>
                <w:szCs w:val="22"/>
              </w:rPr>
            </w:pPr>
            <w:r w:rsidRPr="00DD6697">
              <w:rPr>
                <w:rFonts w:ascii="Calibri" w:hAnsi="Calibri" w:cs="Calibri"/>
                <w:color w:val="000000"/>
                <w:sz w:val="22"/>
                <w:szCs w:val="22"/>
              </w:rPr>
              <w:t>NORTH BRANCH BEAVER CREEK</w:t>
            </w:r>
          </w:p>
        </w:tc>
        <w:tc>
          <w:tcPr>
            <w:tcW w:w="886"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jc w:val="right"/>
              <w:rPr>
                <w:rFonts w:ascii="Calibri" w:hAnsi="Calibri" w:cs="Calibri"/>
                <w:color w:val="000000"/>
                <w:sz w:val="22"/>
                <w:szCs w:val="22"/>
              </w:rPr>
            </w:pPr>
            <w:r w:rsidRPr="00DD6697">
              <w:rPr>
                <w:rFonts w:ascii="Calibri" w:hAnsi="Calibri" w:cs="Calibri"/>
                <w:color w:val="000000"/>
                <w:sz w:val="22"/>
                <w:szCs w:val="22"/>
              </w:rPr>
              <w:t>520400</w:t>
            </w:r>
          </w:p>
        </w:tc>
        <w:tc>
          <w:tcPr>
            <w:tcW w:w="5234"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color w:val="000000"/>
                <w:sz w:val="22"/>
                <w:szCs w:val="22"/>
              </w:rPr>
            </w:pPr>
            <w:r w:rsidRPr="00DD6697">
              <w:rPr>
                <w:rFonts w:ascii="Calibri" w:hAnsi="Calibri" w:cs="Calibri"/>
                <w:color w:val="000000"/>
                <w:sz w:val="22"/>
                <w:szCs w:val="22"/>
              </w:rPr>
              <w:t>Upstream Walker Creek Confluence</w:t>
            </w:r>
          </w:p>
        </w:tc>
        <w:tc>
          <w:tcPr>
            <w:tcW w:w="750"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jc w:val="right"/>
              <w:rPr>
                <w:rFonts w:ascii="Calibri" w:hAnsi="Calibri" w:cs="Calibri"/>
                <w:color w:val="000000"/>
                <w:sz w:val="22"/>
                <w:szCs w:val="22"/>
              </w:rPr>
            </w:pPr>
            <w:r w:rsidRPr="00DD6697">
              <w:rPr>
                <w:rFonts w:ascii="Calibri" w:hAnsi="Calibri" w:cs="Calibri"/>
                <w:color w:val="000000"/>
                <w:sz w:val="22"/>
                <w:szCs w:val="22"/>
              </w:rPr>
              <w:t>3</w:t>
            </w:r>
          </w:p>
        </w:tc>
      </w:tr>
      <w:tr w:rsidR="00DD6697" w:rsidRPr="00DD6697" w:rsidTr="00685506">
        <w:trPr>
          <w:trHeight w:val="288"/>
          <w:jc w:val="center"/>
        </w:trPr>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color w:val="000000"/>
                <w:sz w:val="22"/>
                <w:szCs w:val="22"/>
              </w:rPr>
            </w:pPr>
            <w:r w:rsidRPr="00DD6697">
              <w:rPr>
                <w:rFonts w:ascii="Calibri" w:hAnsi="Calibri" w:cs="Calibri"/>
                <w:color w:val="000000"/>
                <w:sz w:val="22"/>
                <w:szCs w:val="22"/>
              </w:rPr>
              <w:t>UNNAMED TRIBUTARY TO BEAVER CREEK</w:t>
            </w:r>
          </w:p>
        </w:tc>
        <w:tc>
          <w:tcPr>
            <w:tcW w:w="886"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jc w:val="right"/>
              <w:rPr>
                <w:rFonts w:ascii="Calibri" w:hAnsi="Calibri" w:cs="Calibri"/>
                <w:color w:val="000000"/>
                <w:sz w:val="22"/>
                <w:szCs w:val="22"/>
              </w:rPr>
            </w:pPr>
            <w:r w:rsidRPr="00DD6697">
              <w:rPr>
                <w:rFonts w:ascii="Calibri" w:hAnsi="Calibri" w:cs="Calibri"/>
                <w:color w:val="000000"/>
                <w:sz w:val="22"/>
                <w:szCs w:val="22"/>
              </w:rPr>
              <w:t>520800</w:t>
            </w:r>
          </w:p>
        </w:tc>
        <w:tc>
          <w:tcPr>
            <w:tcW w:w="5234"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color w:val="000000"/>
                <w:sz w:val="22"/>
                <w:szCs w:val="22"/>
              </w:rPr>
            </w:pPr>
            <w:r w:rsidRPr="00DD6697">
              <w:rPr>
                <w:rFonts w:ascii="Calibri" w:hAnsi="Calibri" w:cs="Calibri"/>
                <w:color w:val="000000"/>
                <w:sz w:val="22"/>
                <w:szCs w:val="22"/>
              </w:rPr>
              <w:t>Upstream confluence with North Branch Beaver Creek</w:t>
            </w:r>
          </w:p>
        </w:tc>
        <w:tc>
          <w:tcPr>
            <w:tcW w:w="750"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jc w:val="right"/>
              <w:rPr>
                <w:rFonts w:ascii="Calibri" w:hAnsi="Calibri" w:cs="Calibri"/>
                <w:color w:val="000000"/>
                <w:sz w:val="22"/>
                <w:szCs w:val="22"/>
              </w:rPr>
            </w:pPr>
            <w:r w:rsidRPr="00DD6697">
              <w:rPr>
                <w:rFonts w:ascii="Calibri" w:hAnsi="Calibri" w:cs="Calibri"/>
                <w:color w:val="000000"/>
                <w:sz w:val="22"/>
                <w:szCs w:val="22"/>
              </w:rPr>
              <w:t>1</w:t>
            </w:r>
          </w:p>
        </w:tc>
      </w:tr>
      <w:tr w:rsidR="00DD6697" w:rsidRPr="00DD6697" w:rsidTr="00685506">
        <w:trPr>
          <w:trHeight w:val="288"/>
          <w:jc w:val="center"/>
        </w:trPr>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color w:val="000000"/>
                <w:sz w:val="22"/>
                <w:szCs w:val="22"/>
              </w:rPr>
            </w:pPr>
            <w:r w:rsidRPr="00DD6697">
              <w:rPr>
                <w:rFonts w:ascii="Calibri" w:hAnsi="Calibri" w:cs="Calibri"/>
                <w:color w:val="000000"/>
                <w:sz w:val="22"/>
                <w:szCs w:val="22"/>
              </w:rPr>
              <w:t>NORTH BRANCH BEAVER CREEK</w:t>
            </w:r>
          </w:p>
        </w:tc>
        <w:tc>
          <w:tcPr>
            <w:tcW w:w="886"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jc w:val="right"/>
              <w:rPr>
                <w:rFonts w:ascii="Calibri" w:hAnsi="Calibri" w:cs="Calibri"/>
                <w:color w:val="000000"/>
                <w:sz w:val="22"/>
                <w:szCs w:val="22"/>
              </w:rPr>
            </w:pPr>
            <w:r w:rsidRPr="00DD6697">
              <w:rPr>
                <w:rFonts w:ascii="Calibri" w:hAnsi="Calibri" w:cs="Calibri"/>
                <w:color w:val="000000"/>
                <w:sz w:val="22"/>
                <w:szCs w:val="22"/>
              </w:rPr>
              <w:t>520400</w:t>
            </w:r>
          </w:p>
        </w:tc>
        <w:tc>
          <w:tcPr>
            <w:tcW w:w="5234"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rPr>
                <w:rFonts w:ascii="Calibri" w:hAnsi="Calibri" w:cs="Calibri"/>
                <w:color w:val="000000"/>
                <w:sz w:val="22"/>
                <w:szCs w:val="22"/>
              </w:rPr>
            </w:pPr>
            <w:r w:rsidRPr="00DD6697">
              <w:rPr>
                <w:rFonts w:ascii="Calibri" w:hAnsi="Calibri" w:cs="Calibri"/>
                <w:color w:val="000000"/>
                <w:sz w:val="22"/>
                <w:szCs w:val="22"/>
              </w:rPr>
              <w:t>Downstream of 25th Road</w:t>
            </w:r>
          </w:p>
        </w:tc>
        <w:tc>
          <w:tcPr>
            <w:tcW w:w="750" w:type="dxa"/>
            <w:tcBorders>
              <w:top w:val="nil"/>
              <w:left w:val="nil"/>
              <w:bottom w:val="single" w:sz="4" w:space="0" w:color="auto"/>
              <w:right w:val="single" w:sz="4" w:space="0" w:color="auto"/>
            </w:tcBorders>
            <w:shd w:val="clear" w:color="auto" w:fill="auto"/>
            <w:noWrap/>
            <w:vAlign w:val="bottom"/>
            <w:hideMark/>
          </w:tcPr>
          <w:p w:rsidR="00DD6697" w:rsidRPr="00DD6697" w:rsidRDefault="00DD6697" w:rsidP="00DD6697">
            <w:pPr>
              <w:jc w:val="right"/>
              <w:rPr>
                <w:rFonts w:ascii="Calibri" w:hAnsi="Calibri" w:cs="Calibri"/>
                <w:color w:val="000000"/>
                <w:sz w:val="22"/>
                <w:szCs w:val="22"/>
              </w:rPr>
            </w:pPr>
            <w:r w:rsidRPr="00DD6697">
              <w:rPr>
                <w:rFonts w:ascii="Calibri" w:hAnsi="Calibri" w:cs="Calibri"/>
                <w:color w:val="000000"/>
                <w:sz w:val="22"/>
                <w:szCs w:val="22"/>
              </w:rPr>
              <w:t>4</w:t>
            </w:r>
          </w:p>
        </w:tc>
      </w:tr>
    </w:tbl>
    <w:p w:rsidR="00685506" w:rsidRDefault="00685506" w:rsidP="00AF16C3">
      <w:pPr>
        <w:rPr>
          <w:b/>
          <w:sz w:val="20"/>
        </w:rPr>
      </w:pPr>
    </w:p>
    <w:p w:rsidR="00F5463C" w:rsidRDefault="00F5463C" w:rsidP="00AF16C3">
      <w:pPr>
        <w:rPr>
          <w:b/>
          <w:sz w:val="20"/>
        </w:rPr>
      </w:pPr>
    </w:p>
    <w:p w:rsidR="00AF16C3" w:rsidRPr="00685506" w:rsidRDefault="00AF16C3" w:rsidP="00AF16C3">
      <w:pPr>
        <w:rPr>
          <w:sz w:val="20"/>
        </w:rPr>
      </w:pPr>
      <w:r w:rsidRPr="00685506">
        <w:rPr>
          <w:b/>
          <w:sz w:val="20"/>
        </w:rPr>
        <w:lastRenderedPageBreak/>
        <w:t>Figure 1</w:t>
      </w:r>
      <w:r w:rsidRPr="00685506">
        <w:rPr>
          <w:sz w:val="20"/>
        </w:rPr>
        <w:t xml:space="preserve">- North Branch Beaver Creek Watershed Sample Locations </w:t>
      </w:r>
    </w:p>
    <w:p w:rsidR="00AF16C3" w:rsidRPr="00AF16C3" w:rsidRDefault="00AF16C3" w:rsidP="00AF16C3">
      <w:pPr>
        <w:rPr>
          <w:sz w:val="20"/>
        </w:rPr>
      </w:pPr>
    </w:p>
    <w:p w:rsidR="001500CB" w:rsidRDefault="001500CB" w:rsidP="00685506">
      <w:pPr>
        <w:pStyle w:val="Heading4"/>
        <w:rPr>
          <w:sz w:val="28"/>
        </w:rPr>
      </w:pPr>
      <w:r>
        <w:rPr>
          <w:noProof/>
          <w:sz w:val="28"/>
        </w:rPr>
        <w:drawing>
          <wp:inline distT="0" distB="0" distL="0" distR="0">
            <wp:extent cx="6306207" cy="4826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C7FA1.tmp"/>
                    <pic:cNvPicPr/>
                  </pic:nvPicPr>
                  <pic:blipFill>
                    <a:blip r:embed="rId12">
                      <a:extLst>
                        <a:ext uri="{28A0092B-C50C-407E-A947-70E740481C1C}">
                          <a14:useLocalDpi xmlns:a14="http://schemas.microsoft.com/office/drawing/2010/main" val="0"/>
                        </a:ext>
                      </a:extLst>
                    </a:blip>
                    <a:stretch>
                      <a:fillRect/>
                    </a:stretch>
                  </pic:blipFill>
                  <pic:spPr>
                    <a:xfrm>
                      <a:off x="0" y="0"/>
                      <a:ext cx="6306207" cy="4826000"/>
                    </a:xfrm>
                    <a:prstGeom prst="rect">
                      <a:avLst/>
                    </a:prstGeom>
                  </pic:spPr>
                </pic:pic>
              </a:graphicData>
            </a:graphic>
          </wp:inline>
        </w:drawing>
      </w:r>
    </w:p>
    <w:p w:rsidR="001500CB" w:rsidRDefault="001500CB" w:rsidP="00B123AA">
      <w:pPr>
        <w:pStyle w:val="Heading4"/>
        <w:jc w:val="left"/>
        <w:rPr>
          <w:sz w:val="28"/>
        </w:rPr>
      </w:pPr>
    </w:p>
    <w:p w:rsidR="00AF16C3" w:rsidRDefault="00AF16C3" w:rsidP="00B123AA">
      <w:pPr>
        <w:pStyle w:val="Heading4"/>
        <w:jc w:val="left"/>
        <w:rPr>
          <w:sz w:val="28"/>
        </w:rPr>
      </w:pPr>
    </w:p>
    <w:p w:rsidR="00AF16C3" w:rsidRDefault="00AF16C3" w:rsidP="00B123AA">
      <w:pPr>
        <w:pStyle w:val="Heading4"/>
        <w:jc w:val="left"/>
        <w:rPr>
          <w:sz w:val="28"/>
        </w:rPr>
      </w:pPr>
    </w:p>
    <w:p w:rsidR="00B123AA" w:rsidRDefault="00B123AA" w:rsidP="00B123AA"/>
    <w:p w:rsidR="00685506" w:rsidRDefault="00685506" w:rsidP="00B123AA"/>
    <w:p w:rsidR="00685506" w:rsidRDefault="00685506" w:rsidP="00AF16C3">
      <w:pPr>
        <w:pStyle w:val="Heading4"/>
        <w:jc w:val="left"/>
        <w:rPr>
          <w:sz w:val="28"/>
        </w:rPr>
      </w:pPr>
    </w:p>
    <w:p w:rsidR="00685506" w:rsidRDefault="00685506" w:rsidP="00AF16C3">
      <w:pPr>
        <w:pStyle w:val="Heading4"/>
        <w:jc w:val="left"/>
        <w:rPr>
          <w:sz w:val="28"/>
        </w:rPr>
      </w:pPr>
    </w:p>
    <w:p w:rsidR="00685506" w:rsidRDefault="00685506" w:rsidP="00AF16C3">
      <w:pPr>
        <w:pStyle w:val="Heading4"/>
        <w:jc w:val="left"/>
        <w:rPr>
          <w:sz w:val="28"/>
        </w:rPr>
      </w:pPr>
    </w:p>
    <w:p w:rsidR="00685506" w:rsidRDefault="00685506" w:rsidP="00AF16C3">
      <w:pPr>
        <w:pStyle w:val="Heading4"/>
        <w:jc w:val="left"/>
        <w:rPr>
          <w:sz w:val="28"/>
        </w:rPr>
      </w:pPr>
    </w:p>
    <w:p w:rsidR="00685506" w:rsidRDefault="00685506" w:rsidP="00AF16C3">
      <w:pPr>
        <w:pStyle w:val="Heading4"/>
        <w:jc w:val="left"/>
        <w:rPr>
          <w:sz w:val="28"/>
        </w:rPr>
      </w:pPr>
    </w:p>
    <w:p w:rsidR="00685506" w:rsidRDefault="00685506" w:rsidP="00AF16C3">
      <w:pPr>
        <w:pStyle w:val="Heading4"/>
        <w:jc w:val="left"/>
        <w:rPr>
          <w:sz w:val="28"/>
        </w:rPr>
      </w:pPr>
    </w:p>
    <w:p w:rsidR="00685506" w:rsidRDefault="00685506" w:rsidP="00AF16C3">
      <w:pPr>
        <w:pStyle w:val="Heading4"/>
        <w:jc w:val="left"/>
        <w:rPr>
          <w:sz w:val="28"/>
        </w:rPr>
      </w:pPr>
    </w:p>
    <w:p w:rsidR="00F5463C" w:rsidRDefault="00F5463C" w:rsidP="00B123AA">
      <w:pPr>
        <w:rPr>
          <w:b/>
          <w:sz w:val="28"/>
        </w:rPr>
      </w:pPr>
    </w:p>
    <w:p w:rsidR="00F5463C" w:rsidRDefault="00F5463C" w:rsidP="00B123AA">
      <w:pPr>
        <w:rPr>
          <w:b/>
          <w:sz w:val="28"/>
        </w:rPr>
      </w:pPr>
    </w:p>
    <w:p w:rsidR="00F5463C" w:rsidRDefault="00F5463C" w:rsidP="00B123AA">
      <w:pPr>
        <w:rPr>
          <w:b/>
          <w:sz w:val="28"/>
        </w:rPr>
      </w:pPr>
    </w:p>
    <w:p w:rsidR="00685506" w:rsidRPr="00685506" w:rsidRDefault="00685506" w:rsidP="00B123AA">
      <w:pPr>
        <w:rPr>
          <w:b/>
          <w:sz w:val="28"/>
          <w:szCs w:val="28"/>
        </w:rPr>
      </w:pPr>
      <w:r w:rsidRPr="00685506">
        <w:rPr>
          <w:b/>
          <w:sz w:val="28"/>
          <w:szCs w:val="28"/>
        </w:rPr>
        <w:lastRenderedPageBreak/>
        <w:t>Summary Results</w:t>
      </w:r>
    </w:p>
    <w:p w:rsidR="00685506" w:rsidRDefault="00685506" w:rsidP="00B123AA">
      <w:pPr>
        <w:rPr>
          <w:sz w:val="22"/>
          <w:szCs w:val="22"/>
        </w:rPr>
      </w:pPr>
    </w:p>
    <w:p w:rsidR="005C506A" w:rsidRPr="002802CD" w:rsidRDefault="00B123AA" w:rsidP="005C506A">
      <w:pPr>
        <w:rPr>
          <w:sz w:val="22"/>
          <w:szCs w:val="22"/>
        </w:rPr>
      </w:pPr>
      <w:r w:rsidRPr="002802CD">
        <w:rPr>
          <w:sz w:val="22"/>
          <w:szCs w:val="22"/>
        </w:rPr>
        <w:t xml:space="preserve">Results for the fisheries surveys are summarized in Table 2.  The natural communities model (Lyons, 2008) indicates that </w:t>
      </w:r>
      <w:r w:rsidR="00DD6697">
        <w:rPr>
          <w:sz w:val="22"/>
          <w:szCs w:val="22"/>
        </w:rPr>
        <w:t>the streams in the North Branch of Beaver Creek are a mix of Cool-Warm Headwater, Cool-Warm Mainstem, Cool-Cold Headwater</w:t>
      </w:r>
      <w:r w:rsidR="00E21909">
        <w:rPr>
          <w:sz w:val="22"/>
          <w:szCs w:val="22"/>
        </w:rPr>
        <w:t>, and Coldwater stream</w:t>
      </w:r>
      <w:r w:rsidR="005C506A">
        <w:rPr>
          <w:sz w:val="22"/>
          <w:szCs w:val="22"/>
        </w:rPr>
        <w:t>s</w:t>
      </w:r>
      <w:r w:rsidR="00E21909">
        <w:rPr>
          <w:sz w:val="22"/>
          <w:szCs w:val="22"/>
        </w:rPr>
        <w:t xml:space="preserve">.  </w:t>
      </w:r>
      <w:r w:rsidR="005C506A">
        <w:rPr>
          <w:sz w:val="22"/>
          <w:szCs w:val="22"/>
        </w:rPr>
        <w:t>Utilizing</w:t>
      </w:r>
      <w:r w:rsidR="00DB7A0C">
        <w:rPr>
          <w:sz w:val="22"/>
          <w:szCs w:val="22"/>
        </w:rPr>
        <w:t xml:space="preserve"> the natural communi</w:t>
      </w:r>
      <w:r w:rsidR="00DD6697">
        <w:rPr>
          <w:sz w:val="22"/>
          <w:szCs w:val="22"/>
        </w:rPr>
        <w:t>ty verification draft guidance, 7 of the 8 streams do not fit the modeled natural community based on the fish assemblages observed.  All streams with the exception of the North Branch of Beaver Creek at CTH P best fit the thermal and size guild of species observed for Coldwater Streams.  The stream reach at CTH P best fit a Cool-Cold Headwater</w:t>
      </w:r>
      <w:r w:rsidR="005C506A" w:rsidRPr="005C506A">
        <w:rPr>
          <w:sz w:val="22"/>
          <w:szCs w:val="22"/>
        </w:rPr>
        <w:t xml:space="preserve"> </w:t>
      </w:r>
      <w:r w:rsidR="005C506A">
        <w:rPr>
          <w:sz w:val="22"/>
          <w:szCs w:val="22"/>
        </w:rPr>
        <w:t xml:space="preserve">however this </w:t>
      </w:r>
      <w:r w:rsidR="005C506A">
        <w:rPr>
          <w:sz w:val="22"/>
          <w:szCs w:val="22"/>
        </w:rPr>
        <w:t>is the furthest downstream segment and flows observed do not fit a</w:t>
      </w:r>
      <w:r w:rsidR="005C506A">
        <w:rPr>
          <w:sz w:val="22"/>
          <w:szCs w:val="22"/>
        </w:rPr>
        <w:t xml:space="preserve"> headwater stream and </w:t>
      </w:r>
      <w:r w:rsidR="005C506A">
        <w:rPr>
          <w:sz w:val="22"/>
          <w:szCs w:val="22"/>
        </w:rPr>
        <w:t xml:space="preserve">as such the </w:t>
      </w:r>
      <w:r w:rsidR="005C506A">
        <w:rPr>
          <w:sz w:val="22"/>
          <w:szCs w:val="22"/>
        </w:rPr>
        <w:t>small stream/intermittent IBI</w:t>
      </w:r>
      <w:r w:rsidR="005C506A">
        <w:rPr>
          <w:sz w:val="22"/>
          <w:szCs w:val="22"/>
        </w:rPr>
        <w:t xml:space="preserve"> should not be applied</w:t>
      </w:r>
      <w:r w:rsidR="005C506A">
        <w:rPr>
          <w:sz w:val="22"/>
          <w:szCs w:val="22"/>
        </w:rPr>
        <w:t>.  The next most logical assumption is that the North Branch Beaver Creek is best evaluated as a Coldwater Stream.</w:t>
      </w:r>
    </w:p>
    <w:p w:rsidR="00B123AA" w:rsidRPr="002802CD" w:rsidRDefault="00DD6697" w:rsidP="00B123AA">
      <w:pPr>
        <w:rPr>
          <w:sz w:val="22"/>
          <w:szCs w:val="22"/>
        </w:rPr>
      </w:pPr>
      <w:r>
        <w:rPr>
          <w:sz w:val="22"/>
          <w:szCs w:val="22"/>
        </w:rPr>
        <w:t>.</w:t>
      </w:r>
    </w:p>
    <w:p w:rsidR="00685506" w:rsidRDefault="00685506" w:rsidP="00A2369E">
      <w:pPr>
        <w:rPr>
          <w:b/>
          <w:szCs w:val="24"/>
        </w:rPr>
      </w:pPr>
    </w:p>
    <w:p w:rsidR="00A2369E" w:rsidRPr="00685506" w:rsidRDefault="00A2369E" w:rsidP="00A2369E">
      <w:pPr>
        <w:rPr>
          <w:sz w:val="20"/>
        </w:rPr>
      </w:pPr>
      <w:r w:rsidRPr="00685506">
        <w:rPr>
          <w:b/>
          <w:sz w:val="20"/>
        </w:rPr>
        <w:t xml:space="preserve">Figure 2- </w:t>
      </w:r>
      <w:r w:rsidRPr="00685506">
        <w:rPr>
          <w:sz w:val="20"/>
        </w:rPr>
        <w:t>Fish IBI scores for North Branch Beaver Creek Watershed Survey 2014</w:t>
      </w:r>
    </w:p>
    <w:p w:rsidR="00B123AA" w:rsidRDefault="00F5317B" w:rsidP="00685506">
      <w:pPr>
        <w:jc w:val="center"/>
        <w:rPr>
          <w:sz w:val="22"/>
          <w:szCs w:val="22"/>
        </w:rPr>
      </w:pPr>
      <w:r>
        <w:rPr>
          <w:noProof/>
          <w:sz w:val="22"/>
          <w:szCs w:val="22"/>
        </w:rPr>
        <w:drawing>
          <wp:inline distT="0" distB="0" distL="0" distR="0">
            <wp:extent cx="6120379" cy="44280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412DC.tmp"/>
                    <pic:cNvPicPr/>
                  </pic:nvPicPr>
                  <pic:blipFill>
                    <a:blip r:embed="rId13">
                      <a:extLst>
                        <a:ext uri="{28A0092B-C50C-407E-A947-70E740481C1C}">
                          <a14:useLocalDpi xmlns:a14="http://schemas.microsoft.com/office/drawing/2010/main" val="0"/>
                        </a:ext>
                      </a:extLst>
                    </a:blip>
                    <a:stretch>
                      <a:fillRect/>
                    </a:stretch>
                  </pic:blipFill>
                  <pic:spPr>
                    <a:xfrm>
                      <a:off x="0" y="0"/>
                      <a:ext cx="6120379" cy="4428066"/>
                    </a:xfrm>
                    <a:prstGeom prst="rect">
                      <a:avLst/>
                    </a:prstGeom>
                  </pic:spPr>
                </pic:pic>
              </a:graphicData>
            </a:graphic>
          </wp:inline>
        </w:drawing>
      </w:r>
    </w:p>
    <w:p w:rsidR="00A2369E" w:rsidRPr="002802CD" w:rsidRDefault="00A2369E" w:rsidP="00B123AA">
      <w:pPr>
        <w:rPr>
          <w:sz w:val="22"/>
          <w:szCs w:val="22"/>
        </w:rPr>
      </w:pPr>
    </w:p>
    <w:p w:rsidR="00685506" w:rsidRDefault="00685506" w:rsidP="00B123AA">
      <w:pPr>
        <w:rPr>
          <w:sz w:val="22"/>
          <w:szCs w:val="22"/>
        </w:rPr>
      </w:pPr>
    </w:p>
    <w:p w:rsidR="00685506" w:rsidRDefault="00685506" w:rsidP="00B123AA">
      <w:pPr>
        <w:rPr>
          <w:sz w:val="22"/>
          <w:szCs w:val="22"/>
        </w:rPr>
      </w:pPr>
    </w:p>
    <w:p w:rsidR="00F5463C" w:rsidRDefault="00F5463C" w:rsidP="00B123AA">
      <w:pPr>
        <w:rPr>
          <w:sz w:val="22"/>
          <w:szCs w:val="22"/>
        </w:rPr>
      </w:pPr>
    </w:p>
    <w:p w:rsidR="00F5463C" w:rsidRDefault="00F5463C" w:rsidP="00B123AA">
      <w:pPr>
        <w:rPr>
          <w:sz w:val="22"/>
          <w:szCs w:val="22"/>
        </w:rPr>
      </w:pPr>
    </w:p>
    <w:p w:rsidR="00F5463C" w:rsidRDefault="00F5463C" w:rsidP="00B123AA">
      <w:pPr>
        <w:rPr>
          <w:sz w:val="22"/>
          <w:szCs w:val="22"/>
        </w:rPr>
      </w:pPr>
    </w:p>
    <w:p w:rsidR="00F5463C" w:rsidRDefault="00F5463C" w:rsidP="00B123AA">
      <w:pPr>
        <w:rPr>
          <w:sz w:val="22"/>
          <w:szCs w:val="22"/>
        </w:rPr>
      </w:pPr>
    </w:p>
    <w:p w:rsidR="00F5463C" w:rsidRDefault="00F5463C" w:rsidP="00B123AA">
      <w:pPr>
        <w:rPr>
          <w:sz w:val="22"/>
          <w:szCs w:val="22"/>
        </w:rPr>
      </w:pPr>
    </w:p>
    <w:p w:rsidR="00F5463C" w:rsidRDefault="00F5463C" w:rsidP="00B123AA">
      <w:pPr>
        <w:rPr>
          <w:sz w:val="22"/>
          <w:szCs w:val="22"/>
        </w:rPr>
      </w:pPr>
    </w:p>
    <w:p w:rsidR="00F5463C" w:rsidRDefault="00F5463C" w:rsidP="00B123AA">
      <w:pPr>
        <w:rPr>
          <w:sz w:val="22"/>
          <w:szCs w:val="22"/>
        </w:rPr>
      </w:pPr>
    </w:p>
    <w:p w:rsidR="00F5463C" w:rsidRDefault="00F5463C" w:rsidP="00B123AA">
      <w:pPr>
        <w:rPr>
          <w:sz w:val="22"/>
          <w:szCs w:val="22"/>
        </w:rPr>
      </w:pPr>
    </w:p>
    <w:p w:rsidR="00B123AA" w:rsidRPr="002802CD" w:rsidRDefault="00B123AA" w:rsidP="00B123AA">
      <w:pPr>
        <w:rPr>
          <w:sz w:val="22"/>
          <w:szCs w:val="22"/>
        </w:rPr>
      </w:pPr>
      <w:r w:rsidRPr="002802CD">
        <w:rPr>
          <w:sz w:val="22"/>
          <w:szCs w:val="22"/>
        </w:rPr>
        <w:t xml:space="preserve">Macroinvertabrate samples were collected at all sites and evaluated with the Hilsenhoff Biotic indices (HBI, Hilsenhoff, 1987), Family level Biotic Indices (FBI, Hilsenhoff 1988) and the Macroinvertebrate index of biotic integrity (MIBI, Weigel, 2003).  Results </w:t>
      </w:r>
      <w:r w:rsidR="00A2369E">
        <w:rPr>
          <w:sz w:val="22"/>
          <w:szCs w:val="22"/>
        </w:rPr>
        <w:t>were fairly consistent among sites sampled and all sites were rated as good to excellent.</w:t>
      </w:r>
      <w:r w:rsidRPr="002802CD">
        <w:rPr>
          <w:sz w:val="22"/>
          <w:szCs w:val="22"/>
        </w:rPr>
        <w:t xml:space="preserve"> (See Table </w:t>
      </w:r>
      <w:r w:rsidR="00A2369E">
        <w:rPr>
          <w:sz w:val="22"/>
          <w:szCs w:val="22"/>
        </w:rPr>
        <w:t>3</w:t>
      </w:r>
      <w:r w:rsidRPr="002802CD">
        <w:rPr>
          <w:sz w:val="22"/>
          <w:szCs w:val="22"/>
        </w:rPr>
        <w:t>)</w:t>
      </w:r>
    </w:p>
    <w:p w:rsidR="00F5317B" w:rsidRDefault="00F5317B" w:rsidP="00B123AA">
      <w:pPr>
        <w:rPr>
          <w:sz w:val="22"/>
          <w:szCs w:val="22"/>
        </w:rPr>
      </w:pPr>
    </w:p>
    <w:p w:rsidR="00685506" w:rsidRDefault="00685506" w:rsidP="00B123AA">
      <w:pPr>
        <w:rPr>
          <w:b/>
          <w:sz w:val="20"/>
        </w:rPr>
      </w:pPr>
    </w:p>
    <w:p w:rsidR="00685506" w:rsidRDefault="00685506" w:rsidP="00B123AA">
      <w:pPr>
        <w:rPr>
          <w:b/>
          <w:sz w:val="20"/>
        </w:rPr>
      </w:pPr>
    </w:p>
    <w:p w:rsidR="00685506" w:rsidRDefault="00685506" w:rsidP="00B123AA">
      <w:pPr>
        <w:rPr>
          <w:b/>
          <w:sz w:val="20"/>
        </w:rPr>
      </w:pPr>
    </w:p>
    <w:p w:rsidR="00685506" w:rsidRDefault="00685506" w:rsidP="00B123AA">
      <w:pPr>
        <w:rPr>
          <w:b/>
          <w:sz w:val="20"/>
        </w:rPr>
      </w:pPr>
    </w:p>
    <w:p w:rsidR="00685506" w:rsidRDefault="00685506" w:rsidP="00B123AA">
      <w:pPr>
        <w:rPr>
          <w:b/>
          <w:sz w:val="20"/>
        </w:rPr>
      </w:pPr>
    </w:p>
    <w:p w:rsidR="00685506" w:rsidRDefault="00685506" w:rsidP="00B123AA">
      <w:pPr>
        <w:rPr>
          <w:b/>
          <w:sz w:val="20"/>
        </w:rPr>
      </w:pPr>
    </w:p>
    <w:p w:rsidR="00685506" w:rsidRDefault="00685506" w:rsidP="00B123AA">
      <w:pPr>
        <w:rPr>
          <w:b/>
          <w:sz w:val="20"/>
        </w:rPr>
      </w:pPr>
    </w:p>
    <w:p w:rsidR="00A2369E" w:rsidRPr="00685506" w:rsidRDefault="00A2369E" w:rsidP="00B123AA">
      <w:pPr>
        <w:rPr>
          <w:sz w:val="20"/>
        </w:rPr>
      </w:pPr>
      <w:r w:rsidRPr="00685506">
        <w:rPr>
          <w:b/>
          <w:sz w:val="20"/>
        </w:rPr>
        <w:t xml:space="preserve">Figure 3- </w:t>
      </w:r>
      <w:r w:rsidRPr="00685506">
        <w:rPr>
          <w:sz w:val="20"/>
        </w:rPr>
        <w:t>M-IBI scores for North Branch Beaver Creek Watershed Survey 2014</w:t>
      </w:r>
    </w:p>
    <w:p w:rsidR="00A2369E" w:rsidRDefault="00F5317B" w:rsidP="00685506">
      <w:pPr>
        <w:jc w:val="center"/>
        <w:rPr>
          <w:sz w:val="22"/>
          <w:szCs w:val="22"/>
        </w:rPr>
      </w:pPr>
      <w:r>
        <w:rPr>
          <w:noProof/>
          <w:sz w:val="22"/>
          <w:szCs w:val="22"/>
        </w:rPr>
        <w:drawing>
          <wp:inline distT="0" distB="0" distL="0" distR="0">
            <wp:extent cx="6256867" cy="454636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47969.tmp"/>
                    <pic:cNvPicPr/>
                  </pic:nvPicPr>
                  <pic:blipFill>
                    <a:blip r:embed="rId14">
                      <a:extLst>
                        <a:ext uri="{28A0092B-C50C-407E-A947-70E740481C1C}">
                          <a14:useLocalDpi xmlns:a14="http://schemas.microsoft.com/office/drawing/2010/main" val="0"/>
                        </a:ext>
                      </a:extLst>
                    </a:blip>
                    <a:stretch>
                      <a:fillRect/>
                    </a:stretch>
                  </pic:blipFill>
                  <pic:spPr>
                    <a:xfrm>
                      <a:off x="0" y="0"/>
                      <a:ext cx="6262310" cy="4550322"/>
                    </a:xfrm>
                    <a:prstGeom prst="rect">
                      <a:avLst/>
                    </a:prstGeom>
                  </pic:spPr>
                </pic:pic>
              </a:graphicData>
            </a:graphic>
          </wp:inline>
        </w:drawing>
      </w:r>
    </w:p>
    <w:p w:rsidR="00A2369E" w:rsidRDefault="00A2369E" w:rsidP="00B123AA">
      <w:pPr>
        <w:rPr>
          <w:sz w:val="22"/>
          <w:szCs w:val="22"/>
        </w:rPr>
      </w:pPr>
    </w:p>
    <w:p w:rsidR="00F5317B" w:rsidRDefault="00F5317B" w:rsidP="00B123AA">
      <w:pPr>
        <w:rPr>
          <w:sz w:val="22"/>
          <w:szCs w:val="22"/>
        </w:rPr>
      </w:pPr>
    </w:p>
    <w:p w:rsidR="00F5463C" w:rsidRDefault="00F5463C" w:rsidP="00B123AA">
      <w:pPr>
        <w:rPr>
          <w:sz w:val="22"/>
          <w:szCs w:val="22"/>
        </w:rPr>
      </w:pPr>
    </w:p>
    <w:p w:rsidR="00F5463C" w:rsidRDefault="00F5463C" w:rsidP="00B123AA">
      <w:pPr>
        <w:rPr>
          <w:sz w:val="22"/>
          <w:szCs w:val="22"/>
        </w:rPr>
      </w:pPr>
    </w:p>
    <w:p w:rsidR="00F5463C" w:rsidRDefault="00F5463C" w:rsidP="00B123AA">
      <w:pPr>
        <w:rPr>
          <w:sz w:val="22"/>
          <w:szCs w:val="22"/>
        </w:rPr>
      </w:pPr>
    </w:p>
    <w:p w:rsidR="00F5463C" w:rsidRDefault="00F5463C" w:rsidP="00B123AA">
      <w:pPr>
        <w:rPr>
          <w:sz w:val="22"/>
          <w:szCs w:val="22"/>
        </w:rPr>
      </w:pPr>
    </w:p>
    <w:p w:rsidR="00F5463C" w:rsidRDefault="00F5463C" w:rsidP="00B123AA">
      <w:pPr>
        <w:rPr>
          <w:sz w:val="22"/>
          <w:szCs w:val="22"/>
        </w:rPr>
      </w:pPr>
    </w:p>
    <w:p w:rsidR="00F5463C" w:rsidRDefault="00F5463C" w:rsidP="00B123AA">
      <w:pPr>
        <w:rPr>
          <w:sz w:val="22"/>
          <w:szCs w:val="22"/>
        </w:rPr>
      </w:pPr>
    </w:p>
    <w:p w:rsidR="00F5463C" w:rsidRDefault="00F5463C" w:rsidP="00B123AA">
      <w:pPr>
        <w:rPr>
          <w:sz w:val="22"/>
          <w:szCs w:val="22"/>
        </w:rPr>
      </w:pPr>
    </w:p>
    <w:p w:rsidR="00B123AA" w:rsidRPr="00BA1024" w:rsidRDefault="00BA1024" w:rsidP="00B123AA">
      <w:pPr>
        <w:rPr>
          <w:sz w:val="22"/>
          <w:szCs w:val="22"/>
        </w:rPr>
      </w:pPr>
      <w:r w:rsidRPr="00BA1024">
        <w:rPr>
          <w:sz w:val="22"/>
          <w:szCs w:val="22"/>
        </w:rPr>
        <w:t xml:space="preserve">Monthly </w:t>
      </w:r>
      <w:r>
        <w:rPr>
          <w:sz w:val="22"/>
          <w:szCs w:val="22"/>
        </w:rPr>
        <w:t>growing season, Total Phosphorous samples were collected from the furthest downstream pour point on the North Branch of Beaver Creek at CTH P.  The results indicated that the state standards for total phosphorous were met and total phosphorous concentrations are below levels that would cause impairments within the stream.</w:t>
      </w:r>
    </w:p>
    <w:p w:rsidR="00685506" w:rsidRDefault="00685506" w:rsidP="00B123AA">
      <w:pPr>
        <w:rPr>
          <w:b/>
          <w:sz w:val="20"/>
        </w:rPr>
      </w:pPr>
    </w:p>
    <w:p w:rsidR="00B123AA" w:rsidRPr="00685506" w:rsidRDefault="00A2369E" w:rsidP="00B123AA">
      <w:pPr>
        <w:rPr>
          <w:sz w:val="20"/>
        </w:rPr>
      </w:pPr>
      <w:r w:rsidRPr="00685506">
        <w:rPr>
          <w:b/>
          <w:sz w:val="20"/>
        </w:rPr>
        <w:t xml:space="preserve">Figure </w:t>
      </w:r>
      <w:r w:rsidR="002F6CA9" w:rsidRPr="00685506">
        <w:rPr>
          <w:b/>
          <w:sz w:val="20"/>
        </w:rPr>
        <w:t>4</w:t>
      </w:r>
      <w:r w:rsidRPr="00685506">
        <w:rPr>
          <w:sz w:val="20"/>
        </w:rPr>
        <w:t xml:space="preserve">- Total Phosphorous Monitoring Results </w:t>
      </w:r>
      <w:r w:rsidR="00BA2EAE">
        <w:rPr>
          <w:sz w:val="20"/>
        </w:rPr>
        <w:t xml:space="preserve">North Branch Beaver Creek @ CTH P </w:t>
      </w:r>
      <w:r w:rsidRPr="00685506">
        <w:rPr>
          <w:sz w:val="20"/>
        </w:rPr>
        <w:t>2014</w:t>
      </w:r>
      <w:r w:rsidR="00BA2EAE">
        <w:rPr>
          <w:sz w:val="20"/>
        </w:rPr>
        <w:t xml:space="preserve"> </w:t>
      </w:r>
    </w:p>
    <w:p w:rsidR="002F6CA9" w:rsidRDefault="002F6CA9" w:rsidP="00685506">
      <w:pPr>
        <w:jc w:val="center"/>
      </w:pPr>
      <w:r>
        <w:rPr>
          <w:noProof/>
        </w:rPr>
        <w:drawing>
          <wp:inline distT="0" distB="0" distL="0" distR="0" wp14:anchorId="2DE6F28D" wp14:editId="0FF3CF30">
            <wp:extent cx="6281916" cy="4529667"/>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43102.tmp"/>
                    <pic:cNvPicPr/>
                  </pic:nvPicPr>
                  <pic:blipFill>
                    <a:blip r:embed="rId15">
                      <a:extLst>
                        <a:ext uri="{28A0092B-C50C-407E-A947-70E740481C1C}">
                          <a14:useLocalDpi xmlns:a14="http://schemas.microsoft.com/office/drawing/2010/main" val="0"/>
                        </a:ext>
                      </a:extLst>
                    </a:blip>
                    <a:stretch>
                      <a:fillRect/>
                    </a:stretch>
                  </pic:blipFill>
                  <pic:spPr>
                    <a:xfrm>
                      <a:off x="0" y="0"/>
                      <a:ext cx="6291060" cy="4536260"/>
                    </a:xfrm>
                    <a:prstGeom prst="rect">
                      <a:avLst/>
                    </a:prstGeom>
                  </pic:spPr>
                </pic:pic>
              </a:graphicData>
            </a:graphic>
          </wp:inline>
        </w:drawing>
      </w:r>
      <w:bookmarkStart w:id="0" w:name="_GoBack"/>
      <w:bookmarkEnd w:id="0"/>
    </w:p>
    <w:p w:rsidR="00685506" w:rsidRDefault="00685506" w:rsidP="00B123AA"/>
    <w:p w:rsidR="002F6CA9" w:rsidRDefault="002F6CA9" w:rsidP="00F5463C">
      <w:pPr>
        <w:jc w:val="center"/>
      </w:pPr>
      <w:r w:rsidRPr="00F5463C">
        <w:rPr>
          <w:b/>
          <w:sz w:val="20"/>
        </w:rPr>
        <w:lastRenderedPageBreak/>
        <w:t>Figure 5</w:t>
      </w:r>
      <w:r w:rsidR="00685506" w:rsidRPr="00F5463C">
        <w:rPr>
          <w:sz w:val="20"/>
        </w:rPr>
        <w:t>- Continuous Temperature Reading- Walker Creek 33</w:t>
      </w:r>
      <w:r w:rsidR="00685506" w:rsidRPr="00F5463C">
        <w:rPr>
          <w:sz w:val="20"/>
          <w:vertAlign w:val="superscript"/>
        </w:rPr>
        <w:t>rd</w:t>
      </w:r>
      <w:r w:rsidR="00685506" w:rsidRPr="00F5463C">
        <w:rPr>
          <w:sz w:val="20"/>
        </w:rPr>
        <w:t xml:space="preserve"> Road 2014</w:t>
      </w:r>
      <w:r w:rsidR="00685506">
        <w:rPr>
          <w:noProof/>
        </w:rPr>
        <w:drawing>
          <wp:inline distT="0" distB="0" distL="0" distR="0">
            <wp:extent cx="6375796" cy="461433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47C39.tmp"/>
                    <pic:cNvPicPr/>
                  </pic:nvPicPr>
                  <pic:blipFill>
                    <a:blip r:embed="rId16">
                      <a:extLst>
                        <a:ext uri="{28A0092B-C50C-407E-A947-70E740481C1C}">
                          <a14:useLocalDpi xmlns:a14="http://schemas.microsoft.com/office/drawing/2010/main" val="0"/>
                        </a:ext>
                      </a:extLst>
                    </a:blip>
                    <a:stretch>
                      <a:fillRect/>
                    </a:stretch>
                  </pic:blipFill>
                  <pic:spPr>
                    <a:xfrm>
                      <a:off x="0" y="0"/>
                      <a:ext cx="6375796" cy="4614334"/>
                    </a:xfrm>
                    <a:prstGeom prst="rect">
                      <a:avLst/>
                    </a:prstGeom>
                  </pic:spPr>
                </pic:pic>
              </a:graphicData>
            </a:graphic>
          </wp:inline>
        </w:drawing>
      </w:r>
    </w:p>
    <w:p w:rsidR="00685506" w:rsidRDefault="00685506" w:rsidP="00B123AA"/>
    <w:p w:rsidR="002F6CA9" w:rsidRDefault="002F6CA9" w:rsidP="00B123AA">
      <w:r w:rsidRPr="00F5463C">
        <w:rPr>
          <w:b/>
          <w:sz w:val="20"/>
        </w:rPr>
        <w:lastRenderedPageBreak/>
        <w:t>Figure 6</w:t>
      </w:r>
      <w:r w:rsidR="00685506" w:rsidRPr="00F5463C">
        <w:rPr>
          <w:sz w:val="20"/>
        </w:rPr>
        <w:t xml:space="preserve">- </w:t>
      </w:r>
      <w:r w:rsidR="00685506" w:rsidRPr="00F5463C">
        <w:rPr>
          <w:sz w:val="20"/>
        </w:rPr>
        <w:t xml:space="preserve">Continuous Temperature Reading- </w:t>
      </w:r>
      <w:r w:rsidR="00685506" w:rsidRPr="00F5463C">
        <w:rPr>
          <w:sz w:val="20"/>
        </w:rPr>
        <w:t>North Branch Beaver Creek 25</w:t>
      </w:r>
      <w:r w:rsidR="00685506" w:rsidRPr="00F5463C">
        <w:rPr>
          <w:sz w:val="20"/>
          <w:vertAlign w:val="superscript"/>
        </w:rPr>
        <w:t>th</w:t>
      </w:r>
      <w:r w:rsidR="00685506" w:rsidRPr="00F5463C">
        <w:rPr>
          <w:sz w:val="20"/>
        </w:rPr>
        <w:t xml:space="preserve"> Road </w:t>
      </w:r>
      <w:r w:rsidR="00685506" w:rsidRPr="00F5463C">
        <w:rPr>
          <w:sz w:val="20"/>
        </w:rPr>
        <w:t>2014</w:t>
      </w:r>
      <w:r w:rsidR="00685506">
        <w:rPr>
          <w:noProof/>
        </w:rPr>
        <w:drawing>
          <wp:inline distT="0" distB="0" distL="0" distR="0">
            <wp:extent cx="6233614" cy="4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494D9.tmp"/>
                    <pic:cNvPicPr/>
                  </pic:nvPicPr>
                  <pic:blipFill>
                    <a:blip r:embed="rId17">
                      <a:extLst>
                        <a:ext uri="{28A0092B-C50C-407E-A947-70E740481C1C}">
                          <a14:useLocalDpi xmlns:a14="http://schemas.microsoft.com/office/drawing/2010/main" val="0"/>
                        </a:ext>
                      </a:extLst>
                    </a:blip>
                    <a:stretch>
                      <a:fillRect/>
                    </a:stretch>
                  </pic:blipFill>
                  <pic:spPr>
                    <a:xfrm>
                      <a:off x="0" y="0"/>
                      <a:ext cx="6233614" cy="4826000"/>
                    </a:xfrm>
                    <a:prstGeom prst="rect">
                      <a:avLst/>
                    </a:prstGeom>
                  </pic:spPr>
                </pic:pic>
              </a:graphicData>
            </a:graphic>
          </wp:inline>
        </w:drawing>
      </w: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31A81" w:rsidRDefault="00231A81" w:rsidP="00B123AA">
      <w:pPr>
        <w:rPr>
          <w:b/>
          <w:sz w:val="20"/>
        </w:rPr>
      </w:pPr>
    </w:p>
    <w:p w:rsidR="002F6CA9" w:rsidRPr="00231A81" w:rsidRDefault="002F6CA9" w:rsidP="00B123AA">
      <w:pPr>
        <w:rPr>
          <w:sz w:val="20"/>
        </w:rPr>
      </w:pPr>
      <w:r w:rsidRPr="00231A81">
        <w:rPr>
          <w:b/>
          <w:sz w:val="20"/>
        </w:rPr>
        <w:t>Figure 7</w:t>
      </w:r>
      <w:r w:rsidR="00F5463C" w:rsidRPr="00231A81">
        <w:rPr>
          <w:sz w:val="20"/>
        </w:rPr>
        <w:t>-</w:t>
      </w:r>
      <w:r w:rsidR="00F5463C" w:rsidRPr="00231A81">
        <w:rPr>
          <w:sz w:val="20"/>
        </w:rPr>
        <w:t>Continuous Temperature Reading- North Branch Beaver Creek 25</w:t>
      </w:r>
      <w:r w:rsidR="00F5463C" w:rsidRPr="00231A81">
        <w:rPr>
          <w:sz w:val="20"/>
          <w:vertAlign w:val="superscript"/>
        </w:rPr>
        <w:t>th</w:t>
      </w:r>
      <w:r w:rsidR="00F5463C" w:rsidRPr="00231A81">
        <w:rPr>
          <w:sz w:val="20"/>
        </w:rPr>
        <w:t xml:space="preserve"> Road 2014</w:t>
      </w:r>
    </w:p>
    <w:p w:rsidR="00A2369E" w:rsidRPr="00A2369E" w:rsidRDefault="00F5463C" w:rsidP="00B123AA">
      <w:r>
        <w:rPr>
          <w:noProof/>
        </w:rPr>
        <w:drawing>
          <wp:inline distT="0" distB="0" distL="0" distR="0">
            <wp:extent cx="6400800" cy="49409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4292D.tmp"/>
                    <pic:cNvPicPr/>
                  </pic:nvPicPr>
                  <pic:blipFill>
                    <a:blip r:embed="rId18">
                      <a:extLst>
                        <a:ext uri="{28A0092B-C50C-407E-A947-70E740481C1C}">
                          <a14:useLocalDpi xmlns:a14="http://schemas.microsoft.com/office/drawing/2010/main" val="0"/>
                        </a:ext>
                      </a:extLst>
                    </a:blip>
                    <a:stretch>
                      <a:fillRect/>
                    </a:stretch>
                  </pic:blipFill>
                  <pic:spPr>
                    <a:xfrm>
                      <a:off x="0" y="0"/>
                      <a:ext cx="6400800" cy="4940935"/>
                    </a:xfrm>
                    <a:prstGeom prst="rect">
                      <a:avLst/>
                    </a:prstGeom>
                  </pic:spPr>
                </pic:pic>
              </a:graphicData>
            </a:graphic>
          </wp:inline>
        </w:drawing>
      </w:r>
    </w:p>
    <w:p w:rsidR="00BA1024" w:rsidRDefault="00BA1024" w:rsidP="00B123AA">
      <w:pPr>
        <w:rPr>
          <w:highlight w:val="yellow"/>
        </w:rPr>
      </w:pPr>
    </w:p>
    <w:p w:rsidR="00A2369E" w:rsidRPr="00070CA7" w:rsidRDefault="00A2369E" w:rsidP="00B123AA">
      <w:pPr>
        <w:rPr>
          <w:highlight w:val="yellow"/>
        </w:rPr>
      </w:pPr>
    </w:p>
    <w:p w:rsidR="00BA1024" w:rsidRDefault="00BA1024" w:rsidP="00B123AA">
      <w:pPr>
        <w:rPr>
          <w:b/>
          <w:sz w:val="28"/>
        </w:rPr>
      </w:pPr>
    </w:p>
    <w:p w:rsidR="00231A81" w:rsidRDefault="00231A81" w:rsidP="00B123AA">
      <w:pPr>
        <w:rPr>
          <w:b/>
          <w:sz w:val="28"/>
        </w:rPr>
      </w:pPr>
    </w:p>
    <w:p w:rsidR="00231A81" w:rsidRDefault="00231A81" w:rsidP="00B123AA">
      <w:pPr>
        <w:rPr>
          <w:b/>
          <w:sz w:val="28"/>
        </w:rPr>
      </w:pPr>
    </w:p>
    <w:p w:rsidR="00231A81" w:rsidRDefault="00231A81" w:rsidP="00B123AA">
      <w:pPr>
        <w:rPr>
          <w:b/>
          <w:sz w:val="28"/>
        </w:rPr>
      </w:pPr>
    </w:p>
    <w:p w:rsidR="00231A81" w:rsidRDefault="00231A81" w:rsidP="00B123AA">
      <w:pPr>
        <w:rPr>
          <w:b/>
          <w:sz w:val="28"/>
        </w:rPr>
      </w:pPr>
    </w:p>
    <w:p w:rsidR="00231A81" w:rsidRDefault="00231A81" w:rsidP="00B123AA">
      <w:pPr>
        <w:rPr>
          <w:b/>
          <w:sz w:val="28"/>
        </w:rPr>
      </w:pPr>
    </w:p>
    <w:p w:rsidR="00231A81" w:rsidRDefault="00231A81" w:rsidP="00B123AA">
      <w:pPr>
        <w:rPr>
          <w:b/>
          <w:sz w:val="28"/>
        </w:rPr>
      </w:pPr>
    </w:p>
    <w:p w:rsidR="00231A81" w:rsidRDefault="00231A81" w:rsidP="00B123AA">
      <w:pPr>
        <w:rPr>
          <w:b/>
          <w:sz w:val="28"/>
        </w:rPr>
      </w:pPr>
    </w:p>
    <w:p w:rsidR="00231A81" w:rsidRDefault="00231A81" w:rsidP="00B123AA">
      <w:pPr>
        <w:rPr>
          <w:b/>
          <w:sz w:val="28"/>
        </w:rPr>
      </w:pPr>
    </w:p>
    <w:p w:rsidR="00231A81" w:rsidRDefault="00231A81" w:rsidP="00B123AA">
      <w:pPr>
        <w:rPr>
          <w:b/>
          <w:sz w:val="28"/>
        </w:rPr>
      </w:pPr>
    </w:p>
    <w:p w:rsidR="005C506A" w:rsidRDefault="005C506A" w:rsidP="005C506A">
      <w:pPr>
        <w:rPr>
          <w:sz w:val="22"/>
          <w:szCs w:val="22"/>
        </w:rPr>
      </w:pPr>
      <w:r>
        <w:rPr>
          <w:b/>
          <w:sz w:val="28"/>
        </w:rPr>
        <w:lastRenderedPageBreak/>
        <w:t>STREAM NARRATIVES</w:t>
      </w:r>
    </w:p>
    <w:p w:rsidR="005C506A" w:rsidRDefault="005C506A" w:rsidP="005C506A">
      <w:pPr>
        <w:rPr>
          <w:b/>
          <w:sz w:val="22"/>
          <w:szCs w:val="22"/>
        </w:rPr>
      </w:pPr>
    </w:p>
    <w:p w:rsidR="005C506A" w:rsidRDefault="005C506A" w:rsidP="005C506A">
      <w:pPr>
        <w:rPr>
          <w:b/>
          <w:sz w:val="22"/>
          <w:szCs w:val="22"/>
        </w:rPr>
      </w:pPr>
      <w:r>
        <w:rPr>
          <w:b/>
          <w:sz w:val="22"/>
          <w:szCs w:val="22"/>
        </w:rPr>
        <w:t>North Branch Beaver Creek</w:t>
      </w:r>
    </w:p>
    <w:p w:rsidR="005C506A" w:rsidRDefault="005C506A" w:rsidP="005C506A">
      <w:pPr>
        <w:rPr>
          <w:sz w:val="22"/>
          <w:szCs w:val="22"/>
        </w:rPr>
      </w:pPr>
      <w:r>
        <w:rPr>
          <w:sz w:val="22"/>
          <w:szCs w:val="22"/>
        </w:rPr>
        <w:t>The North Branch of Beaver Creek is an excellent resource in Marinette County with good to excellent biology and other water quality characteristics.  Continuous water temperature readings indicate cold water temperatures are maintained throughout the summer months.  Water Chemistry results would suggest dissolved oxygen levels remains stable and nutrient concentrations meet state standards.  The riparian corridor and buffer condition is in excellent conditions throughout the entire stream reach from the headwaters to the confluence with Beaver Creek.  The corridor consists mainly of wooded coniferous swamps and tag alder thickets that provide excellent woody debris recruitment to the stream and shade that helps to maintain cold summer water temperatures.  A large portion of this corridor is under public ownership and protected.  Legacy impacts from past logging and agricultural are observed with the large extensive deposit of sand throughout the entire stream from headwaters to confluence.  These extensive fines have the ability to easily cover rock riffles, fill in undercut banks, and bury log jam structures.  In the mid 1980’s extensive artificial bank cover structures were installed to provide habitat and angling opportunities.   These bank covers have been maintained as recently as the early 2010’s.  A sand trap was excavated below 21</w:t>
      </w:r>
      <w:r w:rsidRPr="00AF16C3">
        <w:rPr>
          <w:sz w:val="22"/>
          <w:szCs w:val="22"/>
          <w:vertAlign w:val="superscript"/>
        </w:rPr>
        <w:t>st</w:t>
      </w:r>
      <w:r>
        <w:rPr>
          <w:sz w:val="22"/>
          <w:szCs w:val="22"/>
        </w:rPr>
        <w:t xml:space="preserve"> street to attempt to capture sands washed downstream from the removal of a large perched culvert upstream.  It was noted by Department staff that this trap was completely filled after a minimal storm event.  This trap was excavated only once and will likely be abandoned as an active management proposal in 2016/2017 for habitat improvements and angler access is constructed.  Habitat availability and quality will continue to be a concern from the extensive sand deposits within the system for years to come.</w:t>
      </w:r>
    </w:p>
    <w:p w:rsidR="005C506A" w:rsidRDefault="005C506A" w:rsidP="005C506A">
      <w:pPr>
        <w:rPr>
          <w:sz w:val="22"/>
          <w:szCs w:val="22"/>
        </w:rPr>
      </w:pPr>
    </w:p>
    <w:p w:rsidR="005C506A" w:rsidRDefault="005C506A" w:rsidP="005C506A">
      <w:pPr>
        <w:rPr>
          <w:b/>
          <w:sz w:val="22"/>
          <w:szCs w:val="22"/>
        </w:rPr>
      </w:pPr>
      <w:r>
        <w:rPr>
          <w:b/>
          <w:sz w:val="22"/>
          <w:szCs w:val="22"/>
        </w:rPr>
        <w:t>Walker Creek</w:t>
      </w:r>
    </w:p>
    <w:p w:rsidR="005C506A" w:rsidRDefault="005C506A" w:rsidP="005C506A">
      <w:pPr>
        <w:rPr>
          <w:sz w:val="22"/>
          <w:szCs w:val="22"/>
        </w:rPr>
      </w:pPr>
      <w:r>
        <w:rPr>
          <w:sz w:val="22"/>
          <w:szCs w:val="22"/>
        </w:rPr>
        <w:t xml:space="preserve">Walker Creek is 3 mile </w:t>
      </w:r>
      <w:r w:rsidR="0020178B">
        <w:rPr>
          <w:sz w:val="22"/>
          <w:szCs w:val="22"/>
        </w:rPr>
        <w:t>Coldwater</w:t>
      </w:r>
      <w:r>
        <w:rPr>
          <w:sz w:val="22"/>
          <w:szCs w:val="22"/>
        </w:rPr>
        <w:t xml:space="preserve"> tributary to the North Branch of Beaver Creek.  It has excellent biology and habitat.  Continuous water temperature readings indicate cold water temperatures are maintained throughout the summer months.  The riparian corridor is in excellent condition and the stream is well buffered as it flows throughout mostly coniferous swamps and northern hardwood and coniferous woods.  Public ownership throughout the stream corridor will ensure protection of this valuable resource into the future.  Walker Creek is limited by its lack of deep pools and amount of fines.  Legacy impacts from logging and agriculture are apparent; however the stream habitat still remains in excellent condition.  To help improve conditions further, and help limit sand depositional movement downstream into the North Branch of Beaver Creek, a sand trap was installed above 33</w:t>
      </w:r>
      <w:r w:rsidRPr="00C638E7">
        <w:rPr>
          <w:sz w:val="22"/>
          <w:szCs w:val="22"/>
          <w:vertAlign w:val="superscript"/>
        </w:rPr>
        <w:t>rd</w:t>
      </w:r>
      <w:r>
        <w:rPr>
          <w:sz w:val="22"/>
          <w:szCs w:val="22"/>
        </w:rPr>
        <w:t xml:space="preserve"> road.  This trap has only been cleaned once since its installation in 2010.  </w:t>
      </w:r>
    </w:p>
    <w:p w:rsidR="005C506A" w:rsidRDefault="005C506A" w:rsidP="005C506A">
      <w:pPr>
        <w:rPr>
          <w:sz w:val="22"/>
          <w:szCs w:val="22"/>
        </w:rPr>
      </w:pPr>
    </w:p>
    <w:p w:rsidR="005C506A" w:rsidRPr="00506FF3" w:rsidRDefault="005C506A" w:rsidP="005C506A">
      <w:pPr>
        <w:rPr>
          <w:sz w:val="22"/>
          <w:szCs w:val="22"/>
        </w:rPr>
      </w:pPr>
    </w:p>
    <w:p w:rsidR="005C506A" w:rsidRPr="002802CD" w:rsidRDefault="005C506A" w:rsidP="005C506A">
      <w:pPr>
        <w:rPr>
          <w:sz w:val="22"/>
          <w:szCs w:val="22"/>
        </w:rPr>
      </w:pPr>
      <w:r>
        <w:rPr>
          <w:b/>
          <w:sz w:val="22"/>
          <w:szCs w:val="22"/>
        </w:rPr>
        <w:t>Unnamed Tributary to Beaver Creek</w:t>
      </w:r>
    </w:p>
    <w:p w:rsidR="005C506A" w:rsidRPr="00C638E7" w:rsidRDefault="005C506A" w:rsidP="005C506A">
      <w:pPr>
        <w:rPr>
          <w:sz w:val="22"/>
          <w:szCs w:val="22"/>
          <w:highlight w:val="yellow"/>
        </w:rPr>
      </w:pPr>
      <w:r w:rsidRPr="00C638E7">
        <w:rPr>
          <w:sz w:val="22"/>
          <w:szCs w:val="22"/>
        </w:rPr>
        <w:t>The unnamed tributary to the North Branch of Beaver Creek</w:t>
      </w:r>
      <w:r>
        <w:rPr>
          <w:sz w:val="22"/>
          <w:szCs w:val="22"/>
        </w:rPr>
        <w:t xml:space="preserve"> just upstream of the confluence of Walker Creek and the North Branch of Beaver Creek is a small cold-water tributary.   This stream had good biology with fair habitat.  This tributary is flow and habitat limited.  Extensive fins are a concern that has impacted the stream by increasing the width to depth ratio, covering coarse substrate, and filling in pools.  Limited flow in this tributary has and continued to prevent these fines from transporting downstream and exposing coarse substrate and cutting new pools.  However, with habitat being limited in this tributary, the importance for continual cold water base flow to the North Branch of Beaver Creek cannot be overlooked. </w:t>
      </w:r>
    </w:p>
    <w:p w:rsidR="005C506A" w:rsidRDefault="005C506A" w:rsidP="00B123AA">
      <w:pPr>
        <w:rPr>
          <w:b/>
          <w:sz w:val="28"/>
        </w:rPr>
      </w:pPr>
    </w:p>
    <w:p w:rsidR="005C506A" w:rsidRDefault="005C506A" w:rsidP="00B123AA">
      <w:pPr>
        <w:rPr>
          <w:b/>
          <w:sz w:val="28"/>
        </w:rPr>
      </w:pPr>
    </w:p>
    <w:p w:rsidR="005C506A" w:rsidRDefault="005C506A" w:rsidP="00B123AA">
      <w:pPr>
        <w:rPr>
          <w:b/>
          <w:sz w:val="28"/>
        </w:rPr>
      </w:pPr>
    </w:p>
    <w:p w:rsidR="005C506A" w:rsidRDefault="005C506A" w:rsidP="00B123AA">
      <w:pPr>
        <w:rPr>
          <w:b/>
          <w:sz w:val="28"/>
        </w:rPr>
      </w:pPr>
    </w:p>
    <w:p w:rsidR="00B123AA" w:rsidRPr="00DB7A0C" w:rsidRDefault="00DB7A0C" w:rsidP="00B123AA">
      <w:pPr>
        <w:rPr>
          <w:b/>
          <w:highlight w:val="yellow"/>
        </w:rPr>
      </w:pPr>
      <w:r w:rsidRPr="00DB7A0C">
        <w:rPr>
          <w:b/>
          <w:sz w:val="28"/>
        </w:rPr>
        <w:lastRenderedPageBreak/>
        <w:t>DISCUSSION</w:t>
      </w:r>
      <w:r w:rsidR="00574743">
        <w:rPr>
          <w:b/>
          <w:sz w:val="28"/>
        </w:rPr>
        <w:t xml:space="preserve"> </w:t>
      </w:r>
    </w:p>
    <w:p w:rsidR="005C506A" w:rsidRDefault="005C506A" w:rsidP="00DB7A0C">
      <w:pPr>
        <w:rPr>
          <w:sz w:val="22"/>
          <w:szCs w:val="22"/>
        </w:rPr>
      </w:pPr>
    </w:p>
    <w:p w:rsidR="008D03B5" w:rsidRDefault="008D03B5" w:rsidP="00DB7A0C">
      <w:pPr>
        <w:rPr>
          <w:sz w:val="22"/>
          <w:szCs w:val="22"/>
        </w:rPr>
      </w:pPr>
      <w:r>
        <w:rPr>
          <w:sz w:val="22"/>
          <w:szCs w:val="22"/>
        </w:rPr>
        <w:t xml:space="preserve">The North Branch Beaver Creek watershed is generally rated as good to excellent water quality for biology, habitat, and water chemistry.  It was identified in the mid 1950’s that this watershed was a unique and outstanding </w:t>
      </w:r>
      <w:r w:rsidR="00081E9A">
        <w:rPr>
          <w:sz w:val="22"/>
          <w:szCs w:val="22"/>
        </w:rPr>
        <w:t xml:space="preserve">trout fishing </w:t>
      </w:r>
      <w:r>
        <w:rPr>
          <w:sz w:val="22"/>
          <w:szCs w:val="22"/>
        </w:rPr>
        <w:t xml:space="preserve">resource that needed protection and improvement.  </w:t>
      </w:r>
      <w:r w:rsidR="00081E9A">
        <w:rPr>
          <w:sz w:val="22"/>
          <w:szCs w:val="22"/>
        </w:rPr>
        <w:t>Legacy impacts from logging and agriculture have caused irreversible change to the stream</w:t>
      </w:r>
      <w:r w:rsidR="00081E9A">
        <w:rPr>
          <w:sz w:val="22"/>
          <w:szCs w:val="22"/>
        </w:rPr>
        <w:t>.  Logging cleared the ridges, woodlands and swamps in the late 1800’s and extensive erosion caused significant sedimentation to occur into the valley floors and waterways.  Following logging, t</w:t>
      </w:r>
      <w:r>
        <w:rPr>
          <w:sz w:val="22"/>
          <w:szCs w:val="22"/>
        </w:rPr>
        <w:t>he general landscape in close proximity to the stream corridor</w:t>
      </w:r>
      <w:r w:rsidR="00081E9A">
        <w:rPr>
          <w:sz w:val="22"/>
          <w:szCs w:val="22"/>
        </w:rPr>
        <w:t>s</w:t>
      </w:r>
      <w:r>
        <w:rPr>
          <w:sz w:val="22"/>
          <w:szCs w:val="22"/>
        </w:rPr>
        <w:t xml:space="preserve"> </w:t>
      </w:r>
      <w:r w:rsidR="00081E9A">
        <w:rPr>
          <w:sz w:val="22"/>
          <w:szCs w:val="22"/>
        </w:rPr>
        <w:t>was</w:t>
      </w:r>
      <w:r>
        <w:rPr>
          <w:sz w:val="22"/>
          <w:szCs w:val="22"/>
        </w:rPr>
        <w:t xml:space="preserve"> not entirely conducive to agricultural practices </w:t>
      </w:r>
      <w:r w:rsidR="00081E9A">
        <w:rPr>
          <w:sz w:val="22"/>
          <w:szCs w:val="22"/>
        </w:rPr>
        <w:t>other than grazing, and as such these</w:t>
      </w:r>
      <w:r>
        <w:rPr>
          <w:sz w:val="22"/>
          <w:szCs w:val="22"/>
        </w:rPr>
        <w:t xml:space="preserve"> </w:t>
      </w:r>
      <w:r w:rsidR="00081E9A">
        <w:rPr>
          <w:sz w:val="22"/>
          <w:szCs w:val="22"/>
        </w:rPr>
        <w:t xml:space="preserve">historic </w:t>
      </w:r>
      <w:r>
        <w:rPr>
          <w:sz w:val="22"/>
          <w:szCs w:val="22"/>
        </w:rPr>
        <w:t>issues had been easily identified and corrected</w:t>
      </w:r>
      <w:r w:rsidR="00081E9A">
        <w:rPr>
          <w:sz w:val="22"/>
          <w:szCs w:val="22"/>
        </w:rPr>
        <w:t xml:space="preserve"> through conservation practices</w:t>
      </w:r>
      <w:r>
        <w:rPr>
          <w:sz w:val="22"/>
          <w:szCs w:val="22"/>
        </w:rPr>
        <w:t xml:space="preserve">. </w:t>
      </w:r>
      <w:r w:rsidR="00081E9A">
        <w:rPr>
          <w:sz w:val="22"/>
          <w:szCs w:val="22"/>
        </w:rPr>
        <w:t xml:space="preserve"> Even with legacy impacts still impacting conditions today, the </w:t>
      </w:r>
      <w:r>
        <w:rPr>
          <w:sz w:val="22"/>
          <w:szCs w:val="22"/>
        </w:rPr>
        <w:t xml:space="preserve">North Branch of Beaver Creek, Walker Creek and its unnamed tributaries are thriving and in good condition.  Based on current land use, recreation, and likely development into the future, the biggest threats to water quality in the watershed </w:t>
      </w:r>
      <w:r w:rsidR="00081E9A">
        <w:rPr>
          <w:sz w:val="22"/>
          <w:szCs w:val="22"/>
        </w:rPr>
        <w:t>include</w:t>
      </w:r>
      <w:r>
        <w:rPr>
          <w:sz w:val="22"/>
          <w:szCs w:val="22"/>
        </w:rPr>
        <w:t xml:space="preserve"> logging, rural development, aquatic invasive species, and high capacity wells.</w:t>
      </w:r>
    </w:p>
    <w:p w:rsidR="008D03B5" w:rsidRDefault="008D03B5" w:rsidP="00DB7A0C">
      <w:pPr>
        <w:rPr>
          <w:sz w:val="22"/>
          <w:szCs w:val="22"/>
        </w:rPr>
      </w:pPr>
    </w:p>
    <w:p w:rsidR="008D03B5" w:rsidRDefault="00E90477" w:rsidP="00DB7A0C">
      <w:pPr>
        <w:rPr>
          <w:sz w:val="22"/>
          <w:szCs w:val="22"/>
        </w:rPr>
      </w:pPr>
      <w:r>
        <w:rPr>
          <w:sz w:val="22"/>
          <w:szCs w:val="22"/>
        </w:rPr>
        <w:t xml:space="preserve">The forestry industry is </w:t>
      </w:r>
      <w:r w:rsidR="008D03B5">
        <w:rPr>
          <w:sz w:val="22"/>
          <w:szCs w:val="22"/>
        </w:rPr>
        <w:t xml:space="preserve">substantial </w:t>
      </w:r>
      <w:r>
        <w:rPr>
          <w:sz w:val="22"/>
          <w:szCs w:val="22"/>
        </w:rPr>
        <w:t>i</w:t>
      </w:r>
      <w:r w:rsidR="008D03B5">
        <w:rPr>
          <w:sz w:val="22"/>
          <w:szCs w:val="22"/>
        </w:rPr>
        <w:t xml:space="preserve">n Wisconsin for both state and county managed forests </w:t>
      </w:r>
      <w:r>
        <w:rPr>
          <w:sz w:val="22"/>
          <w:szCs w:val="22"/>
        </w:rPr>
        <w:t>and</w:t>
      </w:r>
      <w:r w:rsidR="008D03B5">
        <w:rPr>
          <w:sz w:val="22"/>
          <w:szCs w:val="22"/>
        </w:rPr>
        <w:t xml:space="preserve"> also </w:t>
      </w:r>
      <w:r>
        <w:rPr>
          <w:sz w:val="22"/>
          <w:szCs w:val="22"/>
        </w:rPr>
        <w:t xml:space="preserve">private land ownership.  To prevent significant impacts to streams within the watershed, all forestry activities should strictly follow </w:t>
      </w:r>
      <w:r w:rsidRPr="00081E9A">
        <w:rPr>
          <w:i/>
          <w:sz w:val="22"/>
          <w:szCs w:val="22"/>
        </w:rPr>
        <w:t>Wisconsin’s Forestry Best Management</w:t>
      </w:r>
      <w:r w:rsidR="00081E9A" w:rsidRPr="00081E9A">
        <w:rPr>
          <w:i/>
          <w:sz w:val="22"/>
          <w:szCs w:val="22"/>
        </w:rPr>
        <w:t xml:space="preserve"> Practices for Water Quality Field M</w:t>
      </w:r>
      <w:r w:rsidRPr="00081E9A">
        <w:rPr>
          <w:i/>
          <w:sz w:val="22"/>
          <w:szCs w:val="22"/>
        </w:rPr>
        <w:t>anual</w:t>
      </w:r>
      <w:r>
        <w:rPr>
          <w:sz w:val="22"/>
          <w:szCs w:val="22"/>
        </w:rPr>
        <w:t>.  This manual should be used by loggers, landowners and land managers to plan and implement forestry best management practices to prevent degradation of the water resources in the watershed.  Of special importance is the protection and preservation of the coniferous forested wetlands throughout the immediate stream corridor.  Special silviculture practices for this forest type should be employed to ensure the preservation and regeneration of this forest type</w:t>
      </w:r>
      <w:r w:rsidR="00081E9A">
        <w:rPr>
          <w:sz w:val="22"/>
          <w:szCs w:val="22"/>
        </w:rPr>
        <w:t>.</w:t>
      </w:r>
      <w:r>
        <w:rPr>
          <w:sz w:val="22"/>
          <w:szCs w:val="22"/>
        </w:rPr>
        <w:t xml:space="preserve"> </w:t>
      </w:r>
    </w:p>
    <w:p w:rsidR="00E90477" w:rsidRDefault="00E90477" w:rsidP="00DB7A0C">
      <w:pPr>
        <w:rPr>
          <w:sz w:val="22"/>
          <w:szCs w:val="22"/>
        </w:rPr>
      </w:pPr>
    </w:p>
    <w:p w:rsidR="00E90477" w:rsidRDefault="00081E9A" w:rsidP="00DB7A0C">
      <w:pPr>
        <w:rPr>
          <w:sz w:val="22"/>
          <w:szCs w:val="22"/>
        </w:rPr>
      </w:pPr>
      <w:r>
        <w:rPr>
          <w:sz w:val="22"/>
          <w:szCs w:val="22"/>
        </w:rPr>
        <w:t>Wisconsin’s strong outdoor heritage leads to c</w:t>
      </w:r>
      <w:r w:rsidR="00E90477">
        <w:rPr>
          <w:sz w:val="22"/>
          <w:szCs w:val="22"/>
        </w:rPr>
        <w:t>ontinual pressure</w:t>
      </w:r>
      <w:r>
        <w:rPr>
          <w:sz w:val="22"/>
          <w:szCs w:val="22"/>
        </w:rPr>
        <w:t xml:space="preserve"> from</w:t>
      </w:r>
      <w:r w:rsidR="00E90477">
        <w:rPr>
          <w:sz w:val="22"/>
          <w:szCs w:val="22"/>
        </w:rPr>
        <w:t xml:space="preserve"> rural development in</w:t>
      </w:r>
      <w:r>
        <w:rPr>
          <w:sz w:val="22"/>
          <w:szCs w:val="22"/>
        </w:rPr>
        <w:t xml:space="preserve"> the form of seasonal cabins or secondary homes</w:t>
      </w:r>
      <w:r w:rsidR="00E90477">
        <w:rPr>
          <w:sz w:val="22"/>
          <w:szCs w:val="22"/>
        </w:rPr>
        <w:t>.  Proper site planning and best management practices during construction for erosion control should be the standard.  Highly erodible areas near stream banks</w:t>
      </w:r>
      <w:r>
        <w:rPr>
          <w:sz w:val="22"/>
          <w:szCs w:val="22"/>
        </w:rPr>
        <w:t>, steep slopes,</w:t>
      </w:r>
      <w:r w:rsidR="00E90477">
        <w:rPr>
          <w:sz w:val="22"/>
          <w:szCs w:val="22"/>
        </w:rPr>
        <w:t xml:space="preserve"> and springs should</w:t>
      </w:r>
      <w:r w:rsidR="00864B68">
        <w:rPr>
          <w:sz w:val="22"/>
          <w:szCs w:val="22"/>
        </w:rPr>
        <w:t xml:space="preserve"> be avoided to prevent additional sedimentation </w:t>
      </w:r>
      <w:r>
        <w:rPr>
          <w:sz w:val="22"/>
          <w:szCs w:val="22"/>
        </w:rPr>
        <w:t>downstream into the waterways and wetlands.</w:t>
      </w:r>
    </w:p>
    <w:p w:rsidR="00081E9A" w:rsidRDefault="00081E9A" w:rsidP="00DB7A0C">
      <w:pPr>
        <w:rPr>
          <w:sz w:val="22"/>
          <w:szCs w:val="22"/>
        </w:rPr>
      </w:pPr>
    </w:p>
    <w:p w:rsidR="00081E9A" w:rsidRDefault="00081E9A" w:rsidP="00DB7A0C">
      <w:pPr>
        <w:rPr>
          <w:sz w:val="22"/>
          <w:szCs w:val="22"/>
        </w:rPr>
      </w:pPr>
      <w:r>
        <w:rPr>
          <w:sz w:val="22"/>
          <w:szCs w:val="22"/>
        </w:rPr>
        <w:t>Aquatic invasive species are a continual threat to Wisconsin’s vast water resources.  Of special concern</w:t>
      </w:r>
      <w:r w:rsidR="005C506A">
        <w:rPr>
          <w:sz w:val="22"/>
          <w:szCs w:val="22"/>
        </w:rPr>
        <w:t>,</w:t>
      </w:r>
      <w:r>
        <w:rPr>
          <w:sz w:val="22"/>
          <w:szCs w:val="22"/>
        </w:rPr>
        <w:t xml:space="preserve"> is the recently discovered New Zealand Mud </w:t>
      </w:r>
      <w:r w:rsidR="005C506A">
        <w:rPr>
          <w:sz w:val="22"/>
          <w:szCs w:val="22"/>
        </w:rPr>
        <w:t>S</w:t>
      </w:r>
      <w:r>
        <w:rPr>
          <w:sz w:val="22"/>
          <w:szCs w:val="22"/>
        </w:rPr>
        <w:t>nail</w:t>
      </w:r>
      <w:r w:rsidR="005C506A">
        <w:rPr>
          <w:sz w:val="22"/>
          <w:szCs w:val="22"/>
        </w:rPr>
        <w:t xml:space="preserve"> in a cold-water trout stream near Madison.</w:t>
      </w:r>
      <w:r>
        <w:rPr>
          <w:sz w:val="22"/>
          <w:szCs w:val="22"/>
        </w:rPr>
        <w:t xml:space="preserve">  </w:t>
      </w:r>
      <w:r w:rsidR="005C506A">
        <w:rPr>
          <w:sz w:val="22"/>
          <w:szCs w:val="22"/>
        </w:rPr>
        <w:t>While the New Zealand Mud Snail has not been discovered in other trout stream throughout the state, it is likely an easy to spread species.  The likely vector for movement is fisherman.  New Zealand mud Snails are prevalent out west and it is hypothesized that the Mud Snails were transported on waders or other equipment used by fisherman.  Since the North Branch of Beaver Creek and Walker Creek are excellent trout fisheries, fisherman and other users should always prevent the spread if aquatic invasive species by cleaning and disinfecting gear between streams.</w:t>
      </w:r>
    </w:p>
    <w:p w:rsidR="00864B68" w:rsidRDefault="00864B68" w:rsidP="00DB7A0C">
      <w:pPr>
        <w:rPr>
          <w:sz w:val="22"/>
          <w:szCs w:val="22"/>
        </w:rPr>
      </w:pPr>
    </w:p>
    <w:p w:rsidR="00864B68" w:rsidRDefault="00E94E0E" w:rsidP="00DB7A0C">
      <w:pPr>
        <w:rPr>
          <w:sz w:val="22"/>
          <w:szCs w:val="22"/>
        </w:rPr>
      </w:pPr>
      <w:r>
        <w:rPr>
          <w:sz w:val="22"/>
          <w:szCs w:val="22"/>
        </w:rPr>
        <w:t xml:space="preserve">The local geology of the region and desire to maximize production on agricultural fields has increased demand for the installation and use of center pivot irrigation.  </w:t>
      </w:r>
      <w:r w:rsidR="0020178B">
        <w:rPr>
          <w:sz w:val="22"/>
          <w:szCs w:val="22"/>
        </w:rPr>
        <w:t>Currently there are 4 operating center pivot high capacity wells located within the boundary of the North Branch Beaver Creek Watershed and an additional 10 located just to the north outside of the watershed.  It currently does not appear that these wells are having any measurable impact to the flow or thermal regime to the streams in the watershed.  Thorough evaluation of future proposed high capacity wells should ensure no impacts to the North Branch Beaver Creek, Walker Creek, their unnamed tributaries, or any springs will occur.</w:t>
      </w:r>
    </w:p>
    <w:p w:rsidR="008D03B5" w:rsidRDefault="008D03B5" w:rsidP="00DB7A0C">
      <w:pPr>
        <w:rPr>
          <w:sz w:val="22"/>
          <w:szCs w:val="22"/>
        </w:rPr>
      </w:pPr>
    </w:p>
    <w:p w:rsidR="00AC22DC" w:rsidRDefault="00AC22DC" w:rsidP="00B123AA">
      <w:pPr>
        <w:rPr>
          <w:highlight w:val="yellow"/>
        </w:rPr>
      </w:pPr>
    </w:p>
    <w:p w:rsidR="00AC22DC" w:rsidRDefault="00AC22DC" w:rsidP="00B123AA">
      <w:pPr>
        <w:rPr>
          <w:highlight w:val="yellow"/>
        </w:rPr>
      </w:pPr>
    </w:p>
    <w:p w:rsidR="00BE162F" w:rsidRDefault="00BE162F">
      <w:pPr>
        <w:sectPr w:rsidR="00BE162F" w:rsidSect="00685506">
          <w:pgSz w:w="12240" w:h="15840"/>
          <w:pgMar w:top="1440" w:right="1080" w:bottom="1440" w:left="1080" w:header="720" w:footer="720" w:gutter="0"/>
          <w:cols w:space="720"/>
          <w:docGrid w:linePitch="360"/>
        </w:sectPr>
      </w:pPr>
    </w:p>
    <w:p w:rsidR="008541DC" w:rsidRDefault="003002A9" w:rsidP="00FF7D5D">
      <w:proofErr w:type="gramStart"/>
      <w:r>
        <w:lastRenderedPageBreak/>
        <w:t>Table 2.</w:t>
      </w:r>
      <w:proofErr w:type="gramEnd"/>
      <w:r>
        <w:t xml:space="preserve"> </w:t>
      </w:r>
      <w:r w:rsidR="008541DC">
        <w:t xml:space="preserve">Fisheries Surveys and Index of Biotic Integrity Scores in the </w:t>
      </w:r>
      <w:r w:rsidR="00AF28A3">
        <w:t>North Branch Beaver Creek</w:t>
      </w:r>
      <w:r>
        <w:t xml:space="preserve"> Watershed </w:t>
      </w:r>
      <w:r w:rsidR="007C2875">
        <w:t>2014</w:t>
      </w:r>
    </w:p>
    <w:p w:rsidR="00FF7D5D" w:rsidRDefault="00FF7D5D" w:rsidP="00FF7D5D">
      <w:pPr>
        <w:rPr>
          <w:rFonts w:asciiTheme="minorHAnsi" w:hAnsiTheme="minorHAnsi" w:cstheme="minorHAnsi"/>
          <w:sz w:val="14"/>
          <w:szCs w:val="14"/>
        </w:rPr>
      </w:pPr>
      <w:r>
        <w:rPr>
          <w:rFonts w:asciiTheme="minorHAnsi" w:hAnsiTheme="minorHAnsi" w:cstheme="minorHAnsi"/>
          <w:sz w:val="14"/>
          <w:szCs w:val="14"/>
        </w:rPr>
        <w:tab/>
      </w:r>
      <w:r>
        <w:rPr>
          <w:rFonts w:asciiTheme="minorHAnsi" w:hAnsiTheme="minorHAnsi" w:cstheme="minorHAnsi"/>
          <w:sz w:val="14"/>
          <w:szCs w:val="14"/>
        </w:rPr>
        <w:tab/>
      </w:r>
      <w:r>
        <w:rPr>
          <w:rFonts w:asciiTheme="minorHAnsi" w:hAnsiTheme="minorHAnsi" w:cstheme="minorHAnsi"/>
          <w:sz w:val="14"/>
          <w:szCs w:val="14"/>
        </w:rPr>
        <w:tab/>
      </w:r>
      <w:r>
        <w:rPr>
          <w:rFonts w:asciiTheme="minorHAnsi" w:hAnsiTheme="minorHAnsi" w:cstheme="minorHAnsi"/>
          <w:sz w:val="14"/>
          <w:szCs w:val="14"/>
        </w:rPr>
        <w:tab/>
      </w:r>
      <w:r>
        <w:rPr>
          <w:rFonts w:asciiTheme="minorHAnsi" w:hAnsiTheme="minorHAnsi" w:cstheme="minorHAnsi"/>
          <w:sz w:val="14"/>
          <w:szCs w:val="14"/>
        </w:rPr>
        <w:tab/>
      </w:r>
      <w:r>
        <w:rPr>
          <w:rFonts w:asciiTheme="minorHAnsi" w:hAnsiTheme="minorHAnsi" w:cstheme="minorHAnsi"/>
          <w:sz w:val="14"/>
          <w:szCs w:val="14"/>
        </w:rPr>
        <w:tab/>
      </w:r>
      <w:r>
        <w:rPr>
          <w:rFonts w:asciiTheme="minorHAnsi" w:hAnsiTheme="minorHAnsi" w:cstheme="minorHAnsi"/>
          <w:sz w:val="14"/>
          <w:szCs w:val="14"/>
        </w:rPr>
        <w:tab/>
      </w:r>
    </w:p>
    <w:tbl>
      <w:tblPr>
        <w:tblW w:w="10185" w:type="dxa"/>
        <w:tblInd w:w="93" w:type="dxa"/>
        <w:tblLook w:val="04A0" w:firstRow="1" w:lastRow="0" w:firstColumn="1" w:lastColumn="0" w:noHBand="0" w:noVBand="1"/>
      </w:tblPr>
      <w:tblGrid>
        <w:gridCol w:w="1732"/>
        <w:gridCol w:w="443"/>
        <w:gridCol w:w="468"/>
        <w:gridCol w:w="522"/>
        <w:gridCol w:w="450"/>
        <w:gridCol w:w="450"/>
        <w:gridCol w:w="450"/>
        <w:gridCol w:w="540"/>
        <w:gridCol w:w="540"/>
        <w:gridCol w:w="596"/>
        <w:gridCol w:w="416"/>
        <w:gridCol w:w="68"/>
        <w:gridCol w:w="540"/>
        <w:gridCol w:w="540"/>
        <w:gridCol w:w="540"/>
        <w:gridCol w:w="630"/>
        <w:gridCol w:w="90"/>
        <w:gridCol w:w="630"/>
        <w:gridCol w:w="540"/>
      </w:tblGrid>
      <w:tr w:rsidR="00896909" w:rsidRPr="007C2875" w:rsidTr="00896909">
        <w:trPr>
          <w:trHeight w:val="360"/>
        </w:trPr>
        <w:tc>
          <w:tcPr>
            <w:tcW w:w="1732" w:type="dxa"/>
            <w:tcBorders>
              <w:top w:val="single" w:sz="8" w:space="0" w:color="auto"/>
              <w:left w:val="single" w:sz="8" w:space="0" w:color="auto"/>
              <w:bottom w:val="nil"/>
              <w:right w:val="single" w:sz="8" w:space="0" w:color="auto"/>
            </w:tcBorders>
            <w:shd w:val="clear" w:color="auto" w:fill="auto"/>
            <w:noWrap/>
            <w:vAlign w:val="center"/>
            <w:hideMark/>
          </w:tcPr>
          <w:p w:rsidR="007C2875" w:rsidRPr="007C2875" w:rsidRDefault="007C2875" w:rsidP="007C2875">
            <w:pPr>
              <w:jc w:val="right"/>
              <w:rPr>
                <w:rFonts w:ascii="Calibri" w:hAnsi="Calibri" w:cs="Calibri"/>
                <w:b/>
                <w:bCs/>
                <w:color w:val="000000"/>
                <w:sz w:val="28"/>
                <w:szCs w:val="28"/>
              </w:rPr>
            </w:pPr>
            <w:r w:rsidRPr="007C2875">
              <w:rPr>
                <w:rFonts w:ascii="Calibri" w:hAnsi="Calibri" w:cs="Calibri"/>
                <w:b/>
                <w:bCs/>
                <w:color w:val="000000"/>
                <w:sz w:val="28"/>
                <w:szCs w:val="28"/>
              </w:rPr>
              <w:t>2014</w:t>
            </w:r>
          </w:p>
        </w:tc>
        <w:tc>
          <w:tcPr>
            <w:tcW w:w="443" w:type="dxa"/>
            <w:vMerge w:val="restart"/>
            <w:tcBorders>
              <w:top w:val="single" w:sz="8" w:space="0" w:color="auto"/>
              <w:left w:val="single" w:sz="8" w:space="0" w:color="auto"/>
              <w:bottom w:val="nil"/>
              <w:right w:val="nil"/>
            </w:tcBorders>
            <w:shd w:val="clear" w:color="000000" w:fill="D9D9D9"/>
            <w:textDirection w:val="btLr"/>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North Branch Beaver Creek</w:t>
            </w:r>
          </w:p>
        </w:tc>
        <w:tc>
          <w:tcPr>
            <w:tcW w:w="468" w:type="dxa"/>
            <w:vMerge w:val="restart"/>
            <w:tcBorders>
              <w:top w:val="single" w:sz="8" w:space="0" w:color="auto"/>
              <w:left w:val="nil"/>
              <w:bottom w:val="nil"/>
              <w:right w:val="single" w:sz="8" w:space="0" w:color="auto"/>
            </w:tcBorders>
            <w:shd w:val="clear" w:color="000000" w:fill="D9D9D9"/>
            <w:textDirection w:val="btLr"/>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US CTH P</w:t>
            </w:r>
          </w:p>
        </w:tc>
        <w:tc>
          <w:tcPr>
            <w:tcW w:w="522" w:type="dxa"/>
            <w:vMerge w:val="restart"/>
            <w:tcBorders>
              <w:top w:val="single" w:sz="8" w:space="0" w:color="auto"/>
              <w:left w:val="nil"/>
              <w:bottom w:val="nil"/>
              <w:right w:val="nil"/>
            </w:tcBorders>
            <w:shd w:val="clear" w:color="auto" w:fill="auto"/>
            <w:textDirection w:val="btLr"/>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North Branch Beaver Creek</w:t>
            </w:r>
          </w:p>
        </w:tc>
        <w:tc>
          <w:tcPr>
            <w:tcW w:w="450" w:type="dxa"/>
            <w:vMerge w:val="restart"/>
            <w:tcBorders>
              <w:top w:val="single" w:sz="8" w:space="0" w:color="auto"/>
              <w:left w:val="nil"/>
              <w:bottom w:val="nil"/>
              <w:right w:val="nil"/>
            </w:tcBorders>
            <w:shd w:val="clear" w:color="auto" w:fill="auto"/>
            <w:textDirection w:val="btLr"/>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DS 21st Road</w:t>
            </w:r>
          </w:p>
        </w:tc>
        <w:tc>
          <w:tcPr>
            <w:tcW w:w="450" w:type="dxa"/>
            <w:vMerge w:val="restart"/>
            <w:tcBorders>
              <w:top w:val="single" w:sz="8" w:space="0" w:color="auto"/>
              <w:left w:val="single" w:sz="8" w:space="0" w:color="auto"/>
              <w:bottom w:val="nil"/>
              <w:right w:val="nil"/>
            </w:tcBorders>
            <w:shd w:val="clear" w:color="000000" w:fill="D9D9D9"/>
            <w:textDirection w:val="btLr"/>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Walker Creek</w:t>
            </w:r>
          </w:p>
        </w:tc>
        <w:tc>
          <w:tcPr>
            <w:tcW w:w="450" w:type="dxa"/>
            <w:vMerge w:val="restart"/>
            <w:tcBorders>
              <w:top w:val="single" w:sz="8" w:space="0" w:color="auto"/>
              <w:left w:val="nil"/>
              <w:bottom w:val="nil"/>
              <w:right w:val="single" w:sz="8" w:space="0" w:color="auto"/>
            </w:tcBorders>
            <w:shd w:val="clear" w:color="000000" w:fill="D9D9D9"/>
            <w:textDirection w:val="btLr"/>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DS 37th Road</w:t>
            </w:r>
          </w:p>
        </w:tc>
        <w:tc>
          <w:tcPr>
            <w:tcW w:w="540" w:type="dxa"/>
            <w:vMerge w:val="restart"/>
            <w:tcBorders>
              <w:top w:val="single" w:sz="8" w:space="0" w:color="auto"/>
              <w:left w:val="nil"/>
              <w:bottom w:val="nil"/>
              <w:right w:val="nil"/>
            </w:tcBorders>
            <w:shd w:val="clear" w:color="auto" w:fill="auto"/>
            <w:textDirection w:val="btLr"/>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North Branch Beaver Creek</w:t>
            </w:r>
          </w:p>
        </w:tc>
        <w:tc>
          <w:tcPr>
            <w:tcW w:w="540" w:type="dxa"/>
            <w:vMerge w:val="restart"/>
            <w:tcBorders>
              <w:top w:val="single" w:sz="8" w:space="0" w:color="auto"/>
              <w:left w:val="nil"/>
              <w:bottom w:val="nil"/>
              <w:right w:val="nil"/>
            </w:tcBorders>
            <w:shd w:val="clear" w:color="auto" w:fill="auto"/>
            <w:textDirection w:val="btLr"/>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Public Access Land 37th Road</w:t>
            </w:r>
          </w:p>
        </w:tc>
        <w:tc>
          <w:tcPr>
            <w:tcW w:w="596" w:type="dxa"/>
            <w:vMerge w:val="restart"/>
            <w:tcBorders>
              <w:top w:val="single" w:sz="8" w:space="0" w:color="auto"/>
              <w:left w:val="single" w:sz="8" w:space="0" w:color="auto"/>
              <w:bottom w:val="nil"/>
              <w:right w:val="nil"/>
            </w:tcBorders>
            <w:shd w:val="clear" w:color="000000" w:fill="D9D9D9"/>
            <w:textDirection w:val="btLr"/>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Walker Creek</w:t>
            </w:r>
          </w:p>
        </w:tc>
        <w:tc>
          <w:tcPr>
            <w:tcW w:w="484" w:type="dxa"/>
            <w:gridSpan w:val="2"/>
            <w:vMerge w:val="restart"/>
            <w:tcBorders>
              <w:top w:val="single" w:sz="8" w:space="0" w:color="auto"/>
              <w:left w:val="nil"/>
              <w:bottom w:val="nil"/>
              <w:right w:val="single" w:sz="8" w:space="0" w:color="auto"/>
            </w:tcBorders>
            <w:shd w:val="clear" w:color="000000" w:fill="D9D9D9"/>
            <w:textDirection w:val="btLr"/>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Downstream 33rd Road</w:t>
            </w:r>
          </w:p>
        </w:tc>
        <w:tc>
          <w:tcPr>
            <w:tcW w:w="540" w:type="dxa"/>
            <w:vMerge w:val="restart"/>
            <w:tcBorders>
              <w:top w:val="single" w:sz="8" w:space="0" w:color="auto"/>
              <w:left w:val="nil"/>
              <w:bottom w:val="nil"/>
              <w:right w:val="nil"/>
            </w:tcBorders>
            <w:shd w:val="clear" w:color="auto" w:fill="auto"/>
            <w:textDirection w:val="btLr"/>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North Branch Beaver Creek</w:t>
            </w:r>
          </w:p>
        </w:tc>
        <w:tc>
          <w:tcPr>
            <w:tcW w:w="540" w:type="dxa"/>
            <w:vMerge w:val="restart"/>
            <w:tcBorders>
              <w:top w:val="single" w:sz="8" w:space="0" w:color="auto"/>
              <w:left w:val="nil"/>
              <w:bottom w:val="nil"/>
              <w:right w:val="nil"/>
            </w:tcBorders>
            <w:shd w:val="clear" w:color="auto" w:fill="auto"/>
            <w:textDirection w:val="btLr"/>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US Walker Creek Confluence</w:t>
            </w:r>
          </w:p>
        </w:tc>
        <w:tc>
          <w:tcPr>
            <w:tcW w:w="540" w:type="dxa"/>
            <w:vMerge w:val="restart"/>
            <w:tcBorders>
              <w:top w:val="single" w:sz="8" w:space="0" w:color="auto"/>
              <w:left w:val="single" w:sz="8" w:space="0" w:color="auto"/>
              <w:bottom w:val="nil"/>
              <w:right w:val="nil"/>
            </w:tcBorders>
            <w:shd w:val="clear" w:color="000000" w:fill="D9D9D9"/>
            <w:textDirection w:val="btLr"/>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UNT to North Branch Beaver Creek</w:t>
            </w:r>
          </w:p>
        </w:tc>
        <w:tc>
          <w:tcPr>
            <w:tcW w:w="720" w:type="dxa"/>
            <w:gridSpan w:val="2"/>
            <w:vMerge w:val="restart"/>
            <w:tcBorders>
              <w:top w:val="single" w:sz="8" w:space="0" w:color="auto"/>
              <w:left w:val="nil"/>
              <w:bottom w:val="nil"/>
              <w:right w:val="single" w:sz="8" w:space="0" w:color="auto"/>
            </w:tcBorders>
            <w:shd w:val="clear" w:color="000000" w:fill="D9D9D9"/>
            <w:textDirection w:val="btLr"/>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US Confluence North Branch Beaver Creek</w:t>
            </w:r>
          </w:p>
        </w:tc>
        <w:tc>
          <w:tcPr>
            <w:tcW w:w="630" w:type="dxa"/>
            <w:vMerge w:val="restart"/>
            <w:tcBorders>
              <w:top w:val="single" w:sz="8" w:space="0" w:color="auto"/>
              <w:left w:val="single" w:sz="8" w:space="0" w:color="auto"/>
              <w:bottom w:val="nil"/>
              <w:right w:val="nil"/>
            </w:tcBorders>
            <w:shd w:val="clear" w:color="auto" w:fill="auto"/>
            <w:textDirection w:val="btLr"/>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North Branch Beaver Creek</w:t>
            </w:r>
          </w:p>
        </w:tc>
        <w:tc>
          <w:tcPr>
            <w:tcW w:w="540" w:type="dxa"/>
            <w:vMerge w:val="restart"/>
            <w:tcBorders>
              <w:top w:val="single" w:sz="8" w:space="0" w:color="auto"/>
              <w:left w:val="nil"/>
              <w:bottom w:val="nil"/>
              <w:right w:val="single" w:sz="8" w:space="0" w:color="auto"/>
            </w:tcBorders>
            <w:shd w:val="clear" w:color="auto" w:fill="auto"/>
            <w:textDirection w:val="btLr"/>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DS 25th Road</w:t>
            </w:r>
          </w:p>
        </w:tc>
      </w:tr>
      <w:tr w:rsidR="00C73094" w:rsidRPr="007C2875" w:rsidTr="00C73094">
        <w:trPr>
          <w:trHeight w:val="1944"/>
        </w:trPr>
        <w:tc>
          <w:tcPr>
            <w:tcW w:w="1732" w:type="dxa"/>
            <w:tcBorders>
              <w:top w:val="nil"/>
              <w:left w:val="single" w:sz="8" w:space="0" w:color="auto"/>
              <w:right w:val="single" w:sz="8" w:space="0" w:color="auto"/>
            </w:tcBorders>
            <w:shd w:val="clear" w:color="auto" w:fill="auto"/>
            <w:noWrap/>
            <w:vAlign w:val="center"/>
            <w:hideMark/>
          </w:tcPr>
          <w:p w:rsidR="00C73094" w:rsidRPr="007C2875" w:rsidRDefault="00C73094" w:rsidP="007C2875">
            <w:pPr>
              <w:jc w:val="right"/>
              <w:rPr>
                <w:rFonts w:ascii="Calibri" w:hAnsi="Calibri" w:cs="Calibri"/>
                <w:b/>
                <w:bCs/>
                <w:color w:val="000000"/>
                <w:sz w:val="14"/>
                <w:szCs w:val="14"/>
              </w:rPr>
            </w:pPr>
            <w:r w:rsidRPr="007C2875">
              <w:rPr>
                <w:rFonts w:ascii="Calibri" w:hAnsi="Calibri" w:cs="Calibri"/>
                <w:b/>
                <w:bCs/>
                <w:color w:val="000000"/>
                <w:sz w:val="14"/>
                <w:szCs w:val="14"/>
              </w:rPr>
              <w:t> </w:t>
            </w:r>
          </w:p>
          <w:p w:rsidR="00C73094" w:rsidRPr="007C2875" w:rsidRDefault="00C73094" w:rsidP="007C2875">
            <w:pPr>
              <w:jc w:val="right"/>
              <w:rPr>
                <w:rFonts w:ascii="Calibri" w:hAnsi="Calibri" w:cs="Calibri"/>
                <w:b/>
                <w:bCs/>
                <w:color w:val="000000"/>
                <w:sz w:val="14"/>
                <w:szCs w:val="14"/>
              </w:rPr>
            </w:pPr>
            <w:r w:rsidRPr="007C2875">
              <w:rPr>
                <w:rFonts w:ascii="Calibri" w:hAnsi="Calibri" w:cs="Calibri"/>
                <w:b/>
                <w:bCs/>
                <w:color w:val="000000"/>
                <w:sz w:val="14"/>
                <w:szCs w:val="14"/>
              </w:rPr>
              <w:t>Stream - Site</w:t>
            </w:r>
          </w:p>
        </w:tc>
        <w:tc>
          <w:tcPr>
            <w:tcW w:w="443" w:type="dxa"/>
            <w:vMerge/>
            <w:tcBorders>
              <w:top w:val="single" w:sz="8" w:space="0" w:color="auto"/>
              <w:left w:val="single" w:sz="8" w:space="0" w:color="auto"/>
              <w:bottom w:val="nil"/>
              <w:right w:val="nil"/>
            </w:tcBorders>
            <w:vAlign w:val="center"/>
            <w:hideMark/>
          </w:tcPr>
          <w:p w:rsidR="00C73094" w:rsidRPr="007C2875" w:rsidRDefault="00C73094" w:rsidP="007C2875">
            <w:pPr>
              <w:rPr>
                <w:rFonts w:ascii="Calibri" w:hAnsi="Calibri" w:cs="Calibri"/>
                <w:color w:val="000000"/>
                <w:sz w:val="14"/>
                <w:szCs w:val="14"/>
              </w:rPr>
            </w:pPr>
          </w:p>
        </w:tc>
        <w:tc>
          <w:tcPr>
            <w:tcW w:w="468" w:type="dxa"/>
            <w:vMerge/>
            <w:tcBorders>
              <w:top w:val="single" w:sz="8" w:space="0" w:color="auto"/>
              <w:left w:val="nil"/>
              <w:bottom w:val="nil"/>
              <w:right w:val="single" w:sz="8" w:space="0" w:color="auto"/>
            </w:tcBorders>
            <w:vAlign w:val="center"/>
            <w:hideMark/>
          </w:tcPr>
          <w:p w:rsidR="00C73094" w:rsidRPr="007C2875" w:rsidRDefault="00C73094" w:rsidP="007C2875">
            <w:pPr>
              <w:rPr>
                <w:rFonts w:ascii="Calibri" w:hAnsi="Calibri" w:cs="Calibri"/>
                <w:color w:val="000000"/>
                <w:sz w:val="14"/>
                <w:szCs w:val="14"/>
              </w:rPr>
            </w:pPr>
          </w:p>
        </w:tc>
        <w:tc>
          <w:tcPr>
            <w:tcW w:w="522" w:type="dxa"/>
            <w:vMerge/>
            <w:tcBorders>
              <w:top w:val="single" w:sz="8" w:space="0" w:color="auto"/>
              <w:left w:val="nil"/>
              <w:bottom w:val="nil"/>
              <w:right w:val="nil"/>
            </w:tcBorders>
            <w:vAlign w:val="center"/>
            <w:hideMark/>
          </w:tcPr>
          <w:p w:rsidR="00C73094" w:rsidRPr="007C2875" w:rsidRDefault="00C73094" w:rsidP="007C2875">
            <w:pPr>
              <w:rPr>
                <w:rFonts w:ascii="Calibri" w:hAnsi="Calibri" w:cs="Calibri"/>
                <w:color w:val="000000"/>
                <w:sz w:val="14"/>
                <w:szCs w:val="14"/>
              </w:rPr>
            </w:pPr>
          </w:p>
        </w:tc>
        <w:tc>
          <w:tcPr>
            <w:tcW w:w="450" w:type="dxa"/>
            <w:vMerge/>
            <w:tcBorders>
              <w:top w:val="single" w:sz="8" w:space="0" w:color="auto"/>
              <w:left w:val="nil"/>
              <w:bottom w:val="nil"/>
              <w:right w:val="nil"/>
            </w:tcBorders>
            <w:vAlign w:val="center"/>
            <w:hideMark/>
          </w:tcPr>
          <w:p w:rsidR="00C73094" w:rsidRPr="007C2875" w:rsidRDefault="00C73094" w:rsidP="007C2875">
            <w:pPr>
              <w:rPr>
                <w:rFonts w:ascii="Calibri" w:hAnsi="Calibri" w:cs="Calibri"/>
                <w:color w:val="000000"/>
                <w:sz w:val="14"/>
                <w:szCs w:val="14"/>
              </w:rPr>
            </w:pPr>
          </w:p>
        </w:tc>
        <w:tc>
          <w:tcPr>
            <w:tcW w:w="450" w:type="dxa"/>
            <w:vMerge/>
            <w:tcBorders>
              <w:top w:val="single" w:sz="8" w:space="0" w:color="auto"/>
              <w:left w:val="single" w:sz="8" w:space="0" w:color="auto"/>
              <w:bottom w:val="nil"/>
              <w:right w:val="nil"/>
            </w:tcBorders>
            <w:vAlign w:val="center"/>
            <w:hideMark/>
          </w:tcPr>
          <w:p w:rsidR="00C73094" w:rsidRPr="007C2875" w:rsidRDefault="00C73094" w:rsidP="007C2875">
            <w:pPr>
              <w:rPr>
                <w:rFonts w:ascii="Calibri" w:hAnsi="Calibri" w:cs="Calibri"/>
                <w:color w:val="000000"/>
                <w:sz w:val="14"/>
                <w:szCs w:val="14"/>
              </w:rPr>
            </w:pPr>
          </w:p>
        </w:tc>
        <w:tc>
          <w:tcPr>
            <w:tcW w:w="450" w:type="dxa"/>
            <w:vMerge/>
            <w:tcBorders>
              <w:top w:val="single" w:sz="8" w:space="0" w:color="auto"/>
              <w:left w:val="nil"/>
              <w:bottom w:val="nil"/>
              <w:right w:val="single" w:sz="8" w:space="0" w:color="auto"/>
            </w:tcBorders>
            <w:vAlign w:val="center"/>
            <w:hideMark/>
          </w:tcPr>
          <w:p w:rsidR="00C73094" w:rsidRPr="007C2875" w:rsidRDefault="00C73094" w:rsidP="007C2875">
            <w:pPr>
              <w:rPr>
                <w:rFonts w:ascii="Calibri" w:hAnsi="Calibri" w:cs="Calibri"/>
                <w:color w:val="000000"/>
                <w:sz w:val="14"/>
                <w:szCs w:val="14"/>
              </w:rPr>
            </w:pPr>
          </w:p>
        </w:tc>
        <w:tc>
          <w:tcPr>
            <w:tcW w:w="540" w:type="dxa"/>
            <w:vMerge/>
            <w:tcBorders>
              <w:top w:val="single" w:sz="8" w:space="0" w:color="auto"/>
              <w:left w:val="nil"/>
              <w:bottom w:val="nil"/>
              <w:right w:val="nil"/>
            </w:tcBorders>
            <w:vAlign w:val="center"/>
            <w:hideMark/>
          </w:tcPr>
          <w:p w:rsidR="00C73094" w:rsidRPr="007C2875" w:rsidRDefault="00C73094" w:rsidP="007C2875">
            <w:pPr>
              <w:rPr>
                <w:rFonts w:ascii="Calibri" w:hAnsi="Calibri" w:cs="Calibri"/>
                <w:color w:val="000000"/>
                <w:sz w:val="14"/>
                <w:szCs w:val="14"/>
              </w:rPr>
            </w:pPr>
          </w:p>
        </w:tc>
        <w:tc>
          <w:tcPr>
            <w:tcW w:w="540" w:type="dxa"/>
            <w:vMerge/>
            <w:tcBorders>
              <w:top w:val="single" w:sz="8" w:space="0" w:color="auto"/>
              <w:left w:val="nil"/>
              <w:bottom w:val="nil"/>
              <w:right w:val="nil"/>
            </w:tcBorders>
            <w:vAlign w:val="center"/>
            <w:hideMark/>
          </w:tcPr>
          <w:p w:rsidR="00C73094" w:rsidRPr="007C2875" w:rsidRDefault="00C73094" w:rsidP="007C2875">
            <w:pPr>
              <w:rPr>
                <w:rFonts w:ascii="Calibri" w:hAnsi="Calibri" w:cs="Calibri"/>
                <w:color w:val="000000"/>
                <w:sz w:val="14"/>
                <w:szCs w:val="14"/>
              </w:rPr>
            </w:pPr>
          </w:p>
        </w:tc>
        <w:tc>
          <w:tcPr>
            <w:tcW w:w="596" w:type="dxa"/>
            <w:vMerge/>
            <w:tcBorders>
              <w:top w:val="single" w:sz="8" w:space="0" w:color="auto"/>
              <w:left w:val="single" w:sz="8" w:space="0" w:color="auto"/>
              <w:bottom w:val="nil"/>
              <w:right w:val="nil"/>
            </w:tcBorders>
            <w:vAlign w:val="center"/>
            <w:hideMark/>
          </w:tcPr>
          <w:p w:rsidR="00C73094" w:rsidRPr="007C2875" w:rsidRDefault="00C73094" w:rsidP="007C2875">
            <w:pPr>
              <w:rPr>
                <w:rFonts w:ascii="Calibri" w:hAnsi="Calibri" w:cs="Calibri"/>
                <w:color w:val="000000"/>
                <w:sz w:val="14"/>
                <w:szCs w:val="14"/>
              </w:rPr>
            </w:pPr>
          </w:p>
        </w:tc>
        <w:tc>
          <w:tcPr>
            <w:tcW w:w="484" w:type="dxa"/>
            <w:gridSpan w:val="2"/>
            <w:vMerge/>
            <w:tcBorders>
              <w:top w:val="single" w:sz="8" w:space="0" w:color="auto"/>
              <w:left w:val="nil"/>
              <w:bottom w:val="nil"/>
              <w:right w:val="single" w:sz="8" w:space="0" w:color="auto"/>
            </w:tcBorders>
            <w:vAlign w:val="center"/>
            <w:hideMark/>
          </w:tcPr>
          <w:p w:rsidR="00C73094" w:rsidRPr="007C2875" w:rsidRDefault="00C73094" w:rsidP="007C2875">
            <w:pPr>
              <w:rPr>
                <w:rFonts w:ascii="Calibri" w:hAnsi="Calibri" w:cs="Calibri"/>
                <w:color w:val="000000"/>
                <w:sz w:val="14"/>
                <w:szCs w:val="14"/>
              </w:rPr>
            </w:pPr>
          </w:p>
        </w:tc>
        <w:tc>
          <w:tcPr>
            <w:tcW w:w="540" w:type="dxa"/>
            <w:vMerge/>
            <w:tcBorders>
              <w:top w:val="single" w:sz="8" w:space="0" w:color="auto"/>
              <w:left w:val="nil"/>
              <w:bottom w:val="nil"/>
              <w:right w:val="nil"/>
            </w:tcBorders>
            <w:vAlign w:val="center"/>
            <w:hideMark/>
          </w:tcPr>
          <w:p w:rsidR="00C73094" w:rsidRPr="007C2875" w:rsidRDefault="00C73094" w:rsidP="007C2875">
            <w:pPr>
              <w:rPr>
                <w:rFonts w:ascii="Calibri" w:hAnsi="Calibri" w:cs="Calibri"/>
                <w:color w:val="000000"/>
                <w:sz w:val="14"/>
                <w:szCs w:val="14"/>
              </w:rPr>
            </w:pPr>
          </w:p>
        </w:tc>
        <w:tc>
          <w:tcPr>
            <w:tcW w:w="540" w:type="dxa"/>
            <w:vMerge/>
            <w:tcBorders>
              <w:top w:val="single" w:sz="8" w:space="0" w:color="auto"/>
              <w:left w:val="nil"/>
              <w:bottom w:val="nil"/>
              <w:right w:val="nil"/>
            </w:tcBorders>
            <w:vAlign w:val="center"/>
            <w:hideMark/>
          </w:tcPr>
          <w:p w:rsidR="00C73094" w:rsidRPr="007C2875" w:rsidRDefault="00C73094" w:rsidP="007C2875">
            <w:pPr>
              <w:rPr>
                <w:rFonts w:ascii="Calibri" w:hAnsi="Calibri" w:cs="Calibri"/>
                <w:color w:val="000000"/>
                <w:sz w:val="14"/>
                <w:szCs w:val="14"/>
              </w:rPr>
            </w:pPr>
          </w:p>
        </w:tc>
        <w:tc>
          <w:tcPr>
            <w:tcW w:w="540" w:type="dxa"/>
            <w:vMerge/>
            <w:tcBorders>
              <w:top w:val="single" w:sz="8" w:space="0" w:color="auto"/>
              <w:left w:val="single" w:sz="8" w:space="0" w:color="auto"/>
              <w:bottom w:val="nil"/>
              <w:right w:val="nil"/>
            </w:tcBorders>
            <w:vAlign w:val="center"/>
            <w:hideMark/>
          </w:tcPr>
          <w:p w:rsidR="00C73094" w:rsidRPr="007C2875" w:rsidRDefault="00C73094" w:rsidP="007C2875">
            <w:pPr>
              <w:rPr>
                <w:rFonts w:ascii="Calibri" w:hAnsi="Calibri" w:cs="Calibri"/>
                <w:color w:val="000000"/>
                <w:sz w:val="14"/>
                <w:szCs w:val="14"/>
              </w:rPr>
            </w:pPr>
          </w:p>
        </w:tc>
        <w:tc>
          <w:tcPr>
            <w:tcW w:w="720" w:type="dxa"/>
            <w:gridSpan w:val="2"/>
            <w:vMerge/>
            <w:tcBorders>
              <w:top w:val="single" w:sz="8" w:space="0" w:color="auto"/>
              <w:left w:val="nil"/>
              <w:bottom w:val="nil"/>
              <w:right w:val="single" w:sz="8" w:space="0" w:color="auto"/>
            </w:tcBorders>
            <w:vAlign w:val="center"/>
            <w:hideMark/>
          </w:tcPr>
          <w:p w:rsidR="00C73094" w:rsidRPr="007C2875" w:rsidRDefault="00C73094" w:rsidP="007C2875">
            <w:pPr>
              <w:rPr>
                <w:rFonts w:ascii="Calibri" w:hAnsi="Calibri" w:cs="Calibri"/>
                <w:color w:val="000000"/>
                <w:sz w:val="14"/>
                <w:szCs w:val="14"/>
              </w:rPr>
            </w:pPr>
          </w:p>
        </w:tc>
        <w:tc>
          <w:tcPr>
            <w:tcW w:w="630" w:type="dxa"/>
            <w:vMerge/>
            <w:tcBorders>
              <w:top w:val="single" w:sz="8" w:space="0" w:color="auto"/>
              <w:left w:val="single" w:sz="8" w:space="0" w:color="auto"/>
              <w:bottom w:val="nil"/>
              <w:right w:val="nil"/>
            </w:tcBorders>
            <w:vAlign w:val="center"/>
            <w:hideMark/>
          </w:tcPr>
          <w:p w:rsidR="00C73094" w:rsidRPr="007C2875" w:rsidRDefault="00C73094" w:rsidP="007C2875">
            <w:pPr>
              <w:rPr>
                <w:rFonts w:ascii="Calibri" w:hAnsi="Calibri" w:cs="Calibri"/>
                <w:color w:val="000000"/>
                <w:sz w:val="14"/>
                <w:szCs w:val="14"/>
              </w:rPr>
            </w:pPr>
          </w:p>
        </w:tc>
        <w:tc>
          <w:tcPr>
            <w:tcW w:w="540" w:type="dxa"/>
            <w:vMerge/>
            <w:tcBorders>
              <w:top w:val="single" w:sz="8" w:space="0" w:color="auto"/>
              <w:left w:val="nil"/>
              <w:bottom w:val="nil"/>
              <w:right w:val="single" w:sz="8" w:space="0" w:color="auto"/>
            </w:tcBorders>
            <w:vAlign w:val="center"/>
            <w:hideMark/>
          </w:tcPr>
          <w:p w:rsidR="00C73094" w:rsidRPr="007C2875" w:rsidRDefault="00C73094" w:rsidP="007C2875">
            <w:pPr>
              <w:rPr>
                <w:rFonts w:ascii="Calibri" w:hAnsi="Calibri" w:cs="Calibri"/>
                <w:color w:val="000000"/>
                <w:sz w:val="14"/>
                <w:szCs w:val="14"/>
              </w:rPr>
            </w:pPr>
          </w:p>
        </w:tc>
      </w:tr>
      <w:tr w:rsidR="007C2875" w:rsidRPr="007C2875" w:rsidTr="00896909">
        <w:trPr>
          <w:trHeight w:val="288"/>
        </w:trPr>
        <w:tc>
          <w:tcPr>
            <w:tcW w:w="1732" w:type="dxa"/>
            <w:tcBorders>
              <w:top w:val="nil"/>
              <w:left w:val="single" w:sz="8" w:space="0" w:color="auto"/>
              <w:bottom w:val="nil"/>
              <w:right w:val="single" w:sz="8" w:space="0" w:color="auto"/>
            </w:tcBorders>
            <w:shd w:val="clear" w:color="auto" w:fill="auto"/>
            <w:noWrap/>
            <w:vAlign w:val="center"/>
            <w:hideMark/>
          </w:tcPr>
          <w:p w:rsidR="007C2875" w:rsidRPr="007C2875" w:rsidRDefault="007C2875" w:rsidP="007C2875">
            <w:pPr>
              <w:jc w:val="right"/>
              <w:rPr>
                <w:rFonts w:ascii="Calibri" w:hAnsi="Calibri" w:cs="Calibri"/>
                <w:b/>
                <w:bCs/>
                <w:color w:val="000000"/>
                <w:sz w:val="14"/>
                <w:szCs w:val="14"/>
              </w:rPr>
            </w:pPr>
            <w:r w:rsidRPr="007C2875">
              <w:rPr>
                <w:rFonts w:ascii="Calibri" w:hAnsi="Calibri" w:cs="Calibri"/>
                <w:b/>
                <w:bCs/>
                <w:color w:val="000000"/>
                <w:sz w:val="14"/>
                <w:szCs w:val="14"/>
              </w:rPr>
              <w:t>Stream Order</w:t>
            </w:r>
          </w:p>
        </w:tc>
        <w:tc>
          <w:tcPr>
            <w:tcW w:w="911" w:type="dxa"/>
            <w:gridSpan w:val="2"/>
            <w:tcBorders>
              <w:top w:val="nil"/>
              <w:left w:val="nil"/>
              <w:bottom w:val="nil"/>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4</w:t>
            </w:r>
          </w:p>
        </w:tc>
        <w:tc>
          <w:tcPr>
            <w:tcW w:w="972" w:type="dxa"/>
            <w:gridSpan w:val="2"/>
            <w:tcBorders>
              <w:top w:val="nil"/>
              <w:left w:val="nil"/>
              <w:bottom w:val="nil"/>
              <w:right w:val="nil"/>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4</w:t>
            </w:r>
          </w:p>
        </w:tc>
        <w:tc>
          <w:tcPr>
            <w:tcW w:w="900" w:type="dxa"/>
            <w:gridSpan w:val="2"/>
            <w:tcBorders>
              <w:top w:val="nil"/>
              <w:left w:val="single" w:sz="8" w:space="0" w:color="auto"/>
              <w:bottom w:val="nil"/>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3</w:t>
            </w:r>
          </w:p>
        </w:tc>
        <w:tc>
          <w:tcPr>
            <w:tcW w:w="1080" w:type="dxa"/>
            <w:gridSpan w:val="2"/>
            <w:tcBorders>
              <w:top w:val="nil"/>
              <w:left w:val="nil"/>
              <w:bottom w:val="nil"/>
              <w:right w:val="nil"/>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2</w:t>
            </w:r>
          </w:p>
        </w:tc>
        <w:tc>
          <w:tcPr>
            <w:tcW w:w="1080" w:type="dxa"/>
            <w:gridSpan w:val="3"/>
            <w:tcBorders>
              <w:top w:val="nil"/>
              <w:left w:val="single" w:sz="8" w:space="0" w:color="auto"/>
              <w:bottom w:val="nil"/>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3</w:t>
            </w:r>
          </w:p>
        </w:tc>
        <w:tc>
          <w:tcPr>
            <w:tcW w:w="1080" w:type="dxa"/>
            <w:gridSpan w:val="2"/>
            <w:tcBorders>
              <w:top w:val="nil"/>
              <w:left w:val="nil"/>
              <w:bottom w:val="nil"/>
              <w:right w:val="nil"/>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3</w:t>
            </w:r>
          </w:p>
        </w:tc>
        <w:tc>
          <w:tcPr>
            <w:tcW w:w="1260" w:type="dxa"/>
            <w:gridSpan w:val="3"/>
            <w:tcBorders>
              <w:top w:val="nil"/>
              <w:left w:val="single" w:sz="8" w:space="0" w:color="auto"/>
              <w:bottom w:val="nil"/>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w:t>
            </w:r>
          </w:p>
        </w:tc>
        <w:tc>
          <w:tcPr>
            <w:tcW w:w="1170" w:type="dxa"/>
            <w:gridSpan w:val="2"/>
            <w:tcBorders>
              <w:top w:val="nil"/>
              <w:left w:val="nil"/>
              <w:bottom w:val="nil"/>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4</w:t>
            </w:r>
          </w:p>
        </w:tc>
      </w:tr>
      <w:tr w:rsidR="007C2875" w:rsidRPr="007C2875" w:rsidTr="00896909">
        <w:trPr>
          <w:trHeight w:val="288"/>
        </w:trPr>
        <w:tc>
          <w:tcPr>
            <w:tcW w:w="1732" w:type="dxa"/>
            <w:tcBorders>
              <w:top w:val="nil"/>
              <w:left w:val="single" w:sz="8" w:space="0" w:color="auto"/>
              <w:bottom w:val="nil"/>
              <w:right w:val="single" w:sz="8" w:space="0" w:color="auto"/>
            </w:tcBorders>
            <w:shd w:val="clear" w:color="auto" w:fill="auto"/>
            <w:noWrap/>
            <w:vAlign w:val="center"/>
            <w:hideMark/>
          </w:tcPr>
          <w:p w:rsidR="007C2875" w:rsidRPr="007C2875" w:rsidRDefault="007C2875" w:rsidP="007C2875">
            <w:pPr>
              <w:jc w:val="right"/>
              <w:rPr>
                <w:rFonts w:ascii="Calibri" w:hAnsi="Calibri" w:cs="Calibri"/>
                <w:b/>
                <w:bCs/>
                <w:color w:val="000000"/>
                <w:sz w:val="14"/>
                <w:szCs w:val="14"/>
              </w:rPr>
            </w:pPr>
            <w:r w:rsidRPr="007C2875">
              <w:rPr>
                <w:rFonts w:ascii="Calibri" w:hAnsi="Calibri" w:cs="Calibri"/>
                <w:b/>
                <w:bCs/>
                <w:color w:val="000000"/>
                <w:sz w:val="14"/>
                <w:szCs w:val="14"/>
              </w:rPr>
              <w:t>Mean Stream Width</w:t>
            </w:r>
          </w:p>
        </w:tc>
        <w:tc>
          <w:tcPr>
            <w:tcW w:w="911" w:type="dxa"/>
            <w:gridSpan w:val="2"/>
            <w:tcBorders>
              <w:top w:val="nil"/>
              <w:left w:val="nil"/>
              <w:bottom w:val="nil"/>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5</w:t>
            </w:r>
          </w:p>
        </w:tc>
        <w:tc>
          <w:tcPr>
            <w:tcW w:w="972" w:type="dxa"/>
            <w:gridSpan w:val="2"/>
            <w:tcBorders>
              <w:top w:val="nil"/>
              <w:left w:val="nil"/>
              <w:bottom w:val="nil"/>
              <w:right w:val="nil"/>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5</w:t>
            </w:r>
          </w:p>
        </w:tc>
        <w:tc>
          <w:tcPr>
            <w:tcW w:w="900" w:type="dxa"/>
            <w:gridSpan w:val="2"/>
            <w:tcBorders>
              <w:top w:val="nil"/>
              <w:left w:val="single" w:sz="8" w:space="0" w:color="auto"/>
              <w:bottom w:val="nil"/>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3</w:t>
            </w:r>
          </w:p>
        </w:tc>
        <w:tc>
          <w:tcPr>
            <w:tcW w:w="1080" w:type="dxa"/>
            <w:gridSpan w:val="2"/>
            <w:tcBorders>
              <w:top w:val="nil"/>
              <w:left w:val="nil"/>
              <w:bottom w:val="nil"/>
              <w:right w:val="nil"/>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5</w:t>
            </w:r>
          </w:p>
        </w:tc>
        <w:tc>
          <w:tcPr>
            <w:tcW w:w="1080" w:type="dxa"/>
            <w:gridSpan w:val="3"/>
            <w:tcBorders>
              <w:top w:val="nil"/>
              <w:left w:val="single" w:sz="8" w:space="0" w:color="auto"/>
              <w:bottom w:val="nil"/>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3</w:t>
            </w:r>
          </w:p>
        </w:tc>
        <w:tc>
          <w:tcPr>
            <w:tcW w:w="1080" w:type="dxa"/>
            <w:gridSpan w:val="2"/>
            <w:tcBorders>
              <w:top w:val="nil"/>
              <w:left w:val="nil"/>
              <w:bottom w:val="nil"/>
              <w:right w:val="nil"/>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4</w:t>
            </w:r>
          </w:p>
        </w:tc>
        <w:tc>
          <w:tcPr>
            <w:tcW w:w="1260" w:type="dxa"/>
            <w:gridSpan w:val="3"/>
            <w:tcBorders>
              <w:top w:val="nil"/>
              <w:left w:val="single" w:sz="8" w:space="0" w:color="auto"/>
              <w:bottom w:val="nil"/>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3</w:t>
            </w:r>
          </w:p>
        </w:tc>
        <w:tc>
          <w:tcPr>
            <w:tcW w:w="1170" w:type="dxa"/>
            <w:gridSpan w:val="2"/>
            <w:tcBorders>
              <w:top w:val="nil"/>
              <w:left w:val="nil"/>
              <w:bottom w:val="nil"/>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5</w:t>
            </w:r>
          </w:p>
        </w:tc>
      </w:tr>
      <w:tr w:rsidR="007C2875" w:rsidRPr="007C2875" w:rsidTr="00896909">
        <w:trPr>
          <w:trHeight w:val="288"/>
        </w:trPr>
        <w:tc>
          <w:tcPr>
            <w:tcW w:w="1732" w:type="dxa"/>
            <w:tcBorders>
              <w:top w:val="nil"/>
              <w:left w:val="single" w:sz="8" w:space="0" w:color="auto"/>
              <w:bottom w:val="nil"/>
              <w:right w:val="single" w:sz="8" w:space="0" w:color="auto"/>
            </w:tcBorders>
            <w:shd w:val="clear" w:color="auto" w:fill="auto"/>
            <w:noWrap/>
            <w:vAlign w:val="center"/>
            <w:hideMark/>
          </w:tcPr>
          <w:p w:rsidR="007C2875" w:rsidRPr="007C2875" w:rsidRDefault="007C2875" w:rsidP="007C2875">
            <w:pPr>
              <w:jc w:val="right"/>
              <w:rPr>
                <w:rFonts w:ascii="Calibri" w:hAnsi="Calibri" w:cs="Calibri"/>
                <w:b/>
                <w:bCs/>
                <w:color w:val="000000"/>
                <w:sz w:val="14"/>
                <w:szCs w:val="14"/>
              </w:rPr>
            </w:pPr>
            <w:r w:rsidRPr="007C2875">
              <w:rPr>
                <w:rFonts w:ascii="Calibri" w:hAnsi="Calibri" w:cs="Calibri"/>
                <w:b/>
                <w:bCs/>
                <w:color w:val="000000"/>
                <w:sz w:val="14"/>
                <w:szCs w:val="14"/>
              </w:rPr>
              <w:t>Station Length</w:t>
            </w:r>
          </w:p>
        </w:tc>
        <w:tc>
          <w:tcPr>
            <w:tcW w:w="911" w:type="dxa"/>
            <w:gridSpan w:val="2"/>
            <w:tcBorders>
              <w:top w:val="nil"/>
              <w:left w:val="nil"/>
              <w:bottom w:val="nil"/>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175</w:t>
            </w:r>
          </w:p>
        </w:tc>
        <w:tc>
          <w:tcPr>
            <w:tcW w:w="972" w:type="dxa"/>
            <w:gridSpan w:val="2"/>
            <w:tcBorders>
              <w:top w:val="nil"/>
              <w:left w:val="nil"/>
              <w:bottom w:val="nil"/>
              <w:right w:val="nil"/>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175</w:t>
            </w:r>
          </w:p>
        </w:tc>
        <w:tc>
          <w:tcPr>
            <w:tcW w:w="900" w:type="dxa"/>
            <w:gridSpan w:val="2"/>
            <w:tcBorders>
              <w:top w:val="nil"/>
              <w:left w:val="single" w:sz="8" w:space="0" w:color="auto"/>
              <w:bottom w:val="nil"/>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100</w:t>
            </w:r>
          </w:p>
        </w:tc>
        <w:tc>
          <w:tcPr>
            <w:tcW w:w="1080" w:type="dxa"/>
            <w:gridSpan w:val="2"/>
            <w:tcBorders>
              <w:top w:val="nil"/>
              <w:left w:val="nil"/>
              <w:bottom w:val="nil"/>
              <w:right w:val="nil"/>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170</w:t>
            </w:r>
          </w:p>
        </w:tc>
        <w:tc>
          <w:tcPr>
            <w:tcW w:w="1080" w:type="dxa"/>
            <w:gridSpan w:val="3"/>
            <w:tcBorders>
              <w:top w:val="nil"/>
              <w:left w:val="single" w:sz="8" w:space="0" w:color="auto"/>
              <w:bottom w:val="nil"/>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100</w:t>
            </w:r>
          </w:p>
        </w:tc>
        <w:tc>
          <w:tcPr>
            <w:tcW w:w="1080" w:type="dxa"/>
            <w:gridSpan w:val="2"/>
            <w:tcBorders>
              <w:top w:val="nil"/>
              <w:left w:val="nil"/>
              <w:bottom w:val="nil"/>
              <w:right w:val="nil"/>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140</w:t>
            </w:r>
          </w:p>
        </w:tc>
        <w:tc>
          <w:tcPr>
            <w:tcW w:w="1260" w:type="dxa"/>
            <w:gridSpan w:val="3"/>
            <w:tcBorders>
              <w:top w:val="nil"/>
              <w:left w:val="single" w:sz="8" w:space="0" w:color="auto"/>
              <w:bottom w:val="nil"/>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100</w:t>
            </w:r>
          </w:p>
        </w:tc>
        <w:tc>
          <w:tcPr>
            <w:tcW w:w="1170" w:type="dxa"/>
            <w:gridSpan w:val="2"/>
            <w:tcBorders>
              <w:top w:val="nil"/>
              <w:left w:val="nil"/>
              <w:bottom w:val="nil"/>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175</w:t>
            </w:r>
          </w:p>
        </w:tc>
      </w:tr>
      <w:tr w:rsidR="007C2875" w:rsidRPr="007C2875" w:rsidTr="00C73094">
        <w:trPr>
          <w:trHeight w:val="486"/>
        </w:trPr>
        <w:tc>
          <w:tcPr>
            <w:tcW w:w="1732" w:type="dxa"/>
            <w:tcBorders>
              <w:top w:val="nil"/>
              <w:left w:val="single" w:sz="8" w:space="0" w:color="auto"/>
              <w:bottom w:val="nil"/>
              <w:right w:val="single" w:sz="8" w:space="0" w:color="auto"/>
            </w:tcBorders>
            <w:shd w:val="clear" w:color="auto" w:fill="auto"/>
            <w:noWrap/>
            <w:vAlign w:val="center"/>
            <w:hideMark/>
          </w:tcPr>
          <w:p w:rsidR="007C2875" w:rsidRPr="007C2875" w:rsidRDefault="007C2875" w:rsidP="007C2875">
            <w:pPr>
              <w:jc w:val="right"/>
              <w:rPr>
                <w:rFonts w:ascii="Calibri" w:hAnsi="Calibri" w:cs="Calibri"/>
                <w:b/>
                <w:bCs/>
                <w:color w:val="000000"/>
                <w:sz w:val="14"/>
                <w:szCs w:val="14"/>
              </w:rPr>
            </w:pPr>
            <w:r w:rsidRPr="007C2875">
              <w:rPr>
                <w:rFonts w:ascii="Calibri" w:hAnsi="Calibri" w:cs="Calibri"/>
                <w:b/>
                <w:bCs/>
                <w:color w:val="000000"/>
                <w:sz w:val="14"/>
                <w:szCs w:val="14"/>
              </w:rPr>
              <w:t>Modeled Natural Community</w:t>
            </w:r>
          </w:p>
        </w:tc>
        <w:tc>
          <w:tcPr>
            <w:tcW w:w="911" w:type="dxa"/>
            <w:gridSpan w:val="2"/>
            <w:tcBorders>
              <w:top w:val="nil"/>
              <w:left w:val="nil"/>
              <w:bottom w:val="nil"/>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CWMS</w:t>
            </w:r>
          </w:p>
        </w:tc>
        <w:tc>
          <w:tcPr>
            <w:tcW w:w="972" w:type="dxa"/>
            <w:gridSpan w:val="2"/>
            <w:tcBorders>
              <w:top w:val="nil"/>
              <w:left w:val="nil"/>
              <w:bottom w:val="nil"/>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CWMS</w:t>
            </w:r>
          </w:p>
        </w:tc>
        <w:tc>
          <w:tcPr>
            <w:tcW w:w="900" w:type="dxa"/>
            <w:gridSpan w:val="2"/>
            <w:tcBorders>
              <w:top w:val="nil"/>
              <w:left w:val="nil"/>
              <w:bottom w:val="nil"/>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CCHW</w:t>
            </w:r>
          </w:p>
        </w:tc>
        <w:tc>
          <w:tcPr>
            <w:tcW w:w="1080" w:type="dxa"/>
            <w:gridSpan w:val="2"/>
            <w:tcBorders>
              <w:top w:val="nil"/>
              <w:left w:val="nil"/>
              <w:bottom w:val="nil"/>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CCHW</w:t>
            </w:r>
          </w:p>
        </w:tc>
        <w:tc>
          <w:tcPr>
            <w:tcW w:w="1080" w:type="dxa"/>
            <w:gridSpan w:val="3"/>
            <w:tcBorders>
              <w:top w:val="nil"/>
              <w:left w:val="nil"/>
              <w:bottom w:val="nil"/>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CW</w:t>
            </w:r>
          </w:p>
        </w:tc>
        <w:tc>
          <w:tcPr>
            <w:tcW w:w="1080" w:type="dxa"/>
            <w:gridSpan w:val="2"/>
            <w:tcBorders>
              <w:top w:val="nil"/>
              <w:left w:val="nil"/>
              <w:bottom w:val="nil"/>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CWHW</w:t>
            </w:r>
          </w:p>
        </w:tc>
        <w:tc>
          <w:tcPr>
            <w:tcW w:w="1260" w:type="dxa"/>
            <w:gridSpan w:val="3"/>
            <w:tcBorders>
              <w:top w:val="nil"/>
              <w:left w:val="nil"/>
              <w:bottom w:val="nil"/>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CWHW</w:t>
            </w:r>
          </w:p>
        </w:tc>
        <w:tc>
          <w:tcPr>
            <w:tcW w:w="1170" w:type="dxa"/>
            <w:gridSpan w:val="2"/>
            <w:tcBorders>
              <w:top w:val="nil"/>
              <w:left w:val="nil"/>
              <w:bottom w:val="nil"/>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CWMS</w:t>
            </w:r>
          </w:p>
        </w:tc>
      </w:tr>
      <w:tr w:rsidR="007C2875" w:rsidRPr="007C2875" w:rsidTr="00896909">
        <w:trPr>
          <w:trHeight w:val="516"/>
        </w:trPr>
        <w:tc>
          <w:tcPr>
            <w:tcW w:w="1732" w:type="dxa"/>
            <w:tcBorders>
              <w:top w:val="nil"/>
              <w:left w:val="single" w:sz="8" w:space="0" w:color="auto"/>
              <w:bottom w:val="single" w:sz="8" w:space="0" w:color="auto"/>
              <w:right w:val="single" w:sz="8" w:space="0" w:color="auto"/>
            </w:tcBorders>
            <w:shd w:val="clear" w:color="auto" w:fill="auto"/>
            <w:vAlign w:val="center"/>
            <w:hideMark/>
          </w:tcPr>
          <w:p w:rsidR="007C2875" w:rsidRPr="007C2875" w:rsidRDefault="007C2875" w:rsidP="007C2875">
            <w:pPr>
              <w:jc w:val="right"/>
              <w:rPr>
                <w:rFonts w:ascii="Calibri" w:hAnsi="Calibri" w:cs="Calibri"/>
                <w:b/>
                <w:bCs/>
                <w:color w:val="000000"/>
                <w:sz w:val="14"/>
                <w:szCs w:val="14"/>
              </w:rPr>
            </w:pPr>
            <w:r w:rsidRPr="007C2875">
              <w:rPr>
                <w:rFonts w:ascii="Calibri" w:hAnsi="Calibri" w:cs="Calibri"/>
                <w:b/>
                <w:bCs/>
                <w:color w:val="00B050"/>
                <w:sz w:val="14"/>
                <w:szCs w:val="14"/>
              </w:rPr>
              <w:t>Verified Natural Community</w:t>
            </w:r>
          </w:p>
        </w:tc>
        <w:tc>
          <w:tcPr>
            <w:tcW w:w="911" w:type="dxa"/>
            <w:gridSpan w:val="2"/>
            <w:tcBorders>
              <w:top w:val="nil"/>
              <w:left w:val="nil"/>
              <w:bottom w:val="single" w:sz="8" w:space="0" w:color="auto"/>
              <w:right w:val="single" w:sz="8" w:space="0" w:color="000000"/>
            </w:tcBorders>
            <w:shd w:val="clear" w:color="000000" w:fill="D9D9D9"/>
            <w:vAlign w:val="center"/>
            <w:hideMark/>
          </w:tcPr>
          <w:p w:rsidR="007C2875" w:rsidRPr="007C2875" w:rsidRDefault="007C2875" w:rsidP="007C2875">
            <w:pPr>
              <w:jc w:val="center"/>
              <w:rPr>
                <w:rFonts w:ascii="Calibri" w:hAnsi="Calibri" w:cs="Calibri"/>
                <w:b/>
                <w:color w:val="00B050"/>
                <w:sz w:val="14"/>
                <w:szCs w:val="14"/>
              </w:rPr>
            </w:pPr>
            <w:r w:rsidRPr="007C2875">
              <w:rPr>
                <w:rFonts w:ascii="Calibri" w:hAnsi="Calibri" w:cs="Calibri"/>
                <w:b/>
                <w:color w:val="00B050"/>
                <w:sz w:val="14"/>
                <w:szCs w:val="14"/>
              </w:rPr>
              <w:t>CW</w:t>
            </w:r>
          </w:p>
        </w:tc>
        <w:tc>
          <w:tcPr>
            <w:tcW w:w="972" w:type="dxa"/>
            <w:gridSpan w:val="2"/>
            <w:tcBorders>
              <w:top w:val="nil"/>
              <w:left w:val="nil"/>
              <w:bottom w:val="single" w:sz="8" w:space="0" w:color="auto"/>
              <w:right w:val="nil"/>
            </w:tcBorders>
            <w:shd w:val="clear" w:color="auto" w:fill="auto"/>
            <w:vAlign w:val="center"/>
            <w:hideMark/>
          </w:tcPr>
          <w:p w:rsidR="007C2875" w:rsidRPr="007C2875" w:rsidRDefault="007C2875" w:rsidP="007C2875">
            <w:pPr>
              <w:jc w:val="center"/>
              <w:rPr>
                <w:rFonts w:ascii="Calibri" w:hAnsi="Calibri" w:cs="Calibri"/>
                <w:b/>
                <w:color w:val="00B050"/>
                <w:sz w:val="14"/>
                <w:szCs w:val="14"/>
              </w:rPr>
            </w:pPr>
            <w:r w:rsidRPr="007C2875">
              <w:rPr>
                <w:rFonts w:ascii="Calibri" w:hAnsi="Calibri" w:cs="Calibri"/>
                <w:b/>
                <w:color w:val="00B050"/>
                <w:sz w:val="14"/>
                <w:szCs w:val="14"/>
              </w:rPr>
              <w:t>CW</w:t>
            </w:r>
          </w:p>
        </w:tc>
        <w:tc>
          <w:tcPr>
            <w:tcW w:w="900" w:type="dxa"/>
            <w:gridSpan w:val="2"/>
            <w:tcBorders>
              <w:top w:val="nil"/>
              <w:left w:val="single" w:sz="8" w:space="0" w:color="auto"/>
              <w:bottom w:val="single" w:sz="8" w:space="0" w:color="auto"/>
              <w:right w:val="single" w:sz="8" w:space="0" w:color="000000"/>
            </w:tcBorders>
            <w:shd w:val="clear" w:color="000000" w:fill="D9D9D9"/>
            <w:vAlign w:val="center"/>
            <w:hideMark/>
          </w:tcPr>
          <w:p w:rsidR="007C2875" w:rsidRPr="007C2875" w:rsidRDefault="007C2875" w:rsidP="007C2875">
            <w:pPr>
              <w:jc w:val="center"/>
              <w:rPr>
                <w:rFonts w:ascii="Calibri" w:hAnsi="Calibri" w:cs="Calibri"/>
                <w:b/>
                <w:color w:val="00B050"/>
                <w:sz w:val="14"/>
                <w:szCs w:val="14"/>
              </w:rPr>
            </w:pPr>
            <w:r w:rsidRPr="007C2875">
              <w:rPr>
                <w:rFonts w:ascii="Calibri" w:hAnsi="Calibri" w:cs="Calibri"/>
                <w:b/>
                <w:color w:val="00B050"/>
                <w:sz w:val="14"/>
                <w:szCs w:val="14"/>
              </w:rPr>
              <w:t>CW</w:t>
            </w:r>
          </w:p>
        </w:tc>
        <w:tc>
          <w:tcPr>
            <w:tcW w:w="1080" w:type="dxa"/>
            <w:gridSpan w:val="2"/>
            <w:tcBorders>
              <w:top w:val="nil"/>
              <w:left w:val="nil"/>
              <w:bottom w:val="single" w:sz="8" w:space="0" w:color="auto"/>
              <w:right w:val="nil"/>
            </w:tcBorders>
            <w:shd w:val="clear" w:color="auto" w:fill="auto"/>
            <w:vAlign w:val="center"/>
            <w:hideMark/>
          </w:tcPr>
          <w:p w:rsidR="007C2875" w:rsidRPr="007C2875" w:rsidRDefault="007C2875" w:rsidP="007C2875">
            <w:pPr>
              <w:jc w:val="center"/>
              <w:rPr>
                <w:rFonts w:ascii="Calibri" w:hAnsi="Calibri" w:cs="Calibri"/>
                <w:b/>
                <w:color w:val="00B050"/>
                <w:sz w:val="14"/>
                <w:szCs w:val="14"/>
              </w:rPr>
            </w:pPr>
            <w:r w:rsidRPr="007C2875">
              <w:rPr>
                <w:rFonts w:ascii="Calibri" w:hAnsi="Calibri" w:cs="Calibri"/>
                <w:b/>
                <w:color w:val="00B050"/>
                <w:sz w:val="14"/>
                <w:szCs w:val="14"/>
              </w:rPr>
              <w:t>CW</w:t>
            </w:r>
          </w:p>
        </w:tc>
        <w:tc>
          <w:tcPr>
            <w:tcW w:w="1080" w:type="dxa"/>
            <w:gridSpan w:val="3"/>
            <w:tcBorders>
              <w:top w:val="nil"/>
              <w:left w:val="single" w:sz="8" w:space="0" w:color="auto"/>
              <w:bottom w:val="single" w:sz="8" w:space="0" w:color="auto"/>
              <w:right w:val="single" w:sz="8" w:space="0" w:color="000000"/>
            </w:tcBorders>
            <w:shd w:val="clear" w:color="000000" w:fill="D9D9D9"/>
            <w:vAlign w:val="center"/>
            <w:hideMark/>
          </w:tcPr>
          <w:p w:rsidR="007C2875" w:rsidRPr="007C2875" w:rsidRDefault="007C2875" w:rsidP="007C2875">
            <w:pPr>
              <w:jc w:val="center"/>
              <w:rPr>
                <w:rFonts w:ascii="Calibri" w:hAnsi="Calibri" w:cs="Calibri"/>
                <w:b/>
                <w:color w:val="00B050"/>
                <w:sz w:val="14"/>
                <w:szCs w:val="14"/>
              </w:rPr>
            </w:pPr>
            <w:r w:rsidRPr="007C2875">
              <w:rPr>
                <w:rFonts w:ascii="Calibri" w:hAnsi="Calibri" w:cs="Calibri"/>
                <w:b/>
                <w:color w:val="00B050"/>
                <w:sz w:val="14"/>
                <w:szCs w:val="14"/>
              </w:rPr>
              <w:t>CW</w:t>
            </w:r>
          </w:p>
        </w:tc>
        <w:tc>
          <w:tcPr>
            <w:tcW w:w="1080" w:type="dxa"/>
            <w:gridSpan w:val="2"/>
            <w:tcBorders>
              <w:top w:val="nil"/>
              <w:left w:val="nil"/>
              <w:bottom w:val="single" w:sz="8" w:space="0" w:color="auto"/>
              <w:right w:val="nil"/>
            </w:tcBorders>
            <w:shd w:val="clear" w:color="auto" w:fill="auto"/>
            <w:vAlign w:val="center"/>
            <w:hideMark/>
          </w:tcPr>
          <w:p w:rsidR="007C2875" w:rsidRPr="007C2875" w:rsidRDefault="007C2875" w:rsidP="007C2875">
            <w:pPr>
              <w:jc w:val="center"/>
              <w:rPr>
                <w:rFonts w:ascii="Calibri" w:hAnsi="Calibri" w:cs="Calibri"/>
                <w:b/>
                <w:color w:val="00B050"/>
                <w:sz w:val="14"/>
                <w:szCs w:val="14"/>
              </w:rPr>
            </w:pPr>
            <w:r w:rsidRPr="007C2875">
              <w:rPr>
                <w:rFonts w:ascii="Calibri" w:hAnsi="Calibri" w:cs="Calibri"/>
                <w:b/>
                <w:color w:val="00B050"/>
                <w:sz w:val="14"/>
                <w:szCs w:val="14"/>
              </w:rPr>
              <w:t>CW</w:t>
            </w:r>
          </w:p>
        </w:tc>
        <w:tc>
          <w:tcPr>
            <w:tcW w:w="1260" w:type="dxa"/>
            <w:gridSpan w:val="3"/>
            <w:tcBorders>
              <w:top w:val="nil"/>
              <w:left w:val="single" w:sz="8" w:space="0" w:color="auto"/>
              <w:bottom w:val="single" w:sz="8" w:space="0" w:color="auto"/>
              <w:right w:val="single" w:sz="8" w:space="0" w:color="000000"/>
            </w:tcBorders>
            <w:shd w:val="clear" w:color="000000" w:fill="D9D9D9"/>
            <w:vAlign w:val="center"/>
            <w:hideMark/>
          </w:tcPr>
          <w:p w:rsidR="007C2875" w:rsidRPr="007C2875" w:rsidRDefault="007C2875" w:rsidP="007C2875">
            <w:pPr>
              <w:jc w:val="center"/>
              <w:rPr>
                <w:rFonts w:ascii="Calibri" w:hAnsi="Calibri" w:cs="Calibri"/>
                <w:b/>
                <w:color w:val="00B050"/>
                <w:sz w:val="14"/>
                <w:szCs w:val="14"/>
              </w:rPr>
            </w:pPr>
            <w:r w:rsidRPr="007C2875">
              <w:rPr>
                <w:rFonts w:ascii="Calibri" w:hAnsi="Calibri" w:cs="Calibri"/>
                <w:b/>
                <w:color w:val="00B050"/>
                <w:sz w:val="14"/>
                <w:szCs w:val="14"/>
              </w:rPr>
              <w:t>CW</w:t>
            </w:r>
          </w:p>
        </w:tc>
        <w:tc>
          <w:tcPr>
            <w:tcW w:w="1170" w:type="dxa"/>
            <w:gridSpan w:val="2"/>
            <w:tcBorders>
              <w:top w:val="nil"/>
              <w:left w:val="nil"/>
              <w:bottom w:val="single" w:sz="8" w:space="0" w:color="auto"/>
              <w:right w:val="single" w:sz="8" w:space="0" w:color="000000"/>
            </w:tcBorders>
            <w:shd w:val="clear" w:color="auto" w:fill="auto"/>
            <w:vAlign w:val="center"/>
            <w:hideMark/>
          </w:tcPr>
          <w:p w:rsidR="007C2875" w:rsidRPr="007C2875" w:rsidRDefault="007C2875" w:rsidP="007C2875">
            <w:pPr>
              <w:jc w:val="center"/>
              <w:rPr>
                <w:rFonts w:ascii="Calibri" w:hAnsi="Calibri" w:cs="Calibri"/>
                <w:b/>
                <w:color w:val="00B050"/>
                <w:sz w:val="14"/>
                <w:szCs w:val="14"/>
              </w:rPr>
            </w:pPr>
            <w:r w:rsidRPr="007C2875">
              <w:rPr>
                <w:rFonts w:ascii="Calibri" w:hAnsi="Calibri" w:cs="Calibri"/>
                <w:b/>
                <w:color w:val="00B050"/>
                <w:sz w:val="14"/>
                <w:szCs w:val="14"/>
              </w:rPr>
              <w:t>CW</w:t>
            </w:r>
          </w:p>
        </w:tc>
      </w:tr>
      <w:tr w:rsidR="00896909" w:rsidRPr="007C2875" w:rsidTr="00896909">
        <w:trPr>
          <w:trHeight w:val="588"/>
        </w:trPr>
        <w:tc>
          <w:tcPr>
            <w:tcW w:w="10185" w:type="dxa"/>
            <w:gridSpan w:val="19"/>
            <w:tcBorders>
              <w:top w:val="nil"/>
              <w:left w:val="nil"/>
            </w:tcBorders>
            <w:shd w:val="clear" w:color="auto" w:fill="auto"/>
            <w:noWrap/>
            <w:vAlign w:val="center"/>
            <w:hideMark/>
          </w:tcPr>
          <w:p w:rsidR="00896909" w:rsidRPr="007C2875" w:rsidRDefault="00896909" w:rsidP="007C2875">
            <w:pPr>
              <w:rPr>
                <w:rFonts w:ascii="Calibri" w:hAnsi="Calibri" w:cs="Calibri"/>
                <w:color w:val="000000"/>
                <w:sz w:val="16"/>
                <w:szCs w:val="16"/>
              </w:rPr>
            </w:pPr>
            <w:r w:rsidRPr="007C2875">
              <w:rPr>
                <w:rFonts w:ascii="Calibri" w:hAnsi="Calibri" w:cs="Calibri"/>
                <w:color w:val="000000"/>
                <w:sz w:val="16"/>
                <w:szCs w:val="16"/>
              </w:rPr>
              <w:t> </w:t>
            </w:r>
          </w:p>
          <w:p w:rsidR="00896909" w:rsidRPr="007C2875" w:rsidRDefault="00896909" w:rsidP="007C2875">
            <w:pPr>
              <w:rPr>
                <w:rFonts w:ascii="Times New Roman" w:hAnsi="Times New Roman"/>
                <w:color w:val="000000"/>
                <w:sz w:val="20"/>
              </w:rPr>
            </w:pPr>
            <w:r w:rsidRPr="007C2875">
              <w:rPr>
                <w:rFonts w:ascii="Calibri" w:hAnsi="Calibri" w:cs="Calibri"/>
                <w:b/>
                <w:bCs/>
                <w:color w:val="000000"/>
                <w:sz w:val="16"/>
                <w:szCs w:val="16"/>
              </w:rPr>
              <w:t>Fish Species</w:t>
            </w:r>
          </w:p>
        </w:tc>
      </w:tr>
      <w:tr w:rsidR="007C2875" w:rsidRPr="007C2875" w:rsidTr="00C73094">
        <w:trPr>
          <w:trHeight w:val="300"/>
        </w:trPr>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875" w:rsidRPr="007C2875" w:rsidRDefault="007C2875" w:rsidP="007C2875">
            <w:pPr>
              <w:rPr>
                <w:rFonts w:ascii="Calibri" w:hAnsi="Calibri" w:cs="Calibri"/>
                <w:color w:val="000000"/>
                <w:sz w:val="14"/>
                <w:szCs w:val="14"/>
              </w:rPr>
            </w:pPr>
            <w:r w:rsidRPr="007C2875">
              <w:rPr>
                <w:rFonts w:ascii="Calibri" w:hAnsi="Calibri" w:cs="Calibri"/>
                <w:color w:val="000000"/>
                <w:sz w:val="14"/>
                <w:szCs w:val="14"/>
              </w:rPr>
              <w:t>Western Blacknose Dace</w:t>
            </w:r>
          </w:p>
        </w:tc>
        <w:tc>
          <w:tcPr>
            <w:tcW w:w="91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5</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01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1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w:t>
            </w:r>
          </w:p>
        </w:tc>
      </w:tr>
      <w:tr w:rsidR="007C2875" w:rsidRPr="007C2875" w:rsidTr="00C73094">
        <w:trPr>
          <w:trHeight w:val="300"/>
        </w:trPr>
        <w:tc>
          <w:tcPr>
            <w:tcW w:w="173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C2875" w:rsidRPr="007C2875" w:rsidRDefault="007C2875" w:rsidP="007C2875">
            <w:pPr>
              <w:rPr>
                <w:rFonts w:ascii="Calibri" w:hAnsi="Calibri" w:cs="Calibri"/>
                <w:color w:val="000000"/>
                <w:sz w:val="14"/>
                <w:szCs w:val="14"/>
              </w:rPr>
            </w:pPr>
            <w:r w:rsidRPr="007C2875">
              <w:rPr>
                <w:rFonts w:ascii="Calibri" w:hAnsi="Calibri" w:cs="Calibri"/>
                <w:color w:val="000000"/>
                <w:sz w:val="14"/>
                <w:szCs w:val="14"/>
              </w:rPr>
              <w:t>White Sucker</w:t>
            </w:r>
          </w:p>
        </w:tc>
        <w:tc>
          <w:tcPr>
            <w:tcW w:w="911" w:type="dxa"/>
            <w:gridSpan w:val="2"/>
            <w:tcBorders>
              <w:top w:val="single" w:sz="4"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3</w:t>
            </w:r>
          </w:p>
        </w:tc>
        <w:tc>
          <w:tcPr>
            <w:tcW w:w="972" w:type="dxa"/>
            <w:gridSpan w:val="2"/>
            <w:tcBorders>
              <w:top w:val="single" w:sz="4"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900" w:type="dxa"/>
            <w:gridSpan w:val="2"/>
            <w:tcBorders>
              <w:top w:val="single" w:sz="4"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080" w:type="dxa"/>
            <w:gridSpan w:val="2"/>
            <w:tcBorders>
              <w:top w:val="single" w:sz="4"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012" w:type="dxa"/>
            <w:gridSpan w:val="2"/>
            <w:tcBorders>
              <w:top w:val="single" w:sz="4"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148" w:type="dxa"/>
            <w:gridSpan w:val="3"/>
            <w:tcBorders>
              <w:top w:val="single" w:sz="4"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w:t>
            </w:r>
          </w:p>
        </w:tc>
        <w:tc>
          <w:tcPr>
            <w:tcW w:w="1170" w:type="dxa"/>
            <w:gridSpan w:val="2"/>
            <w:tcBorders>
              <w:top w:val="single" w:sz="4"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260" w:type="dxa"/>
            <w:gridSpan w:val="3"/>
            <w:tcBorders>
              <w:top w:val="single" w:sz="4"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r>
      <w:tr w:rsidR="007C2875" w:rsidRPr="007C2875" w:rsidTr="00C73094">
        <w:trPr>
          <w:trHeight w:val="300"/>
        </w:trPr>
        <w:tc>
          <w:tcPr>
            <w:tcW w:w="1732" w:type="dxa"/>
            <w:tcBorders>
              <w:top w:val="nil"/>
              <w:left w:val="single" w:sz="8" w:space="0" w:color="auto"/>
              <w:bottom w:val="single" w:sz="8" w:space="0" w:color="auto"/>
              <w:right w:val="single" w:sz="8" w:space="0" w:color="auto"/>
            </w:tcBorders>
            <w:shd w:val="clear" w:color="auto" w:fill="auto"/>
            <w:noWrap/>
            <w:vAlign w:val="center"/>
            <w:hideMark/>
          </w:tcPr>
          <w:p w:rsidR="007C2875" w:rsidRPr="007C2875" w:rsidRDefault="007C2875" w:rsidP="007C2875">
            <w:pPr>
              <w:rPr>
                <w:rFonts w:ascii="Calibri" w:hAnsi="Calibri" w:cs="Calibri"/>
                <w:color w:val="000000"/>
                <w:sz w:val="14"/>
                <w:szCs w:val="14"/>
              </w:rPr>
            </w:pPr>
            <w:r w:rsidRPr="007C2875">
              <w:rPr>
                <w:rFonts w:ascii="Calibri" w:hAnsi="Calibri" w:cs="Calibri"/>
                <w:color w:val="000000"/>
                <w:sz w:val="14"/>
                <w:szCs w:val="14"/>
              </w:rPr>
              <w:t>Mottled Sculpin</w:t>
            </w:r>
          </w:p>
        </w:tc>
        <w:tc>
          <w:tcPr>
            <w:tcW w:w="911"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27</w:t>
            </w:r>
          </w:p>
        </w:tc>
        <w:tc>
          <w:tcPr>
            <w:tcW w:w="97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43</w:t>
            </w:r>
          </w:p>
        </w:tc>
        <w:tc>
          <w:tcPr>
            <w:tcW w:w="90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18</w:t>
            </w:r>
          </w:p>
        </w:tc>
        <w:tc>
          <w:tcPr>
            <w:tcW w:w="108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46</w:t>
            </w:r>
          </w:p>
        </w:tc>
        <w:tc>
          <w:tcPr>
            <w:tcW w:w="1012"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12</w:t>
            </w:r>
          </w:p>
        </w:tc>
        <w:tc>
          <w:tcPr>
            <w:tcW w:w="114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49</w:t>
            </w:r>
          </w:p>
        </w:tc>
        <w:tc>
          <w:tcPr>
            <w:tcW w:w="117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30</w:t>
            </w:r>
          </w:p>
        </w:tc>
        <w:tc>
          <w:tcPr>
            <w:tcW w:w="12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25</w:t>
            </w:r>
          </w:p>
        </w:tc>
      </w:tr>
      <w:tr w:rsidR="007C2875" w:rsidRPr="007C2875" w:rsidTr="00C73094">
        <w:trPr>
          <w:trHeight w:val="300"/>
        </w:trPr>
        <w:tc>
          <w:tcPr>
            <w:tcW w:w="1732" w:type="dxa"/>
            <w:tcBorders>
              <w:top w:val="nil"/>
              <w:left w:val="single" w:sz="8" w:space="0" w:color="auto"/>
              <w:bottom w:val="single" w:sz="8" w:space="0" w:color="auto"/>
              <w:right w:val="single" w:sz="8" w:space="0" w:color="auto"/>
            </w:tcBorders>
            <w:shd w:val="clear" w:color="auto" w:fill="auto"/>
            <w:noWrap/>
            <w:vAlign w:val="center"/>
            <w:hideMark/>
          </w:tcPr>
          <w:p w:rsidR="007C2875" w:rsidRPr="007C2875" w:rsidRDefault="007C2875" w:rsidP="007C2875">
            <w:pPr>
              <w:rPr>
                <w:rFonts w:ascii="Calibri" w:hAnsi="Calibri" w:cs="Calibri"/>
                <w:color w:val="000000"/>
                <w:sz w:val="14"/>
                <w:szCs w:val="14"/>
              </w:rPr>
            </w:pPr>
            <w:r w:rsidRPr="007C2875">
              <w:rPr>
                <w:rFonts w:ascii="Calibri" w:hAnsi="Calibri" w:cs="Calibri"/>
                <w:color w:val="000000"/>
                <w:sz w:val="14"/>
                <w:szCs w:val="14"/>
              </w:rPr>
              <w:t>Creek Chub</w:t>
            </w:r>
          </w:p>
        </w:tc>
        <w:tc>
          <w:tcPr>
            <w:tcW w:w="911"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2</w:t>
            </w:r>
          </w:p>
        </w:tc>
        <w:tc>
          <w:tcPr>
            <w:tcW w:w="97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90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08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012"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14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17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2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r>
      <w:tr w:rsidR="007C2875" w:rsidRPr="007C2875" w:rsidTr="00C73094">
        <w:trPr>
          <w:trHeight w:val="300"/>
        </w:trPr>
        <w:tc>
          <w:tcPr>
            <w:tcW w:w="1732" w:type="dxa"/>
            <w:tcBorders>
              <w:top w:val="nil"/>
              <w:left w:val="single" w:sz="8" w:space="0" w:color="auto"/>
              <w:bottom w:val="single" w:sz="8" w:space="0" w:color="auto"/>
              <w:right w:val="single" w:sz="8" w:space="0" w:color="auto"/>
            </w:tcBorders>
            <w:shd w:val="clear" w:color="auto" w:fill="auto"/>
            <w:noWrap/>
            <w:vAlign w:val="center"/>
            <w:hideMark/>
          </w:tcPr>
          <w:p w:rsidR="007C2875" w:rsidRPr="007C2875" w:rsidRDefault="007C2875" w:rsidP="007C2875">
            <w:pPr>
              <w:rPr>
                <w:rFonts w:ascii="Calibri" w:hAnsi="Calibri" w:cs="Calibri"/>
                <w:color w:val="000000"/>
                <w:sz w:val="14"/>
                <w:szCs w:val="14"/>
              </w:rPr>
            </w:pPr>
            <w:r w:rsidRPr="007C2875">
              <w:rPr>
                <w:rFonts w:ascii="Calibri" w:hAnsi="Calibri" w:cs="Calibri"/>
                <w:color w:val="000000"/>
                <w:sz w:val="14"/>
                <w:szCs w:val="14"/>
              </w:rPr>
              <w:t>Longnose Dace</w:t>
            </w:r>
          </w:p>
        </w:tc>
        <w:tc>
          <w:tcPr>
            <w:tcW w:w="911"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3</w:t>
            </w:r>
          </w:p>
        </w:tc>
        <w:tc>
          <w:tcPr>
            <w:tcW w:w="97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90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08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012"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14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17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2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r>
      <w:tr w:rsidR="007C2875" w:rsidRPr="007C2875" w:rsidTr="00C73094">
        <w:trPr>
          <w:trHeight w:val="300"/>
        </w:trPr>
        <w:tc>
          <w:tcPr>
            <w:tcW w:w="1732" w:type="dxa"/>
            <w:tcBorders>
              <w:top w:val="nil"/>
              <w:left w:val="single" w:sz="8" w:space="0" w:color="auto"/>
              <w:bottom w:val="single" w:sz="8" w:space="0" w:color="auto"/>
              <w:right w:val="single" w:sz="8" w:space="0" w:color="auto"/>
            </w:tcBorders>
            <w:shd w:val="clear" w:color="auto" w:fill="auto"/>
            <w:noWrap/>
            <w:vAlign w:val="center"/>
            <w:hideMark/>
          </w:tcPr>
          <w:p w:rsidR="007C2875" w:rsidRPr="007C2875" w:rsidRDefault="007C2875" w:rsidP="007C2875">
            <w:pPr>
              <w:rPr>
                <w:rFonts w:ascii="Calibri" w:hAnsi="Calibri" w:cs="Calibri"/>
                <w:color w:val="000000"/>
                <w:sz w:val="14"/>
                <w:szCs w:val="14"/>
              </w:rPr>
            </w:pPr>
            <w:r w:rsidRPr="007C2875">
              <w:rPr>
                <w:rFonts w:ascii="Calibri" w:hAnsi="Calibri" w:cs="Calibri"/>
                <w:color w:val="000000"/>
                <w:sz w:val="14"/>
                <w:szCs w:val="14"/>
              </w:rPr>
              <w:t>Central Mudminnow</w:t>
            </w:r>
          </w:p>
        </w:tc>
        <w:tc>
          <w:tcPr>
            <w:tcW w:w="911"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5</w:t>
            </w:r>
          </w:p>
        </w:tc>
        <w:tc>
          <w:tcPr>
            <w:tcW w:w="97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7</w:t>
            </w:r>
          </w:p>
        </w:tc>
        <w:tc>
          <w:tcPr>
            <w:tcW w:w="90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08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012"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14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w:t>
            </w:r>
          </w:p>
        </w:tc>
        <w:tc>
          <w:tcPr>
            <w:tcW w:w="117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4</w:t>
            </w:r>
          </w:p>
        </w:tc>
        <w:tc>
          <w:tcPr>
            <w:tcW w:w="12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w:t>
            </w:r>
          </w:p>
        </w:tc>
      </w:tr>
      <w:tr w:rsidR="007C2875" w:rsidRPr="007C2875" w:rsidTr="00C73094">
        <w:trPr>
          <w:trHeight w:val="300"/>
        </w:trPr>
        <w:tc>
          <w:tcPr>
            <w:tcW w:w="1732" w:type="dxa"/>
            <w:tcBorders>
              <w:top w:val="nil"/>
              <w:left w:val="single" w:sz="8" w:space="0" w:color="auto"/>
              <w:bottom w:val="single" w:sz="8" w:space="0" w:color="auto"/>
              <w:right w:val="single" w:sz="8" w:space="0" w:color="auto"/>
            </w:tcBorders>
            <w:shd w:val="clear" w:color="auto" w:fill="auto"/>
            <w:noWrap/>
            <w:vAlign w:val="center"/>
            <w:hideMark/>
          </w:tcPr>
          <w:p w:rsidR="007C2875" w:rsidRPr="007C2875" w:rsidRDefault="007C2875" w:rsidP="007C2875">
            <w:pPr>
              <w:rPr>
                <w:rFonts w:ascii="Calibri" w:hAnsi="Calibri" w:cs="Calibri"/>
                <w:color w:val="000000"/>
                <w:sz w:val="14"/>
                <w:szCs w:val="14"/>
              </w:rPr>
            </w:pPr>
            <w:r w:rsidRPr="007C2875">
              <w:rPr>
                <w:rFonts w:ascii="Calibri" w:hAnsi="Calibri" w:cs="Calibri"/>
                <w:color w:val="000000"/>
                <w:sz w:val="14"/>
                <w:szCs w:val="14"/>
              </w:rPr>
              <w:t>Burbot</w:t>
            </w:r>
          </w:p>
        </w:tc>
        <w:tc>
          <w:tcPr>
            <w:tcW w:w="911"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w:t>
            </w:r>
          </w:p>
        </w:tc>
        <w:tc>
          <w:tcPr>
            <w:tcW w:w="97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w:t>
            </w:r>
          </w:p>
        </w:tc>
        <w:tc>
          <w:tcPr>
            <w:tcW w:w="90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08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012"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14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17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2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13</w:t>
            </w:r>
          </w:p>
        </w:tc>
      </w:tr>
      <w:tr w:rsidR="007C2875" w:rsidRPr="007C2875" w:rsidTr="00C73094">
        <w:trPr>
          <w:trHeight w:val="300"/>
        </w:trPr>
        <w:tc>
          <w:tcPr>
            <w:tcW w:w="1732" w:type="dxa"/>
            <w:tcBorders>
              <w:top w:val="nil"/>
              <w:left w:val="single" w:sz="8" w:space="0" w:color="auto"/>
              <w:bottom w:val="single" w:sz="8" w:space="0" w:color="auto"/>
              <w:right w:val="single" w:sz="8" w:space="0" w:color="auto"/>
            </w:tcBorders>
            <w:shd w:val="clear" w:color="auto" w:fill="auto"/>
            <w:noWrap/>
            <w:vAlign w:val="center"/>
            <w:hideMark/>
          </w:tcPr>
          <w:p w:rsidR="007C2875" w:rsidRPr="007C2875" w:rsidRDefault="007C2875" w:rsidP="007C2875">
            <w:pPr>
              <w:rPr>
                <w:rFonts w:ascii="Calibri" w:hAnsi="Calibri" w:cs="Calibri"/>
                <w:color w:val="000000"/>
                <w:sz w:val="14"/>
                <w:szCs w:val="14"/>
              </w:rPr>
            </w:pPr>
            <w:r w:rsidRPr="007C2875">
              <w:rPr>
                <w:rFonts w:ascii="Calibri" w:hAnsi="Calibri" w:cs="Calibri"/>
                <w:color w:val="000000"/>
                <w:sz w:val="14"/>
                <w:szCs w:val="14"/>
              </w:rPr>
              <w:t>Brook Stickleback</w:t>
            </w:r>
          </w:p>
        </w:tc>
        <w:tc>
          <w:tcPr>
            <w:tcW w:w="911"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w:t>
            </w:r>
          </w:p>
        </w:tc>
        <w:tc>
          <w:tcPr>
            <w:tcW w:w="97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90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08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012"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14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17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2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r>
      <w:tr w:rsidR="007C2875" w:rsidRPr="007C2875" w:rsidTr="00C73094">
        <w:trPr>
          <w:trHeight w:val="300"/>
        </w:trPr>
        <w:tc>
          <w:tcPr>
            <w:tcW w:w="1732" w:type="dxa"/>
            <w:tcBorders>
              <w:top w:val="nil"/>
              <w:left w:val="single" w:sz="8" w:space="0" w:color="auto"/>
              <w:bottom w:val="single" w:sz="8" w:space="0" w:color="auto"/>
              <w:right w:val="single" w:sz="8" w:space="0" w:color="auto"/>
            </w:tcBorders>
            <w:shd w:val="clear" w:color="auto" w:fill="auto"/>
            <w:noWrap/>
            <w:vAlign w:val="center"/>
            <w:hideMark/>
          </w:tcPr>
          <w:p w:rsidR="007C2875" w:rsidRPr="007C2875" w:rsidRDefault="007C2875" w:rsidP="007C2875">
            <w:pPr>
              <w:rPr>
                <w:rFonts w:ascii="Calibri" w:hAnsi="Calibri" w:cs="Calibri"/>
                <w:color w:val="000000"/>
                <w:sz w:val="14"/>
                <w:szCs w:val="14"/>
              </w:rPr>
            </w:pPr>
            <w:r w:rsidRPr="007C2875">
              <w:rPr>
                <w:rFonts w:ascii="Calibri" w:hAnsi="Calibri" w:cs="Calibri"/>
                <w:color w:val="000000"/>
                <w:sz w:val="14"/>
                <w:szCs w:val="14"/>
              </w:rPr>
              <w:t>Lamprey (Ammoc</w:t>
            </w:r>
            <w:r w:rsidR="00896909">
              <w:rPr>
                <w:rFonts w:ascii="Calibri" w:hAnsi="Calibri" w:cs="Calibri"/>
                <w:color w:val="000000"/>
                <w:sz w:val="14"/>
                <w:szCs w:val="14"/>
              </w:rPr>
              <w:t>oete</w:t>
            </w:r>
            <w:r w:rsidRPr="007C2875">
              <w:rPr>
                <w:rFonts w:ascii="Calibri" w:hAnsi="Calibri" w:cs="Calibri"/>
                <w:color w:val="000000"/>
                <w:sz w:val="14"/>
                <w:szCs w:val="14"/>
              </w:rPr>
              <w:t>)</w:t>
            </w:r>
          </w:p>
        </w:tc>
        <w:tc>
          <w:tcPr>
            <w:tcW w:w="911"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w:t>
            </w:r>
          </w:p>
        </w:tc>
        <w:tc>
          <w:tcPr>
            <w:tcW w:w="97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90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w:t>
            </w:r>
          </w:p>
        </w:tc>
        <w:tc>
          <w:tcPr>
            <w:tcW w:w="108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012"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14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17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2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2</w:t>
            </w:r>
          </w:p>
        </w:tc>
      </w:tr>
      <w:tr w:rsidR="007C2875" w:rsidRPr="007C2875" w:rsidTr="00C73094">
        <w:trPr>
          <w:trHeight w:val="300"/>
        </w:trPr>
        <w:tc>
          <w:tcPr>
            <w:tcW w:w="1732" w:type="dxa"/>
            <w:tcBorders>
              <w:top w:val="nil"/>
              <w:left w:val="single" w:sz="8" w:space="0" w:color="auto"/>
              <w:bottom w:val="single" w:sz="8" w:space="0" w:color="auto"/>
              <w:right w:val="single" w:sz="8" w:space="0" w:color="auto"/>
            </w:tcBorders>
            <w:shd w:val="clear" w:color="auto" w:fill="auto"/>
            <w:noWrap/>
            <w:vAlign w:val="center"/>
            <w:hideMark/>
          </w:tcPr>
          <w:p w:rsidR="007C2875" w:rsidRPr="007C2875" w:rsidRDefault="007C2875" w:rsidP="007C2875">
            <w:pPr>
              <w:rPr>
                <w:rFonts w:ascii="Calibri" w:hAnsi="Calibri" w:cs="Calibri"/>
                <w:color w:val="000000"/>
                <w:sz w:val="14"/>
                <w:szCs w:val="14"/>
              </w:rPr>
            </w:pPr>
            <w:r w:rsidRPr="007C2875">
              <w:rPr>
                <w:rFonts w:ascii="Calibri" w:hAnsi="Calibri" w:cs="Calibri"/>
                <w:color w:val="000000"/>
                <w:sz w:val="14"/>
                <w:szCs w:val="14"/>
              </w:rPr>
              <w:t>Brook Trout</w:t>
            </w:r>
          </w:p>
        </w:tc>
        <w:tc>
          <w:tcPr>
            <w:tcW w:w="911"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7</w:t>
            </w:r>
          </w:p>
        </w:tc>
        <w:tc>
          <w:tcPr>
            <w:tcW w:w="97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12</w:t>
            </w:r>
          </w:p>
        </w:tc>
        <w:tc>
          <w:tcPr>
            <w:tcW w:w="90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34</w:t>
            </w:r>
          </w:p>
        </w:tc>
        <w:tc>
          <w:tcPr>
            <w:tcW w:w="108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19</w:t>
            </w:r>
          </w:p>
        </w:tc>
        <w:tc>
          <w:tcPr>
            <w:tcW w:w="1012"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23</w:t>
            </w:r>
          </w:p>
        </w:tc>
        <w:tc>
          <w:tcPr>
            <w:tcW w:w="114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29</w:t>
            </w:r>
          </w:p>
        </w:tc>
        <w:tc>
          <w:tcPr>
            <w:tcW w:w="117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7</w:t>
            </w:r>
          </w:p>
        </w:tc>
        <w:tc>
          <w:tcPr>
            <w:tcW w:w="12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20</w:t>
            </w:r>
          </w:p>
        </w:tc>
      </w:tr>
      <w:tr w:rsidR="007C2875" w:rsidRPr="007C2875" w:rsidTr="00C73094">
        <w:trPr>
          <w:trHeight w:val="300"/>
        </w:trPr>
        <w:tc>
          <w:tcPr>
            <w:tcW w:w="1732" w:type="dxa"/>
            <w:tcBorders>
              <w:top w:val="nil"/>
              <w:left w:val="single" w:sz="8" w:space="0" w:color="auto"/>
              <w:bottom w:val="single" w:sz="8" w:space="0" w:color="auto"/>
              <w:right w:val="single" w:sz="8" w:space="0" w:color="auto"/>
            </w:tcBorders>
            <w:shd w:val="clear" w:color="auto" w:fill="auto"/>
            <w:noWrap/>
            <w:vAlign w:val="center"/>
            <w:hideMark/>
          </w:tcPr>
          <w:p w:rsidR="007C2875" w:rsidRPr="007C2875" w:rsidRDefault="007C2875" w:rsidP="007C2875">
            <w:pPr>
              <w:rPr>
                <w:rFonts w:ascii="Calibri" w:hAnsi="Calibri" w:cs="Calibri"/>
                <w:color w:val="000000"/>
                <w:sz w:val="14"/>
                <w:szCs w:val="14"/>
              </w:rPr>
            </w:pPr>
            <w:r w:rsidRPr="007C2875">
              <w:rPr>
                <w:rFonts w:ascii="Calibri" w:hAnsi="Calibri" w:cs="Calibri"/>
                <w:color w:val="000000"/>
                <w:sz w:val="14"/>
                <w:szCs w:val="14"/>
              </w:rPr>
              <w:t>Brown Trout</w:t>
            </w:r>
          </w:p>
        </w:tc>
        <w:tc>
          <w:tcPr>
            <w:tcW w:w="911"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13</w:t>
            </w:r>
          </w:p>
        </w:tc>
        <w:tc>
          <w:tcPr>
            <w:tcW w:w="97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9</w:t>
            </w:r>
          </w:p>
        </w:tc>
        <w:tc>
          <w:tcPr>
            <w:tcW w:w="90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43</w:t>
            </w:r>
          </w:p>
        </w:tc>
        <w:tc>
          <w:tcPr>
            <w:tcW w:w="108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6</w:t>
            </w:r>
          </w:p>
        </w:tc>
        <w:tc>
          <w:tcPr>
            <w:tcW w:w="1012"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25</w:t>
            </w:r>
          </w:p>
        </w:tc>
        <w:tc>
          <w:tcPr>
            <w:tcW w:w="114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15</w:t>
            </w:r>
          </w:p>
        </w:tc>
        <w:tc>
          <w:tcPr>
            <w:tcW w:w="117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2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23</w:t>
            </w:r>
          </w:p>
        </w:tc>
      </w:tr>
      <w:tr w:rsidR="007C2875" w:rsidRPr="007C2875" w:rsidTr="00C73094">
        <w:trPr>
          <w:trHeight w:val="300"/>
        </w:trPr>
        <w:tc>
          <w:tcPr>
            <w:tcW w:w="1732" w:type="dxa"/>
            <w:tcBorders>
              <w:top w:val="nil"/>
              <w:left w:val="single" w:sz="8" w:space="0" w:color="auto"/>
              <w:bottom w:val="single" w:sz="8" w:space="0" w:color="auto"/>
              <w:right w:val="single" w:sz="8" w:space="0" w:color="auto"/>
            </w:tcBorders>
            <w:shd w:val="clear" w:color="auto" w:fill="auto"/>
            <w:noWrap/>
            <w:vAlign w:val="center"/>
            <w:hideMark/>
          </w:tcPr>
          <w:p w:rsidR="007C2875" w:rsidRPr="007C2875" w:rsidRDefault="007C2875" w:rsidP="007C2875">
            <w:pPr>
              <w:rPr>
                <w:rFonts w:ascii="Calibri" w:hAnsi="Calibri" w:cs="Calibri"/>
                <w:color w:val="000000"/>
                <w:sz w:val="14"/>
                <w:szCs w:val="14"/>
              </w:rPr>
            </w:pPr>
            <w:r w:rsidRPr="007C2875">
              <w:rPr>
                <w:rFonts w:ascii="Calibri" w:hAnsi="Calibri" w:cs="Calibri"/>
                <w:color w:val="000000"/>
                <w:sz w:val="14"/>
                <w:szCs w:val="14"/>
              </w:rPr>
              <w:t>Green Sunfish</w:t>
            </w:r>
          </w:p>
        </w:tc>
        <w:tc>
          <w:tcPr>
            <w:tcW w:w="911"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97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90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08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012"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14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17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 </w:t>
            </w:r>
          </w:p>
        </w:tc>
        <w:tc>
          <w:tcPr>
            <w:tcW w:w="12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color w:val="000000"/>
                <w:sz w:val="14"/>
                <w:szCs w:val="14"/>
              </w:rPr>
            </w:pPr>
            <w:r w:rsidRPr="007C2875">
              <w:rPr>
                <w:rFonts w:ascii="Calibri" w:hAnsi="Calibri" w:cs="Calibri"/>
                <w:color w:val="000000"/>
                <w:sz w:val="14"/>
                <w:szCs w:val="14"/>
              </w:rPr>
              <w:t>1</w:t>
            </w:r>
          </w:p>
        </w:tc>
      </w:tr>
      <w:tr w:rsidR="00896909" w:rsidRPr="007C2875" w:rsidTr="00C73094">
        <w:trPr>
          <w:trHeight w:val="300"/>
        </w:trPr>
        <w:tc>
          <w:tcPr>
            <w:tcW w:w="1732" w:type="dxa"/>
            <w:tcBorders>
              <w:top w:val="nil"/>
              <w:left w:val="single" w:sz="8" w:space="0" w:color="auto"/>
              <w:bottom w:val="single" w:sz="8" w:space="0" w:color="auto"/>
              <w:right w:val="single" w:sz="8" w:space="0" w:color="auto"/>
            </w:tcBorders>
            <w:shd w:val="clear" w:color="auto" w:fill="auto"/>
            <w:noWrap/>
            <w:vAlign w:val="center"/>
          </w:tcPr>
          <w:p w:rsidR="00896909" w:rsidRPr="007C2875" w:rsidRDefault="00896909" w:rsidP="007C2875">
            <w:pPr>
              <w:rPr>
                <w:rFonts w:ascii="Calibri" w:hAnsi="Calibri" w:cs="Calibri"/>
                <w:b/>
                <w:bCs/>
                <w:color w:val="000000"/>
                <w:sz w:val="14"/>
                <w:szCs w:val="14"/>
              </w:rPr>
            </w:pPr>
            <w:r>
              <w:rPr>
                <w:rFonts w:ascii="Calibri" w:hAnsi="Calibri" w:cs="Calibri"/>
                <w:b/>
                <w:bCs/>
                <w:color w:val="000000"/>
                <w:sz w:val="14"/>
                <w:szCs w:val="14"/>
              </w:rPr>
              <w:t>Total # of Fish</w:t>
            </w:r>
          </w:p>
        </w:tc>
        <w:tc>
          <w:tcPr>
            <w:tcW w:w="911" w:type="dxa"/>
            <w:gridSpan w:val="2"/>
            <w:tcBorders>
              <w:top w:val="single" w:sz="8" w:space="0" w:color="auto"/>
              <w:left w:val="nil"/>
              <w:bottom w:val="single" w:sz="8" w:space="0" w:color="auto"/>
              <w:right w:val="single" w:sz="8" w:space="0" w:color="000000"/>
            </w:tcBorders>
            <w:shd w:val="clear" w:color="000000" w:fill="D9D9D9"/>
            <w:noWrap/>
            <w:vAlign w:val="center"/>
          </w:tcPr>
          <w:p w:rsidR="00896909" w:rsidRPr="007C2875" w:rsidRDefault="00896909" w:rsidP="007C2875">
            <w:pPr>
              <w:jc w:val="center"/>
              <w:rPr>
                <w:rFonts w:ascii="Calibri" w:hAnsi="Calibri" w:cs="Calibri"/>
                <w:b/>
                <w:color w:val="000000"/>
                <w:sz w:val="14"/>
                <w:szCs w:val="14"/>
              </w:rPr>
            </w:pPr>
            <w:r>
              <w:rPr>
                <w:rFonts w:ascii="Calibri" w:hAnsi="Calibri" w:cs="Calibri"/>
                <w:b/>
                <w:color w:val="000000"/>
                <w:sz w:val="14"/>
                <w:szCs w:val="14"/>
              </w:rPr>
              <w:t>68</w:t>
            </w:r>
          </w:p>
        </w:tc>
        <w:tc>
          <w:tcPr>
            <w:tcW w:w="972" w:type="dxa"/>
            <w:gridSpan w:val="2"/>
            <w:tcBorders>
              <w:top w:val="single" w:sz="8" w:space="0" w:color="auto"/>
              <w:left w:val="nil"/>
              <w:bottom w:val="single" w:sz="8" w:space="0" w:color="auto"/>
              <w:right w:val="single" w:sz="8" w:space="0" w:color="000000"/>
            </w:tcBorders>
            <w:shd w:val="clear" w:color="auto" w:fill="auto"/>
            <w:noWrap/>
            <w:vAlign w:val="center"/>
          </w:tcPr>
          <w:p w:rsidR="00896909" w:rsidRPr="007C2875" w:rsidRDefault="00896909" w:rsidP="007C2875">
            <w:pPr>
              <w:jc w:val="center"/>
              <w:rPr>
                <w:rFonts w:ascii="Calibri" w:hAnsi="Calibri" w:cs="Calibri"/>
                <w:b/>
                <w:color w:val="000000"/>
                <w:sz w:val="14"/>
                <w:szCs w:val="14"/>
              </w:rPr>
            </w:pPr>
            <w:r>
              <w:rPr>
                <w:rFonts w:ascii="Calibri" w:hAnsi="Calibri" w:cs="Calibri"/>
                <w:b/>
                <w:color w:val="000000"/>
                <w:sz w:val="14"/>
                <w:szCs w:val="14"/>
              </w:rPr>
              <w:t>72</w:t>
            </w:r>
          </w:p>
        </w:tc>
        <w:tc>
          <w:tcPr>
            <w:tcW w:w="900" w:type="dxa"/>
            <w:gridSpan w:val="2"/>
            <w:tcBorders>
              <w:top w:val="single" w:sz="8" w:space="0" w:color="auto"/>
              <w:left w:val="nil"/>
              <w:bottom w:val="single" w:sz="8" w:space="0" w:color="auto"/>
              <w:right w:val="single" w:sz="8" w:space="0" w:color="000000"/>
            </w:tcBorders>
            <w:shd w:val="clear" w:color="000000" w:fill="D9D9D9"/>
            <w:noWrap/>
            <w:vAlign w:val="center"/>
          </w:tcPr>
          <w:p w:rsidR="00896909" w:rsidRPr="007C2875" w:rsidRDefault="00896909" w:rsidP="007C2875">
            <w:pPr>
              <w:jc w:val="center"/>
              <w:rPr>
                <w:rFonts w:ascii="Calibri" w:hAnsi="Calibri" w:cs="Calibri"/>
                <w:b/>
                <w:color w:val="000000"/>
                <w:sz w:val="14"/>
                <w:szCs w:val="14"/>
              </w:rPr>
            </w:pPr>
            <w:r>
              <w:rPr>
                <w:rFonts w:ascii="Calibri" w:hAnsi="Calibri" w:cs="Calibri"/>
                <w:b/>
                <w:color w:val="000000"/>
                <w:sz w:val="14"/>
                <w:szCs w:val="14"/>
              </w:rPr>
              <w:t>96</w:t>
            </w:r>
          </w:p>
        </w:tc>
        <w:tc>
          <w:tcPr>
            <w:tcW w:w="1080" w:type="dxa"/>
            <w:gridSpan w:val="2"/>
            <w:tcBorders>
              <w:top w:val="single" w:sz="8" w:space="0" w:color="auto"/>
              <w:left w:val="nil"/>
              <w:bottom w:val="single" w:sz="8" w:space="0" w:color="auto"/>
              <w:right w:val="single" w:sz="8" w:space="0" w:color="000000"/>
            </w:tcBorders>
            <w:shd w:val="clear" w:color="auto" w:fill="auto"/>
            <w:noWrap/>
            <w:vAlign w:val="center"/>
          </w:tcPr>
          <w:p w:rsidR="00896909" w:rsidRPr="007C2875" w:rsidRDefault="00896909" w:rsidP="007C2875">
            <w:pPr>
              <w:jc w:val="center"/>
              <w:rPr>
                <w:rFonts w:ascii="Calibri" w:hAnsi="Calibri" w:cs="Calibri"/>
                <w:b/>
                <w:color w:val="000000"/>
                <w:sz w:val="14"/>
                <w:szCs w:val="14"/>
              </w:rPr>
            </w:pPr>
            <w:r>
              <w:rPr>
                <w:rFonts w:ascii="Calibri" w:hAnsi="Calibri" w:cs="Calibri"/>
                <w:b/>
                <w:color w:val="000000"/>
                <w:sz w:val="14"/>
                <w:szCs w:val="14"/>
              </w:rPr>
              <w:t>71</w:t>
            </w:r>
          </w:p>
        </w:tc>
        <w:tc>
          <w:tcPr>
            <w:tcW w:w="1012" w:type="dxa"/>
            <w:gridSpan w:val="2"/>
            <w:tcBorders>
              <w:top w:val="single" w:sz="8" w:space="0" w:color="auto"/>
              <w:left w:val="nil"/>
              <w:bottom w:val="single" w:sz="8" w:space="0" w:color="auto"/>
              <w:right w:val="single" w:sz="8" w:space="0" w:color="000000"/>
            </w:tcBorders>
            <w:shd w:val="clear" w:color="000000" w:fill="D9D9D9"/>
            <w:noWrap/>
            <w:vAlign w:val="center"/>
          </w:tcPr>
          <w:p w:rsidR="00896909" w:rsidRPr="007C2875" w:rsidRDefault="00896909" w:rsidP="007C2875">
            <w:pPr>
              <w:jc w:val="center"/>
              <w:rPr>
                <w:rFonts w:ascii="Calibri" w:hAnsi="Calibri" w:cs="Calibri"/>
                <w:b/>
                <w:color w:val="000000"/>
                <w:sz w:val="14"/>
                <w:szCs w:val="14"/>
              </w:rPr>
            </w:pPr>
            <w:r>
              <w:rPr>
                <w:rFonts w:ascii="Calibri" w:hAnsi="Calibri" w:cs="Calibri"/>
                <w:b/>
                <w:color w:val="000000"/>
                <w:sz w:val="14"/>
                <w:szCs w:val="14"/>
              </w:rPr>
              <w:t>60</w:t>
            </w:r>
          </w:p>
        </w:tc>
        <w:tc>
          <w:tcPr>
            <w:tcW w:w="1148" w:type="dxa"/>
            <w:gridSpan w:val="3"/>
            <w:tcBorders>
              <w:top w:val="single" w:sz="8" w:space="0" w:color="auto"/>
              <w:left w:val="nil"/>
              <w:bottom w:val="single" w:sz="8" w:space="0" w:color="auto"/>
              <w:right w:val="single" w:sz="8" w:space="0" w:color="000000"/>
            </w:tcBorders>
            <w:shd w:val="clear" w:color="auto" w:fill="auto"/>
            <w:noWrap/>
            <w:vAlign w:val="center"/>
          </w:tcPr>
          <w:p w:rsidR="00896909" w:rsidRPr="007C2875" w:rsidRDefault="00896909" w:rsidP="007C2875">
            <w:pPr>
              <w:jc w:val="center"/>
              <w:rPr>
                <w:rFonts w:ascii="Calibri" w:hAnsi="Calibri" w:cs="Calibri"/>
                <w:b/>
                <w:color w:val="000000"/>
                <w:sz w:val="14"/>
                <w:szCs w:val="14"/>
              </w:rPr>
            </w:pPr>
            <w:r>
              <w:rPr>
                <w:rFonts w:ascii="Calibri" w:hAnsi="Calibri" w:cs="Calibri"/>
                <w:b/>
                <w:color w:val="000000"/>
                <w:sz w:val="14"/>
                <w:szCs w:val="14"/>
              </w:rPr>
              <w:t>95</w:t>
            </w:r>
          </w:p>
        </w:tc>
        <w:tc>
          <w:tcPr>
            <w:tcW w:w="1170" w:type="dxa"/>
            <w:gridSpan w:val="2"/>
            <w:tcBorders>
              <w:top w:val="single" w:sz="8" w:space="0" w:color="auto"/>
              <w:left w:val="nil"/>
              <w:bottom w:val="single" w:sz="8" w:space="0" w:color="auto"/>
              <w:right w:val="single" w:sz="8" w:space="0" w:color="000000"/>
            </w:tcBorders>
            <w:shd w:val="clear" w:color="000000" w:fill="D9D9D9"/>
            <w:noWrap/>
            <w:vAlign w:val="center"/>
          </w:tcPr>
          <w:p w:rsidR="00896909" w:rsidRPr="007C2875" w:rsidRDefault="00896909" w:rsidP="007C2875">
            <w:pPr>
              <w:jc w:val="center"/>
              <w:rPr>
                <w:rFonts w:ascii="Calibri" w:hAnsi="Calibri" w:cs="Calibri"/>
                <w:b/>
                <w:color w:val="000000"/>
                <w:sz w:val="14"/>
                <w:szCs w:val="14"/>
              </w:rPr>
            </w:pPr>
            <w:r>
              <w:rPr>
                <w:rFonts w:ascii="Calibri" w:hAnsi="Calibri" w:cs="Calibri"/>
                <w:b/>
                <w:color w:val="000000"/>
                <w:sz w:val="14"/>
                <w:szCs w:val="14"/>
              </w:rPr>
              <w:t>41</w:t>
            </w:r>
          </w:p>
        </w:tc>
        <w:tc>
          <w:tcPr>
            <w:tcW w:w="1260" w:type="dxa"/>
            <w:gridSpan w:val="3"/>
            <w:tcBorders>
              <w:top w:val="single" w:sz="8" w:space="0" w:color="auto"/>
              <w:left w:val="nil"/>
              <w:bottom w:val="single" w:sz="8" w:space="0" w:color="auto"/>
              <w:right w:val="single" w:sz="8" w:space="0" w:color="000000"/>
            </w:tcBorders>
            <w:shd w:val="clear" w:color="auto" w:fill="auto"/>
            <w:noWrap/>
            <w:vAlign w:val="center"/>
          </w:tcPr>
          <w:p w:rsidR="00896909" w:rsidRPr="007C2875" w:rsidRDefault="00896909" w:rsidP="007C2875">
            <w:pPr>
              <w:jc w:val="center"/>
              <w:rPr>
                <w:rFonts w:ascii="Calibri" w:hAnsi="Calibri" w:cs="Calibri"/>
                <w:b/>
                <w:color w:val="000000"/>
                <w:sz w:val="14"/>
                <w:szCs w:val="14"/>
              </w:rPr>
            </w:pPr>
            <w:r>
              <w:rPr>
                <w:rFonts w:ascii="Calibri" w:hAnsi="Calibri" w:cs="Calibri"/>
                <w:b/>
                <w:color w:val="000000"/>
                <w:sz w:val="14"/>
                <w:szCs w:val="14"/>
              </w:rPr>
              <w:t>86</w:t>
            </w:r>
          </w:p>
        </w:tc>
      </w:tr>
      <w:tr w:rsidR="007C2875" w:rsidRPr="007C2875" w:rsidTr="00C73094">
        <w:trPr>
          <w:trHeight w:val="304"/>
        </w:trPr>
        <w:tc>
          <w:tcPr>
            <w:tcW w:w="173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C2875" w:rsidRPr="007C2875" w:rsidRDefault="007C2875" w:rsidP="007C2875">
            <w:pPr>
              <w:rPr>
                <w:rFonts w:ascii="Calibri" w:hAnsi="Calibri" w:cs="Calibri"/>
                <w:b/>
                <w:bCs/>
                <w:color w:val="000000"/>
                <w:sz w:val="14"/>
                <w:szCs w:val="14"/>
              </w:rPr>
            </w:pPr>
            <w:r w:rsidRPr="007C2875">
              <w:rPr>
                <w:rFonts w:ascii="Calibri" w:hAnsi="Calibri" w:cs="Calibri"/>
                <w:b/>
                <w:bCs/>
                <w:color w:val="000000"/>
                <w:sz w:val="14"/>
                <w:szCs w:val="14"/>
              </w:rPr>
              <w:t>Total # Species</w:t>
            </w:r>
          </w:p>
        </w:tc>
        <w:tc>
          <w:tcPr>
            <w:tcW w:w="911" w:type="dxa"/>
            <w:gridSpan w:val="2"/>
            <w:tcBorders>
              <w:top w:val="single" w:sz="8" w:space="0" w:color="auto"/>
              <w:left w:val="nil"/>
              <w:bottom w:val="single" w:sz="4"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b/>
                <w:color w:val="000000"/>
                <w:sz w:val="14"/>
                <w:szCs w:val="14"/>
              </w:rPr>
            </w:pPr>
            <w:r w:rsidRPr="007C2875">
              <w:rPr>
                <w:rFonts w:ascii="Calibri" w:hAnsi="Calibri" w:cs="Calibri"/>
                <w:b/>
                <w:color w:val="000000"/>
                <w:sz w:val="14"/>
                <w:szCs w:val="14"/>
              </w:rPr>
              <w:t>11</w:t>
            </w:r>
          </w:p>
        </w:tc>
        <w:tc>
          <w:tcPr>
            <w:tcW w:w="972" w:type="dxa"/>
            <w:gridSpan w:val="2"/>
            <w:tcBorders>
              <w:top w:val="single" w:sz="8" w:space="0" w:color="auto"/>
              <w:left w:val="nil"/>
              <w:bottom w:val="single" w:sz="4"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b/>
                <w:color w:val="000000"/>
                <w:sz w:val="14"/>
                <w:szCs w:val="14"/>
              </w:rPr>
            </w:pPr>
            <w:r w:rsidRPr="007C2875">
              <w:rPr>
                <w:rFonts w:ascii="Calibri" w:hAnsi="Calibri" w:cs="Calibri"/>
                <w:b/>
                <w:color w:val="000000"/>
                <w:sz w:val="14"/>
                <w:szCs w:val="14"/>
              </w:rPr>
              <w:t>5</w:t>
            </w:r>
          </w:p>
        </w:tc>
        <w:tc>
          <w:tcPr>
            <w:tcW w:w="900" w:type="dxa"/>
            <w:gridSpan w:val="2"/>
            <w:tcBorders>
              <w:top w:val="single" w:sz="8" w:space="0" w:color="auto"/>
              <w:left w:val="nil"/>
              <w:bottom w:val="single" w:sz="4"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b/>
                <w:color w:val="000000"/>
                <w:sz w:val="14"/>
                <w:szCs w:val="14"/>
              </w:rPr>
            </w:pPr>
            <w:r w:rsidRPr="007C2875">
              <w:rPr>
                <w:rFonts w:ascii="Calibri" w:hAnsi="Calibri" w:cs="Calibri"/>
                <w:b/>
                <w:color w:val="000000"/>
                <w:sz w:val="14"/>
                <w:szCs w:val="14"/>
              </w:rPr>
              <w:t>4</w:t>
            </w:r>
          </w:p>
        </w:tc>
        <w:tc>
          <w:tcPr>
            <w:tcW w:w="108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b/>
                <w:color w:val="000000"/>
                <w:sz w:val="14"/>
                <w:szCs w:val="14"/>
              </w:rPr>
            </w:pPr>
            <w:r w:rsidRPr="007C2875">
              <w:rPr>
                <w:rFonts w:ascii="Calibri" w:hAnsi="Calibri" w:cs="Calibri"/>
                <w:b/>
                <w:color w:val="000000"/>
                <w:sz w:val="14"/>
                <w:szCs w:val="14"/>
              </w:rPr>
              <w:t>3</w:t>
            </w:r>
          </w:p>
        </w:tc>
        <w:tc>
          <w:tcPr>
            <w:tcW w:w="1012" w:type="dxa"/>
            <w:gridSpan w:val="2"/>
            <w:tcBorders>
              <w:top w:val="single" w:sz="8" w:space="0" w:color="auto"/>
              <w:left w:val="nil"/>
              <w:bottom w:val="single" w:sz="4"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b/>
                <w:color w:val="000000"/>
                <w:sz w:val="14"/>
                <w:szCs w:val="14"/>
              </w:rPr>
            </w:pPr>
            <w:r w:rsidRPr="007C2875">
              <w:rPr>
                <w:rFonts w:ascii="Calibri" w:hAnsi="Calibri" w:cs="Calibri"/>
                <w:b/>
                <w:color w:val="000000"/>
                <w:sz w:val="14"/>
                <w:szCs w:val="14"/>
              </w:rPr>
              <w:t>3</w:t>
            </w:r>
          </w:p>
        </w:tc>
        <w:tc>
          <w:tcPr>
            <w:tcW w:w="1148" w:type="dxa"/>
            <w:gridSpan w:val="3"/>
            <w:tcBorders>
              <w:top w:val="single" w:sz="8" w:space="0" w:color="auto"/>
              <w:left w:val="nil"/>
              <w:bottom w:val="single" w:sz="4"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b/>
                <w:color w:val="000000"/>
                <w:sz w:val="14"/>
                <w:szCs w:val="14"/>
              </w:rPr>
            </w:pPr>
            <w:r w:rsidRPr="007C2875">
              <w:rPr>
                <w:rFonts w:ascii="Calibri" w:hAnsi="Calibri" w:cs="Calibri"/>
                <w:b/>
                <w:color w:val="000000"/>
                <w:sz w:val="14"/>
                <w:szCs w:val="14"/>
              </w:rPr>
              <w:t>5</w:t>
            </w:r>
          </w:p>
        </w:tc>
        <w:tc>
          <w:tcPr>
            <w:tcW w:w="1170" w:type="dxa"/>
            <w:gridSpan w:val="2"/>
            <w:tcBorders>
              <w:top w:val="single" w:sz="8" w:space="0" w:color="auto"/>
              <w:left w:val="nil"/>
              <w:bottom w:val="single" w:sz="4"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b/>
                <w:color w:val="000000"/>
                <w:sz w:val="14"/>
                <w:szCs w:val="14"/>
              </w:rPr>
            </w:pPr>
            <w:r w:rsidRPr="007C2875">
              <w:rPr>
                <w:rFonts w:ascii="Calibri" w:hAnsi="Calibri" w:cs="Calibri"/>
                <w:b/>
                <w:color w:val="000000"/>
                <w:sz w:val="14"/>
                <w:szCs w:val="14"/>
              </w:rPr>
              <w:t>3</w:t>
            </w:r>
          </w:p>
        </w:tc>
        <w:tc>
          <w:tcPr>
            <w:tcW w:w="1260" w:type="dxa"/>
            <w:gridSpan w:val="3"/>
            <w:tcBorders>
              <w:top w:val="single" w:sz="8" w:space="0" w:color="auto"/>
              <w:left w:val="nil"/>
              <w:bottom w:val="single" w:sz="4"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b/>
                <w:color w:val="000000"/>
                <w:sz w:val="14"/>
                <w:szCs w:val="14"/>
              </w:rPr>
            </w:pPr>
            <w:r w:rsidRPr="007C2875">
              <w:rPr>
                <w:rFonts w:ascii="Calibri" w:hAnsi="Calibri" w:cs="Calibri"/>
                <w:b/>
                <w:color w:val="000000"/>
                <w:sz w:val="14"/>
                <w:szCs w:val="14"/>
              </w:rPr>
              <w:t>8</w:t>
            </w:r>
          </w:p>
        </w:tc>
      </w:tr>
      <w:tr w:rsidR="00C73094" w:rsidRPr="007C2875" w:rsidTr="00C73094">
        <w:trPr>
          <w:trHeight w:val="620"/>
        </w:trPr>
        <w:tc>
          <w:tcPr>
            <w:tcW w:w="10185" w:type="dxa"/>
            <w:gridSpan w:val="19"/>
            <w:tcBorders>
              <w:top w:val="single" w:sz="4" w:space="0" w:color="auto"/>
            </w:tcBorders>
            <w:shd w:val="clear" w:color="auto" w:fill="auto"/>
            <w:noWrap/>
            <w:vAlign w:val="center"/>
          </w:tcPr>
          <w:p w:rsidR="00C73094" w:rsidRDefault="00C73094" w:rsidP="00C73094">
            <w:pPr>
              <w:rPr>
                <w:rFonts w:ascii="Calibri" w:hAnsi="Calibri" w:cs="Calibri"/>
                <w:b/>
                <w:bCs/>
                <w:color w:val="000000"/>
                <w:sz w:val="16"/>
                <w:szCs w:val="16"/>
              </w:rPr>
            </w:pPr>
          </w:p>
          <w:p w:rsidR="00C73094" w:rsidRPr="00C73094" w:rsidRDefault="00C73094" w:rsidP="00C73094">
            <w:pPr>
              <w:rPr>
                <w:rFonts w:ascii="Calibri" w:hAnsi="Calibri" w:cs="Calibri"/>
                <w:b/>
                <w:bCs/>
                <w:color w:val="000000"/>
                <w:sz w:val="16"/>
                <w:szCs w:val="16"/>
              </w:rPr>
            </w:pPr>
            <w:r w:rsidRPr="007C2875">
              <w:rPr>
                <w:rFonts w:ascii="Calibri" w:hAnsi="Calibri" w:cs="Calibri"/>
                <w:b/>
                <w:bCs/>
                <w:color w:val="000000"/>
                <w:sz w:val="16"/>
                <w:szCs w:val="16"/>
              </w:rPr>
              <w:t>IBI Scor</w:t>
            </w:r>
            <w:r>
              <w:rPr>
                <w:rFonts w:ascii="Calibri" w:hAnsi="Calibri" w:cs="Calibri"/>
                <w:b/>
                <w:bCs/>
                <w:color w:val="000000"/>
                <w:sz w:val="16"/>
                <w:szCs w:val="16"/>
              </w:rPr>
              <w:t>e</w:t>
            </w:r>
          </w:p>
        </w:tc>
      </w:tr>
      <w:tr w:rsidR="007C2875" w:rsidRPr="007C2875" w:rsidTr="00DF3230">
        <w:trPr>
          <w:trHeight w:val="300"/>
        </w:trPr>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875" w:rsidRPr="007C2875" w:rsidRDefault="007C2875" w:rsidP="007C2875">
            <w:pPr>
              <w:rPr>
                <w:rFonts w:ascii="Calibri" w:hAnsi="Calibri" w:cs="Calibri"/>
                <w:color w:val="000000"/>
                <w:sz w:val="14"/>
                <w:szCs w:val="14"/>
              </w:rPr>
            </w:pPr>
            <w:r w:rsidRPr="007C2875">
              <w:rPr>
                <w:rFonts w:ascii="Calibri" w:hAnsi="Calibri" w:cs="Calibri"/>
                <w:color w:val="000000"/>
                <w:sz w:val="14"/>
                <w:szCs w:val="14"/>
              </w:rPr>
              <w:t>Coldwater</w:t>
            </w:r>
          </w:p>
        </w:tc>
        <w:tc>
          <w:tcPr>
            <w:tcW w:w="91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C2875" w:rsidRPr="007C2875" w:rsidRDefault="006D10D6" w:rsidP="007C2875">
            <w:pPr>
              <w:jc w:val="center"/>
              <w:rPr>
                <w:rFonts w:ascii="Calibri" w:hAnsi="Calibri" w:cs="Calibri"/>
                <w:b/>
                <w:color w:val="00B050"/>
                <w:sz w:val="14"/>
                <w:szCs w:val="14"/>
              </w:rPr>
            </w:pPr>
            <w:r>
              <w:rPr>
                <w:rFonts w:ascii="Calibri" w:hAnsi="Calibri" w:cs="Calibri"/>
                <w:b/>
                <w:color w:val="00B050"/>
                <w:sz w:val="14"/>
                <w:szCs w:val="14"/>
              </w:rPr>
              <w:t>G (</w:t>
            </w:r>
            <w:r w:rsidR="007C2875" w:rsidRPr="007C2875">
              <w:rPr>
                <w:rFonts w:ascii="Calibri" w:hAnsi="Calibri" w:cs="Calibri"/>
                <w:b/>
                <w:color w:val="00B050"/>
                <w:sz w:val="14"/>
                <w:szCs w:val="14"/>
              </w:rPr>
              <w:t>60</w:t>
            </w:r>
            <w:r>
              <w:rPr>
                <w:rFonts w:ascii="Calibri" w:hAnsi="Calibri" w:cs="Calibri"/>
                <w:b/>
                <w:color w:val="00B050"/>
                <w:sz w:val="14"/>
                <w:szCs w:val="14"/>
              </w:rPr>
              <w:t>)</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875" w:rsidRPr="007C2875" w:rsidRDefault="006D10D6" w:rsidP="007C2875">
            <w:pPr>
              <w:jc w:val="center"/>
              <w:rPr>
                <w:rFonts w:ascii="Calibri" w:hAnsi="Calibri" w:cs="Calibri"/>
                <w:b/>
                <w:color w:val="00B050"/>
                <w:sz w:val="14"/>
                <w:szCs w:val="14"/>
              </w:rPr>
            </w:pPr>
            <w:r>
              <w:rPr>
                <w:rFonts w:ascii="Calibri" w:hAnsi="Calibri" w:cs="Calibri"/>
                <w:b/>
                <w:color w:val="00B050"/>
                <w:sz w:val="14"/>
                <w:szCs w:val="14"/>
              </w:rPr>
              <w:t>G (</w:t>
            </w:r>
            <w:r w:rsidR="007C2875" w:rsidRPr="007C2875">
              <w:rPr>
                <w:rFonts w:ascii="Calibri" w:hAnsi="Calibri" w:cs="Calibri"/>
                <w:b/>
                <w:color w:val="00B050"/>
                <w:sz w:val="14"/>
                <w:szCs w:val="14"/>
              </w:rPr>
              <w:t>70</w:t>
            </w:r>
            <w:r>
              <w:rPr>
                <w:rFonts w:ascii="Calibri" w:hAnsi="Calibri" w:cs="Calibri"/>
                <w:b/>
                <w:color w:val="00B050"/>
                <w:sz w:val="14"/>
                <w:szCs w:val="14"/>
              </w:rPr>
              <w:t>)</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C2875" w:rsidRPr="007C2875" w:rsidRDefault="006D10D6" w:rsidP="007C2875">
            <w:pPr>
              <w:jc w:val="center"/>
              <w:rPr>
                <w:rFonts w:ascii="Calibri" w:hAnsi="Calibri" w:cs="Calibri"/>
                <w:b/>
                <w:color w:val="00B050"/>
                <w:sz w:val="14"/>
                <w:szCs w:val="14"/>
              </w:rPr>
            </w:pPr>
            <w:r>
              <w:rPr>
                <w:rFonts w:ascii="Calibri" w:hAnsi="Calibri" w:cs="Calibri"/>
                <w:b/>
                <w:color w:val="00B050"/>
                <w:sz w:val="14"/>
                <w:szCs w:val="14"/>
              </w:rPr>
              <w:t>E (</w:t>
            </w:r>
            <w:r w:rsidR="007C2875" w:rsidRPr="007C2875">
              <w:rPr>
                <w:rFonts w:ascii="Calibri" w:hAnsi="Calibri" w:cs="Calibri"/>
                <w:b/>
                <w:color w:val="00B050"/>
                <w:sz w:val="14"/>
                <w:szCs w:val="14"/>
              </w:rPr>
              <w:t>90</w:t>
            </w:r>
            <w:r>
              <w:rPr>
                <w:rFonts w:ascii="Calibri" w:hAnsi="Calibri" w:cs="Calibri"/>
                <w:b/>
                <w:color w:val="00B050"/>
                <w:sz w:val="14"/>
                <w:szCs w:val="14"/>
              </w:rPr>
              <w:t>)</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875" w:rsidRPr="007C2875" w:rsidRDefault="006D10D6" w:rsidP="007C2875">
            <w:pPr>
              <w:jc w:val="center"/>
              <w:rPr>
                <w:rFonts w:ascii="Calibri" w:hAnsi="Calibri" w:cs="Calibri"/>
                <w:b/>
                <w:color w:val="00B050"/>
                <w:sz w:val="14"/>
                <w:szCs w:val="14"/>
              </w:rPr>
            </w:pPr>
            <w:r>
              <w:rPr>
                <w:rFonts w:ascii="Calibri" w:hAnsi="Calibri" w:cs="Calibri"/>
                <w:b/>
                <w:color w:val="00B050"/>
                <w:sz w:val="14"/>
                <w:szCs w:val="14"/>
              </w:rPr>
              <w:t>G (</w:t>
            </w:r>
            <w:r w:rsidR="007C2875" w:rsidRPr="007C2875">
              <w:rPr>
                <w:rFonts w:ascii="Calibri" w:hAnsi="Calibri" w:cs="Calibri"/>
                <w:b/>
                <w:color w:val="00B050"/>
                <w:sz w:val="14"/>
                <w:szCs w:val="14"/>
              </w:rPr>
              <w:t>80</w:t>
            </w:r>
            <w:r>
              <w:rPr>
                <w:rFonts w:ascii="Calibri" w:hAnsi="Calibri" w:cs="Calibri"/>
                <w:b/>
                <w:color w:val="00B050"/>
                <w:sz w:val="14"/>
                <w:szCs w:val="14"/>
              </w:rPr>
              <w:t>)</w:t>
            </w:r>
          </w:p>
        </w:tc>
        <w:tc>
          <w:tcPr>
            <w:tcW w:w="101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C2875" w:rsidRPr="007C2875" w:rsidRDefault="006D10D6" w:rsidP="007C2875">
            <w:pPr>
              <w:jc w:val="center"/>
              <w:rPr>
                <w:rFonts w:ascii="Calibri" w:hAnsi="Calibri" w:cs="Calibri"/>
                <w:b/>
                <w:color w:val="00B050"/>
                <w:sz w:val="14"/>
                <w:szCs w:val="14"/>
              </w:rPr>
            </w:pPr>
            <w:r>
              <w:rPr>
                <w:rFonts w:ascii="Calibri" w:hAnsi="Calibri" w:cs="Calibri"/>
                <w:b/>
                <w:color w:val="00B050"/>
                <w:sz w:val="14"/>
                <w:szCs w:val="14"/>
              </w:rPr>
              <w:t>E (</w:t>
            </w:r>
            <w:r w:rsidR="007C2875" w:rsidRPr="007C2875">
              <w:rPr>
                <w:rFonts w:ascii="Calibri" w:hAnsi="Calibri" w:cs="Calibri"/>
                <w:b/>
                <w:color w:val="00B050"/>
                <w:sz w:val="14"/>
                <w:szCs w:val="14"/>
              </w:rPr>
              <w:t>90</w:t>
            </w:r>
            <w:r>
              <w:rPr>
                <w:rFonts w:ascii="Calibri" w:hAnsi="Calibri" w:cs="Calibri"/>
                <w:b/>
                <w:color w:val="00B050"/>
                <w:sz w:val="14"/>
                <w:szCs w:val="14"/>
              </w:rPr>
              <w:t>)</w:t>
            </w:r>
          </w:p>
        </w:tc>
        <w:tc>
          <w:tcPr>
            <w:tcW w:w="11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875" w:rsidRPr="007C2875" w:rsidRDefault="006D10D6" w:rsidP="007C2875">
            <w:pPr>
              <w:jc w:val="center"/>
              <w:rPr>
                <w:rFonts w:ascii="Calibri" w:hAnsi="Calibri" w:cs="Calibri"/>
                <w:b/>
                <w:color w:val="00B050"/>
                <w:sz w:val="14"/>
                <w:szCs w:val="14"/>
              </w:rPr>
            </w:pPr>
            <w:r>
              <w:rPr>
                <w:rFonts w:ascii="Calibri" w:hAnsi="Calibri" w:cs="Calibri"/>
                <w:b/>
                <w:color w:val="00B050"/>
                <w:sz w:val="14"/>
                <w:szCs w:val="14"/>
              </w:rPr>
              <w:t>E (</w:t>
            </w:r>
            <w:r w:rsidR="007C2875" w:rsidRPr="007C2875">
              <w:rPr>
                <w:rFonts w:ascii="Calibri" w:hAnsi="Calibri" w:cs="Calibri"/>
                <w:b/>
                <w:color w:val="00B050"/>
                <w:sz w:val="14"/>
                <w:szCs w:val="14"/>
              </w:rPr>
              <w:t>90</w:t>
            </w:r>
            <w:r>
              <w:rPr>
                <w:rFonts w:ascii="Calibri" w:hAnsi="Calibri" w:cs="Calibri"/>
                <w:b/>
                <w:color w:val="00B050"/>
                <w:sz w:val="14"/>
                <w:szCs w:val="14"/>
              </w:rPr>
              <w:t>)</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C2875" w:rsidRPr="007C2875" w:rsidRDefault="006D10D6" w:rsidP="007C2875">
            <w:pPr>
              <w:jc w:val="center"/>
              <w:rPr>
                <w:rFonts w:ascii="Calibri" w:hAnsi="Calibri" w:cs="Calibri"/>
                <w:b/>
                <w:color w:val="00B050"/>
                <w:sz w:val="14"/>
                <w:szCs w:val="14"/>
              </w:rPr>
            </w:pPr>
            <w:r>
              <w:rPr>
                <w:rFonts w:ascii="Calibri" w:hAnsi="Calibri" w:cs="Calibri"/>
                <w:b/>
                <w:color w:val="00B050"/>
                <w:sz w:val="14"/>
                <w:szCs w:val="14"/>
              </w:rPr>
              <w:t>G (</w:t>
            </w:r>
            <w:r w:rsidR="007C2875" w:rsidRPr="007C2875">
              <w:rPr>
                <w:rFonts w:ascii="Calibri" w:hAnsi="Calibri" w:cs="Calibri"/>
                <w:b/>
                <w:color w:val="00B050"/>
                <w:sz w:val="14"/>
                <w:szCs w:val="14"/>
              </w:rPr>
              <w:t>80</w:t>
            </w:r>
            <w:r>
              <w:rPr>
                <w:rFonts w:ascii="Calibri" w:hAnsi="Calibri" w:cs="Calibri"/>
                <w:b/>
                <w:color w:val="00B050"/>
                <w:sz w:val="14"/>
                <w:szCs w:val="14"/>
              </w:rPr>
              <w:t>)</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875" w:rsidRPr="007C2875" w:rsidRDefault="006D10D6" w:rsidP="007C2875">
            <w:pPr>
              <w:jc w:val="center"/>
              <w:rPr>
                <w:rFonts w:ascii="Calibri" w:hAnsi="Calibri" w:cs="Calibri"/>
                <w:b/>
                <w:color w:val="00B050"/>
                <w:sz w:val="14"/>
                <w:szCs w:val="14"/>
              </w:rPr>
            </w:pPr>
            <w:r>
              <w:rPr>
                <w:rFonts w:ascii="Calibri" w:hAnsi="Calibri" w:cs="Calibri"/>
                <w:b/>
                <w:color w:val="00B050"/>
                <w:sz w:val="14"/>
                <w:szCs w:val="14"/>
              </w:rPr>
              <w:t>E (</w:t>
            </w:r>
            <w:r w:rsidR="007C2875" w:rsidRPr="007C2875">
              <w:rPr>
                <w:rFonts w:ascii="Calibri" w:hAnsi="Calibri" w:cs="Calibri"/>
                <w:b/>
                <w:color w:val="00B050"/>
                <w:sz w:val="14"/>
                <w:szCs w:val="14"/>
              </w:rPr>
              <w:t>90</w:t>
            </w:r>
            <w:r>
              <w:rPr>
                <w:rFonts w:ascii="Calibri" w:hAnsi="Calibri" w:cs="Calibri"/>
                <w:b/>
                <w:color w:val="00B050"/>
                <w:sz w:val="14"/>
                <w:szCs w:val="14"/>
              </w:rPr>
              <w:t>)</w:t>
            </w:r>
          </w:p>
        </w:tc>
      </w:tr>
      <w:tr w:rsidR="007C2875" w:rsidRPr="007C2875" w:rsidTr="00DF3230">
        <w:trPr>
          <w:trHeight w:val="300"/>
        </w:trPr>
        <w:tc>
          <w:tcPr>
            <w:tcW w:w="173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C2875" w:rsidRPr="007C2875" w:rsidRDefault="007C2875" w:rsidP="007C2875">
            <w:pPr>
              <w:rPr>
                <w:rFonts w:ascii="Calibri" w:hAnsi="Calibri" w:cs="Calibri"/>
                <w:color w:val="000000"/>
                <w:sz w:val="14"/>
                <w:szCs w:val="14"/>
              </w:rPr>
            </w:pPr>
            <w:r w:rsidRPr="007C2875">
              <w:rPr>
                <w:rFonts w:ascii="Calibri" w:hAnsi="Calibri" w:cs="Calibri"/>
                <w:color w:val="000000"/>
                <w:sz w:val="14"/>
                <w:szCs w:val="14"/>
              </w:rPr>
              <w:t>Coolwater (CC)</w:t>
            </w:r>
          </w:p>
        </w:tc>
        <w:tc>
          <w:tcPr>
            <w:tcW w:w="911" w:type="dxa"/>
            <w:gridSpan w:val="2"/>
            <w:tcBorders>
              <w:top w:val="single" w:sz="4"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972" w:type="dxa"/>
            <w:gridSpan w:val="2"/>
            <w:tcBorders>
              <w:top w:val="single" w:sz="4"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900" w:type="dxa"/>
            <w:gridSpan w:val="2"/>
            <w:tcBorders>
              <w:top w:val="single" w:sz="4"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1080" w:type="dxa"/>
            <w:gridSpan w:val="2"/>
            <w:tcBorders>
              <w:top w:val="single" w:sz="4"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1012" w:type="dxa"/>
            <w:gridSpan w:val="2"/>
            <w:tcBorders>
              <w:top w:val="single" w:sz="4"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1148" w:type="dxa"/>
            <w:gridSpan w:val="3"/>
            <w:tcBorders>
              <w:top w:val="single" w:sz="4"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1170" w:type="dxa"/>
            <w:gridSpan w:val="2"/>
            <w:tcBorders>
              <w:top w:val="single" w:sz="4"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1260" w:type="dxa"/>
            <w:gridSpan w:val="3"/>
            <w:tcBorders>
              <w:top w:val="single" w:sz="4"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r>
      <w:tr w:rsidR="007C2875" w:rsidRPr="007C2875" w:rsidTr="00DF3230">
        <w:trPr>
          <w:trHeight w:val="300"/>
        </w:trPr>
        <w:tc>
          <w:tcPr>
            <w:tcW w:w="1732" w:type="dxa"/>
            <w:tcBorders>
              <w:top w:val="nil"/>
              <w:left w:val="single" w:sz="8" w:space="0" w:color="auto"/>
              <w:bottom w:val="single" w:sz="8" w:space="0" w:color="auto"/>
              <w:right w:val="single" w:sz="8" w:space="0" w:color="auto"/>
            </w:tcBorders>
            <w:shd w:val="clear" w:color="auto" w:fill="auto"/>
            <w:noWrap/>
            <w:vAlign w:val="center"/>
            <w:hideMark/>
          </w:tcPr>
          <w:p w:rsidR="007C2875" w:rsidRPr="007C2875" w:rsidRDefault="007C2875" w:rsidP="007C2875">
            <w:pPr>
              <w:rPr>
                <w:rFonts w:ascii="Calibri" w:hAnsi="Calibri" w:cs="Calibri"/>
                <w:color w:val="000000"/>
                <w:sz w:val="14"/>
                <w:szCs w:val="14"/>
              </w:rPr>
            </w:pPr>
            <w:r w:rsidRPr="007C2875">
              <w:rPr>
                <w:rFonts w:ascii="Calibri" w:hAnsi="Calibri" w:cs="Calibri"/>
                <w:color w:val="000000"/>
                <w:sz w:val="14"/>
                <w:szCs w:val="14"/>
              </w:rPr>
              <w:t>Coolwater (CW)</w:t>
            </w:r>
          </w:p>
        </w:tc>
        <w:tc>
          <w:tcPr>
            <w:tcW w:w="911"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6D10D6" w:rsidP="007C2875">
            <w:pPr>
              <w:jc w:val="center"/>
              <w:rPr>
                <w:rFonts w:ascii="Calibri" w:hAnsi="Calibri" w:cs="Calibri"/>
                <w:sz w:val="14"/>
                <w:szCs w:val="14"/>
              </w:rPr>
            </w:pPr>
            <w:r>
              <w:rPr>
                <w:rFonts w:ascii="Calibri" w:hAnsi="Calibri" w:cs="Calibri"/>
                <w:sz w:val="14"/>
                <w:szCs w:val="14"/>
              </w:rPr>
              <w:t>G (</w:t>
            </w:r>
            <w:r w:rsidR="007C2875" w:rsidRPr="007C2875">
              <w:rPr>
                <w:rFonts w:ascii="Calibri" w:hAnsi="Calibri" w:cs="Calibri"/>
                <w:sz w:val="14"/>
                <w:szCs w:val="14"/>
              </w:rPr>
              <w:t>80</w:t>
            </w:r>
            <w:r>
              <w:rPr>
                <w:rFonts w:ascii="Calibri" w:hAnsi="Calibri" w:cs="Calibri"/>
                <w:sz w:val="14"/>
                <w:szCs w:val="14"/>
              </w:rPr>
              <w:t>)</w:t>
            </w:r>
          </w:p>
        </w:tc>
        <w:tc>
          <w:tcPr>
            <w:tcW w:w="97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6D10D6" w:rsidP="007C2875">
            <w:pPr>
              <w:jc w:val="center"/>
              <w:rPr>
                <w:rFonts w:ascii="Calibri" w:hAnsi="Calibri" w:cs="Calibri"/>
                <w:sz w:val="14"/>
                <w:szCs w:val="14"/>
              </w:rPr>
            </w:pPr>
            <w:r>
              <w:rPr>
                <w:rFonts w:ascii="Calibri" w:hAnsi="Calibri" w:cs="Calibri"/>
                <w:sz w:val="14"/>
                <w:szCs w:val="14"/>
              </w:rPr>
              <w:t>G (</w:t>
            </w:r>
            <w:r w:rsidR="007C2875" w:rsidRPr="007C2875">
              <w:rPr>
                <w:rFonts w:ascii="Calibri" w:hAnsi="Calibri" w:cs="Calibri"/>
                <w:sz w:val="14"/>
                <w:szCs w:val="14"/>
              </w:rPr>
              <w:t>60</w:t>
            </w:r>
            <w:r>
              <w:rPr>
                <w:rFonts w:ascii="Calibri" w:hAnsi="Calibri" w:cs="Calibri"/>
                <w:sz w:val="14"/>
                <w:szCs w:val="14"/>
              </w:rPr>
              <w:t>)</w:t>
            </w:r>
          </w:p>
        </w:tc>
        <w:tc>
          <w:tcPr>
            <w:tcW w:w="90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108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1012"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114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117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12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6D10D6" w:rsidP="007C2875">
            <w:pPr>
              <w:jc w:val="center"/>
              <w:rPr>
                <w:rFonts w:ascii="Calibri" w:hAnsi="Calibri" w:cs="Calibri"/>
                <w:sz w:val="14"/>
                <w:szCs w:val="14"/>
              </w:rPr>
            </w:pPr>
            <w:r>
              <w:rPr>
                <w:rFonts w:ascii="Calibri" w:hAnsi="Calibri" w:cs="Calibri"/>
                <w:sz w:val="14"/>
                <w:szCs w:val="14"/>
              </w:rPr>
              <w:t>G (</w:t>
            </w:r>
            <w:r w:rsidR="007C2875" w:rsidRPr="007C2875">
              <w:rPr>
                <w:rFonts w:ascii="Calibri" w:hAnsi="Calibri" w:cs="Calibri"/>
                <w:sz w:val="14"/>
                <w:szCs w:val="14"/>
              </w:rPr>
              <w:t>60</w:t>
            </w:r>
            <w:r>
              <w:rPr>
                <w:rFonts w:ascii="Calibri" w:hAnsi="Calibri" w:cs="Calibri"/>
                <w:sz w:val="14"/>
                <w:szCs w:val="14"/>
              </w:rPr>
              <w:t>)</w:t>
            </w:r>
          </w:p>
        </w:tc>
      </w:tr>
      <w:tr w:rsidR="007C2875" w:rsidRPr="007C2875" w:rsidTr="00DF3230">
        <w:trPr>
          <w:trHeight w:val="300"/>
        </w:trPr>
        <w:tc>
          <w:tcPr>
            <w:tcW w:w="1732" w:type="dxa"/>
            <w:tcBorders>
              <w:top w:val="nil"/>
              <w:left w:val="single" w:sz="8" w:space="0" w:color="auto"/>
              <w:bottom w:val="single" w:sz="8" w:space="0" w:color="auto"/>
              <w:right w:val="single" w:sz="8" w:space="0" w:color="auto"/>
            </w:tcBorders>
            <w:shd w:val="clear" w:color="auto" w:fill="auto"/>
            <w:noWrap/>
            <w:vAlign w:val="center"/>
            <w:hideMark/>
          </w:tcPr>
          <w:p w:rsidR="007C2875" w:rsidRPr="007C2875" w:rsidRDefault="007C2875" w:rsidP="007C2875">
            <w:pPr>
              <w:rPr>
                <w:rFonts w:ascii="Calibri" w:hAnsi="Calibri" w:cs="Calibri"/>
                <w:color w:val="000000"/>
                <w:sz w:val="14"/>
                <w:szCs w:val="14"/>
              </w:rPr>
            </w:pPr>
            <w:r w:rsidRPr="007C2875">
              <w:rPr>
                <w:rFonts w:ascii="Calibri" w:hAnsi="Calibri" w:cs="Calibri"/>
                <w:color w:val="000000"/>
                <w:sz w:val="14"/>
                <w:szCs w:val="14"/>
              </w:rPr>
              <w:t>Warmwater</w:t>
            </w:r>
          </w:p>
        </w:tc>
        <w:tc>
          <w:tcPr>
            <w:tcW w:w="911"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97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90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108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1012"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114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117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12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r>
      <w:tr w:rsidR="007C2875" w:rsidRPr="007C2875" w:rsidTr="00DF3230">
        <w:trPr>
          <w:trHeight w:val="300"/>
        </w:trPr>
        <w:tc>
          <w:tcPr>
            <w:tcW w:w="173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C2875" w:rsidRPr="007C2875" w:rsidRDefault="007C2875" w:rsidP="007C2875">
            <w:pPr>
              <w:rPr>
                <w:rFonts w:ascii="Calibri" w:hAnsi="Calibri" w:cs="Calibri"/>
                <w:color w:val="000000"/>
                <w:sz w:val="14"/>
                <w:szCs w:val="14"/>
              </w:rPr>
            </w:pPr>
            <w:r w:rsidRPr="007C2875">
              <w:rPr>
                <w:rFonts w:ascii="Calibri" w:hAnsi="Calibri" w:cs="Calibri"/>
                <w:color w:val="000000"/>
                <w:sz w:val="14"/>
                <w:szCs w:val="14"/>
              </w:rPr>
              <w:t>Small Stream</w:t>
            </w:r>
          </w:p>
        </w:tc>
        <w:tc>
          <w:tcPr>
            <w:tcW w:w="911" w:type="dxa"/>
            <w:gridSpan w:val="2"/>
            <w:tcBorders>
              <w:top w:val="single" w:sz="8" w:space="0" w:color="auto"/>
              <w:left w:val="nil"/>
              <w:bottom w:val="single" w:sz="4"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972" w:type="dxa"/>
            <w:gridSpan w:val="2"/>
            <w:tcBorders>
              <w:top w:val="single" w:sz="8" w:space="0" w:color="auto"/>
              <w:left w:val="nil"/>
              <w:bottom w:val="single" w:sz="4"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900" w:type="dxa"/>
            <w:gridSpan w:val="2"/>
            <w:tcBorders>
              <w:top w:val="single" w:sz="8" w:space="0" w:color="auto"/>
              <w:left w:val="nil"/>
              <w:bottom w:val="single" w:sz="4" w:space="0" w:color="auto"/>
              <w:right w:val="single" w:sz="8" w:space="0" w:color="000000"/>
            </w:tcBorders>
            <w:shd w:val="clear" w:color="000000" w:fill="D9D9D9"/>
            <w:noWrap/>
            <w:vAlign w:val="center"/>
            <w:hideMark/>
          </w:tcPr>
          <w:p w:rsidR="007C2875" w:rsidRPr="007C2875" w:rsidRDefault="006D10D6" w:rsidP="007C2875">
            <w:pPr>
              <w:jc w:val="center"/>
              <w:rPr>
                <w:rFonts w:ascii="Calibri" w:hAnsi="Calibri" w:cs="Calibri"/>
                <w:sz w:val="14"/>
                <w:szCs w:val="14"/>
              </w:rPr>
            </w:pPr>
            <w:r>
              <w:rPr>
                <w:rFonts w:ascii="Calibri" w:hAnsi="Calibri" w:cs="Calibri"/>
                <w:sz w:val="14"/>
                <w:szCs w:val="14"/>
              </w:rPr>
              <w:t xml:space="preserve"> F (</w:t>
            </w:r>
            <w:r w:rsidR="007C2875" w:rsidRPr="007C2875">
              <w:rPr>
                <w:rFonts w:ascii="Calibri" w:hAnsi="Calibri" w:cs="Calibri"/>
                <w:sz w:val="14"/>
                <w:szCs w:val="14"/>
              </w:rPr>
              <w:t>40</w:t>
            </w:r>
            <w:r>
              <w:rPr>
                <w:rFonts w:ascii="Calibri" w:hAnsi="Calibri" w:cs="Calibri"/>
                <w:sz w:val="14"/>
                <w:szCs w:val="14"/>
              </w:rPr>
              <w:t>)</w:t>
            </w:r>
          </w:p>
        </w:tc>
        <w:tc>
          <w:tcPr>
            <w:tcW w:w="108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7C2875" w:rsidRPr="007C2875" w:rsidRDefault="006D10D6" w:rsidP="007C2875">
            <w:pPr>
              <w:jc w:val="center"/>
              <w:rPr>
                <w:rFonts w:ascii="Calibri" w:hAnsi="Calibri" w:cs="Calibri"/>
                <w:sz w:val="14"/>
                <w:szCs w:val="14"/>
              </w:rPr>
            </w:pPr>
            <w:r>
              <w:rPr>
                <w:rFonts w:ascii="Calibri" w:hAnsi="Calibri" w:cs="Calibri"/>
                <w:sz w:val="14"/>
                <w:szCs w:val="14"/>
              </w:rPr>
              <w:t>F (</w:t>
            </w:r>
            <w:r w:rsidR="007C2875" w:rsidRPr="007C2875">
              <w:rPr>
                <w:rFonts w:ascii="Calibri" w:hAnsi="Calibri" w:cs="Calibri"/>
                <w:sz w:val="14"/>
                <w:szCs w:val="14"/>
              </w:rPr>
              <w:t>40</w:t>
            </w:r>
            <w:r>
              <w:rPr>
                <w:rFonts w:ascii="Calibri" w:hAnsi="Calibri" w:cs="Calibri"/>
                <w:sz w:val="14"/>
                <w:szCs w:val="14"/>
              </w:rPr>
              <w:t>)</w:t>
            </w:r>
          </w:p>
        </w:tc>
        <w:tc>
          <w:tcPr>
            <w:tcW w:w="1012" w:type="dxa"/>
            <w:gridSpan w:val="2"/>
            <w:tcBorders>
              <w:top w:val="single" w:sz="8" w:space="0" w:color="auto"/>
              <w:left w:val="nil"/>
              <w:bottom w:val="single" w:sz="4" w:space="0" w:color="auto"/>
              <w:right w:val="single" w:sz="8" w:space="0" w:color="000000"/>
            </w:tcBorders>
            <w:shd w:val="clear" w:color="000000" w:fill="D9D9D9"/>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c>
          <w:tcPr>
            <w:tcW w:w="1148" w:type="dxa"/>
            <w:gridSpan w:val="3"/>
            <w:tcBorders>
              <w:top w:val="single" w:sz="8" w:space="0" w:color="auto"/>
              <w:left w:val="nil"/>
              <w:bottom w:val="single" w:sz="4" w:space="0" w:color="auto"/>
              <w:right w:val="single" w:sz="8" w:space="0" w:color="000000"/>
            </w:tcBorders>
            <w:shd w:val="clear" w:color="auto" w:fill="auto"/>
            <w:noWrap/>
            <w:vAlign w:val="center"/>
            <w:hideMark/>
          </w:tcPr>
          <w:p w:rsidR="007C2875" w:rsidRPr="007C2875" w:rsidRDefault="006D10D6" w:rsidP="007C2875">
            <w:pPr>
              <w:jc w:val="center"/>
              <w:rPr>
                <w:rFonts w:ascii="Calibri" w:hAnsi="Calibri" w:cs="Calibri"/>
                <w:sz w:val="14"/>
                <w:szCs w:val="14"/>
              </w:rPr>
            </w:pPr>
            <w:r>
              <w:rPr>
                <w:rFonts w:ascii="Calibri" w:hAnsi="Calibri" w:cs="Calibri"/>
                <w:sz w:val="14"/>
                <w:szCs w:val="14"/>
              </w:rPr>
              <w:t>F (</w:t>
            </w:r>
            <w:r w:rsidR="007C2875" w:rsidRPr="007C2875">
              <w:rPr>
                <w:rFonts w:ascii="Calibri" w:hAnsi="Calibri" w:cs="Calibri"/>
                <w:sz w:val="14"/>
                <w:szCs w:val="14"/>
              </w:rPr>
              <w:t>40</w:t>
            </w:r>
            <w:r>
              <w:rPr>
                <w:rFonts w:ascii="Calibri" w:hAnsi="Calibri" w:cs="Calibri"/>
                <w:sz w:val="14"/>
                <w:szCs w:val="14"/>
              </w:rPr>
              <w:t>)</w:t>
            </w:r>
          </w:p>
        </w:tc>
        <w:tc>
          <w:tcPr>
            <w:tcW w:w="1170" w:type="dxa"/>
            <w:gridSpan w:val="2"/>
            <w:tcBorders>
              <w:top w:val="single" w:sz="8" w:space="0" w:color="auto"/>
              <w:left w:val="nil"/>
              <w:bottom w:val="single" w:sz="4" w:space="0" w:color="auto"/>
              <w:right w:val="single" w:sz="8" w:space="0" w:color="000000"/>
            </w:tcBorders>
            <w:shd w:val="clear" w:color="000000" w:fill="D9D9D9"/>
            <w:noWrap/>
            <w:vAlign w:val="center"/>
            <w:hideMark/>
          </w:tcPr>
          <w:p w:rsidR="007C2875" w:rsidRPr="007C2875" w:rsidRDefault="006D10D6" w:rsidP="007C2875">
            <w:pPr>
              <w:jc w:val="center"/>
              <w:rPr>
                <w:rFonts w:ascii="Calibri" w:hAnsi="Calibri" w:cs="Calibri"/>
                <w:sz w:val="14"/>
                <w:szCs w:val="14"/>
              </w:rPr>
            </w:pPr>
            <w:r>
              <w:rPr>
                <w:rFonts w:ascii="Calibri" w:hAnsi="Calibri" w:cs="Calibri"/>
                <w:sz w:val="14"/>
                <w:szCs w:val="14"/>
              </w:rPr>
              <w:t>F (</w:t>
            </w:r>
            <w:r w:rsidR="007C2875" w:rsidRPr="007C2875">
              <w:rPr>
                <w:rFonts w:ascii="Calibri" w:hAnsi="Calibri" w:cs="Calibri"/>
                <w:sz w:val="14"/>
                <w:szCs w:val="14"/>
              </w:rPr>
              <w:t>40</w:t>
            </w:r>
            <w:r>
              <w:rPr>
                <w:rFonts w:ascii="Calibri" w:hAnsi="Calibri" w:cs="Calibri"/>
                <w:sz w:val="14"/>
                <w:szCs w:val="14"/>
              </w:rPr>
              <w:t>)</w:t>
            </w:r>
          </w:p>
        </w:tc>
        <w:tc>
          <w:tcPr>
            <w:tcW w:w="1260" w:type="dxa"/>
            <w:gridSpan w:val="3"/>
            <w:tcBorders>
              <w:top w:val="single" w:sz="8" w:space="0" w:color="auto"/>
              <w:left w:val="nil"/>
              <w:bottom w:val="single" w:sz="4" w:space="0" w:color="auto"/>
              <w:right w:val="single" w:sz="8" w:space="0" w:color="000000"/>
            </w:tcBorders>
            <w:shd w:val="clear" w:color="auto" w:fill="auto"/>
            <w:noWrap/>
            <w:vAlign w:val="center"/>
            <w:hideMark/>
          </w:tcPr>
          <w:p w:rsidR="007C2875" w:rsidRPr="007C2875" w:rsidRDefault="007C2875" w:rsidP="007C2875">
            <w:pPr>
              <w:jc w:val="center"/>
              <w:rPr>
                <w:rFonts w:ascii="Calibri" w:hAnsi="Calibri" w:cs="Calibri"/>
                <w:sz w:val="14"/>
                <w:szCs w:val="14"/>
              </w:rPr>
            </w:pPr>
            <w:r w:rsidRPr="007C2875">
              <w:rPr>
                <w:rFonts w:ascii="Calibri" w:hAnsi="Calibri" w:cs="Calibri"/>
                <w:sz w:val="14"/>
                <w:szCs w:val="14"/>
              </w:rPr>
              <w:t>-</w:t>
            </w:r>
          </w:p>
        </w:tc>
      </w:tr>
      <w:tr w:rsidR="00DF3230" w:rsidRPr="007C2875" w:rsidTr="00FA1142">
        <w:trPr>
          <w:trHeight w:val="300"/>
        </w:trPr>
        <w:tc>
          <w:tcPr>
            <w:tcW w:w="10185" w:type="dxa"/>
            <w:gridSpan w:val="19"/>
            <w:tcBorders>
              <w:top w:val="single" w:sz="4" w:space="0" w:color="auto"/>
              <w:bottom w:val="single" w:sz="4" w:space="0" w:color="auto"/>
            </w:tcBorders>
            <w:shd w:val="clear" w:color="auto" w:fill="auto"/>
            <w:noWrap/>
            <w:vAlign w:val="center"/>
          </w:tcPr>
          <w:p w:rsidR="00DF3230" w:rsidRDefault="00DF3230" w:rsidP="00DF3230">
            <w:pPr>
              <w:rPr>
                <w:rFonts w:ascii="Calibri" w:hAnsi="Calibri" w:cs="Calibri"/>
                <w:b/>
                <w:color w:val="000000"/>
                <w:sz w:val="14"/>
                <w:szCs w:val="14"/>
              </w:rPr>
            </w:pPr>
          </w:p>
          <w:p w:rsidR="00DF3230" w:rsidRDefault="00DF3230" w:rsidP="00DF3230">
            <w:pPr>
              <w:rPr>
                <w:rFonts w:ascii="Calibri" w:hAnsi="Calibri" w:cs="Calibri"/>
                <w:b/>
                <w:color w:val="000000"/>
                <w:sz w:val="14"/>
                <w:szCs w:val="14"/>
              </w:rPr>
            </w:pPr>
          </w:p>
          <w:p w:rsidR="00DF3230" w:rsidRPr="007C2875" w:rsidRDefault="00DF3230" w:rsidP="00DF3230">
            <w:pPr>
              <w:rPr>
                <w:rFonts w:ascii="Calibri" w:hAnsi="Calibri" w:cs="Calibri"/>
                <w:sz w:val="14"/>
                <w:szCs w:val="14"/>
              </w:rPr>
            </w:pPr>
            <w:r w:rsidRPr="00C73094">
              <w:rPr>
                <w:rFonts w:ascii="Calibri" w:hAnsi="Calibri" w:cs="Calibri"/>
                <w:b/>
                <w:color w:val="000000"/>
                <w:sz w:val="14"/>
                <w:szCs w:val="14"/>
              </w:rPr>
              <w:t>Habitat Score</w:t>
            </w:r>
          </w:p>
        </w:tc>
      </w:tr>
      <w:tr w:rsidR="00C73094" w:rsidRPr="007C2875" w:rsidTr="00DF3230">
        <w:trPr>
          <w:trHeight w:val="300"/>
        </w:trPr>
        <w:tc>
          <w:tcPr>
            <w:tcW w:w="1732" w:type="dxa"/>
            <w:tcBorders>
              <w:top w:val="single" w:sz="4" w:space="0" w:color="auto"/>
              <w:left w:val="single" w:sz="8" w:space="0" w:color="auto"/>
              <w:bottom w:val="single" w:sz="4" w:space="0" w:color="auto"/>
              <w:right w:val="single" w:sz="8" w:space="0" w:color="auto"/>
            </w:tcBorders>
            <w:shd w:val="clear" w:color="auto" w:fill="auto"/>
            <w:noWrap/>
            <w:vAlign w:val="center"/>
          </w:tcPr>
          <w:p w:rsidR="00C73094" w:rsidRPr="00C73094" w:rsidRDefault="00DF3230" w:rsidP="007C2875">
            <w:pPr>
              <w:rPr>
                <w:rFonts w:ascii="Calibri" w:hAnsi="Calibri" w:cs="Calibri"/>
                <w:b/>
                <w:color w:val="000000"/>
                <w:sz w:val="14"/>
                <w:szCs w:val="14"/>
              </w:rPr>
            </w:pPr>
            <w:r>
              <w:rPr>
                <w:rFonts w:ascii="Calibri" w:hAnsi="Calibri" w:cs="Calibri"/>
                <w:b/>
                <w:color w:val="000000"/>
                <w:sz w:val="14"/>
                <w:szCs w:val="14"/>
              </w:rPr>
              <w:t>Small Stream &lt; 10 m</w:t>
            </w:r>
          </w:p>
        </w:tc>
        <w:tc>
          <w:tcPr>
            <w:tcW w:w="911" w:type="dxa"/>
            <w:gridSpan w:val="2"/>
            <w:tcBorders>
              <w:top w:val="single" w:sz="4" w:space="0" w:color="auto"/>
              <w:left w:val="nil"/>
              <w:bottom w:val="single" w:sz="4" w:space="0" w:color="auto"/>
              <w:right w:val="single" w:sz="8" w:space="0" w:color="000000"/>
            </w:tcBorders>
            <w:shd w:val="clear" w:color="000000" w:fill="D9D9D9"/>
            <w:noWrap/>
            <w:vAlign w:val="center"/>
          </w:tcPr>
          <w:p w:rsidR="00C73094" w:rsidRPr="007C2875" w:rsidRDefault="00C73094" w:rsidP="007C2875">
            <w:pPr>
              <w:jc w:val="center"/>
              <w:rPr>
                <w:rFonts w:ascii="Calibri" w:hAnsi="Calibri" w:cs="Calibri"/>
                <w:sz w:val="14"/>
                <w:szCs w:val="14"/>
              </w:rPr>
            </w:pPr>
            <w:r>
              <w:rPr>
                <w:rFonts w:ascii="Calibri" w:hAnsi="Calibri" w:cs="Calibri"/>
                <w:sz w:val="14"/>
                <w:szCs w:val="14"/>
              </w:rPr>
              <w:t>F</w:t>
            </w:r>
            <w:r w:rsidR="00DF3230">
              <w:rPr>
                <w:rFonts w:ascii="Calibri" w:hAnsi="Calibri" w:cs="Calibri"/>
                <w:sz w:val="14"/>
                <w:szCs w:val="14"/>
              </w:rPr>
              <w:t xml:space="preserve"> (40)</w:t>
            </w:r>
          </w:p>
        </w:tc>
        <w:tc>
          <w:tcPr>
            <w:tcW w:w="972" w:type="dxa"/>
            <w:gridSpan w:val="2"/>
            <w:tcBorders>
              <w:top w:val="single" w:sz="4" w:space="0" w:color="auto"/>
              <w:left w:val="nil"/>
              <w:bottom w:val="single" w:sz="4" w:space="0" w:color="auto"/>
              <w:right w:val="single" w:sz="8" w:space="0" w:color="000000"/>
            </w:tcBorders>
            <w:shd w:val="clear" w:color="auto" w:fill="auto"/>
            <w:noWrap/>
            <w:vAlign w:val="center"/>
          </w:tcPr>
          <w:p w:rsidR="00C73094" w:rsidRPr="007C2875" w:rsidRDefault="00C73094" w:rsidP="007C2875">
            <w:pPr>
              <w:jc w:val="center"/>
              <w:rPr>
                <w:rFonts w:ascii="Calibri" w:hAnsi="Calibri" w:cs="Calibri"/>
                <w:sz w:val="14"/>
                <w:szCs w:val="14"/>
              </w:rPr>
            </w:pPr>
            <w:r>
              <w:rPr>
                <w:rFonts w:ascii="Calibri" w:hAnsi="Calibri" w:cs="Calibri"/>
                <w:sz w:val="14"/>
                <w:szCs w:val="14"/>
              </w:rPr>
              <w:t>G</w:t>
            </w:r>
            <w:r w:rsidR="00DF3230">
              <w:rPr>
                <w:rFonts w:ascii="Calibri" w:hAnsi="Calibri" w:cs="Calibri"/>
                <w:sz w:val="14"/>
                <w:szCs w:val="14"/>
              </w:rPr>
              <w:t xml:space="preserve"> (68)</w:t>
            </w:r>
          </w:p>
        </w:tc>
        <w:tc>
          <w:tcPr>
            <w:tcW w:w="900" w:type="dxa"/>
            <w:gridSpan w:val="2"/>
            <w:tcBorders>
              <w:top w:val="single" w:sz="4" w:space="0" w:color="auto"/>
              <w:left w:val="nil"/>
              <w:bottom w:val="single" w:sz="4" w:space="0" w:color="auto"/>
              <w:right w:val="single" w:sz="8" w:space="0" w:color="000000"/>
            </w:tcBorders>
            <w:shd w:val="clear" w:color="000000" w:fill="D9D9D9"/>
            <w:noWrap/>
            <w:vAlign w:val="center"/>
          </w:tcPr>
          <w:p w:rsidR="00C73094" w:rsidRDefault="00C73094" w:rsidP="007C2875">
            <w:pPr>
              <w:jc w:val="center"/>
              <w:rPr>
                <w:rFonts w:ascii="Calibri" w:hAnsi="Calibri" w:cs="Calibri"/>
                <w:sz w:val="14"/>
                <w:szCs w:val="14"/>
              </w:rPr>
            </w:pPr>
            <w:r>
              <w:rPr>
                <w:rFonts w:ascii="Calibri" w:hAnsi="Calibri" w:cs="Calibri"/>
                <w:sz w:val="14"/>
                <w:szCs w:val="14"/>
              </w:rPr>
              <w:t>E</w:t>
            </w:r>
            <w:r w:rsidR="00DF3230">
              <w:rPr>
                <w:rFonts w:ascii="Calibri" w:hAnsi="Calibri" w:cs="Calibri"/>
                <w:sz w:val="14"/>
                <w:szCs w:val="14"/>
              </w:rPr>
              <w:t xml:space="preserve"> (77)</w:t>
            </w:r>
          </w:p>
        </w:tc>
        <w:tc>
          <w:tcPr>
            <w:tcW w:w="1080" w:type="dxa"/>
            <w:gridSpan w:val="2"/>
            <w:tcBorders>
              <w:top w:val="single" w:sz="4" w:space="0" w:color="auto"/>
              <w:left w:val="nil"/>
              <w:bottom w:val="single" w:sz="4" w:space="0" w:color="auto"/>
              <w:right w:val="single" w:sz="8" w:space="0" w:color="000000"/>
            </w:tcBorders>
            <w:shd w:val="clear" w:color="auto" w:fill="auto"/>
            <w:noWrap/>
            <w:vAlign w:val="center"/>
          </w:tcPr>
          <w:p w:rsidR="00C73094" w:rsidRDefault="00C73094" w:rsidP="007C2875">
            <w:pPr>
              <w:jc w:val="center"/>
              <w:rPr>
                <w:rFonts w:ascii="Calibri" w:hAnsi="Calibri" w:cs="Calibri"/>
                <w:sz w:val="14"/>
                <w:szCs w:val="14"/>
              </w:rPr>
            </w:pPr>
            <w:r>
              <w:rPr>
                <w:rFonts w:ascii="Calibri" w:hAnsi="Calibri" w:cs="Calibri"/>
                <w:sz w:val="14"/>
                <w:szCs w:val="14"/>
              </w:rPr>
              <w:t>G</w:t>
            </w:r>
            <w:r w:rsidR="00DF3230">
              <w:rPr>
                <w:rFonts w:ascii="Calibri" w:hAnsi="Calibri" w:cs="Calibri"/>
                <w:sz w:val="14"/>
                <w:szCs w:val="14"/>
              </w:rPr>
              <w:t xml:space="preserve"> (68(</w:t>
            </w:r>
          </w:p>
        </w:tc>
        <w:tc>
          <w:tcPr>
            <w:tcW w:w="1012" w:type="dxa"/>
            <w:gridSpan w:val="2"/>
            <w:tcBorders>
              <w:top w:val="single" w:sz="4" w:space="0" w:color="auto"/>
              <w:left w:val="nil"/>
              <w:bottom w:val="single" w:sz="4" w:space="0" w:color="auto"/>
              <w:right w:val="single" w:sz="8" w:space="0" w:color="000000"/>
            </w:tcBorders>
            <w:shd w:val="clear" w:color="000000" w:fill="D9D9D9"/>
            <w:noWrap/>
            <w:vAlign w:val="center"/>
          </w:tcPr>
          <w:p w:rsidR="00C73094" w:rsidRPr="007C2875" w:rsidRDefault="00C73094" w:rsidP="007C2875">
            <w:pPr>
              <w:jc w:val="center"/>
              <w:rPr>
                <w:rFonts w:ascii="Calibri" w:hAnsi="Calibri" w:cs="Calibri"/>
                <w:sz w:val="14"/>
                <w:szCs w:val="14"/>
              </w:rPr>
            </w:pPr>
            <w:r>
              <w:rPr>
                <w:rFonts w:ascii="Calibri" w:hAnsi="Calibri" w:cs="Calibri"/>
                <w:sz w:val="14"/>
                <w:szCs w:val="14"/>
              </w:rPr>
              <w:t>E</w:t>
            </w:r>
            <w:r w:rsidR="00DF3230">
              <w:rPr>
                <w:rFonts w:ascii="Calibri" w:hAnsi="Calibri" w:cs="Calibri"/>
                <w:sz w:val="14"/>
                <w:szCs w:val="14"/>
              </w:rPr>
              <w:t xml:space="preserve"> (77)</w:t>
            </w:r>
          </w:p>
        </w:tc>
        <w:tc>
          <w:tcPr>
            <w:tcW w:w="1148" w:type="dxa"/>
            <w:gridSpan w:val="3"/>
            <w:tcBorders>
              <w:top w:val="single" w:sz="4" w:space="0" w:color="auto"/>
              <w:left w:val="nil"/>
              <w:bottom w:val="single" w:sz="4" w:space="0" w:color="auto"/>
              <w:right w:val="single" w:sz="8" w:space="0" w:color="000000"/>
            </w:tcBorders>
            <w:shd w:val="clear" w:color="auto" w:fill="auto"/>
            <w:noWrap/>
            <w:vAlign w:val="center"/>
          </w:tcPr>
          <w:p w:rsidR="00C73094" w:rsidRDefault="00C73094" w:rsidP="007C2875">
            <w:pPr>
              <w:jc w:val="center"/>
              <w:rPr>
                <w:rFonts w:ascii="Calibri" w:hAnsi="Calibri" w:cs="Calibri"/>
                <w:sz w:val="14"/>
                <w:szCs w:val="14"/>
              </w:rPr>
            </w:pPr>
            <w:r>
              <w:rPr>
                <w:rFonts w:ascii="Calibri" w:hAnsi="Calibri" w:cs="Calibri"/>
                <w:sz w:val="14"/>
                <w:szCs w:val="14"/>
              </w:rPr>
              <w:t>E</w:t>
            </w:r>
            <w:r w:rsidR="00DF3230">
              <w:rPr>
                <w:rFonts w:ascii="Calibri" w:hAnsi="Calibri" w:cs="Calibri"/>
                <w:sz w:val="14"/>
                <w:szCs w:val="14"/>
              </w:rPr>
              <w:t xml:space="preserve"> (85)</w:t>
            </w:r>
          </w:p>
        </w:tc>
        <w:tc>
          <w:tcPr>
            <w:tcW w:w="1170" w:type="dxa"/>
            <w:gridSpan w:val="2"/>
            <w:tcBorders>
              <w:top w:val="single" w:sz="4" w:space="0" w:color="auto"/>
              <w:left w:val="nil"/>
              <w:bottom w:val="single" w:sz="4" w:space="0" w:color="auto"/>
              <w:right w:val="single" w:sz="8" w:space="0" w:color="000000"/>
            </w:tcBorders>
            <w:shd w:val="clear" w:color="000000" w:fill="D9D9D9"/>
            <w:noWrap/>
            <w:vAlign w:val="center"/>
          </w:tcPr>
          <w:p w:rsidR="00C73094" w:rsidRDefault="00C73094" w:rsidP="007C2875">
            <w:pPr>
              <w:jc w:val="center"/>
              <w:rPr>
                <w:rFonts w:ascii="Calibri" w:hAnsi="Calibri" w:cs="Calibri"/>
                <w:sz w:val="14"/>
                <w:szCs w:val="14"/>
              </w:rPr>
            </w:pPr>
            <w:r>
              <w:rPr>
                <w:rFonts w:ascii="Calibri" w:hAnsi="Calibri" w:cs="Calibri"/>
                <w:sz w:val="14"/>
                <w:szCs w:val="14"/>
              </w:rPr>
              <w:t>F</w:t>
            </w:r>
            <w:r w:rsidR="00DF3230">
              <w:rPr>
                <w:rFonts w:ascii="Calibri" w:hAnsi="Calibri" w:cs="Calibri"/>
                <w:sz w:val="14"/>
                <w:szCs w:val="14"/>
              </w:rPr>
              <w:t xml:space="preserve"> (43)</w:t>
            </w:r>
          </w:p>
        </w:tc>
        <w:tc>
          <w:tcPr>
            <w:tcW w:w="1260" w:type="dxa"/>
            <w:gridSpan w:val="3"/>
            <w:tcBorders>
              <w:top w:val="single" w:sz="4" w:space="0" w:color="auto"/>
              <w:left w:val="nil"/>
              <w:bottom w:val="single" w:sz="4" w:space="0" w:color="auto"/>
              <w:right w:val="single" w:sz="8" w:space="0" w:color="000000"/>
            </w:tcBorders>
            <w:shd w:val="clear" w:color="auto" w:fill="auto"/>
            <w:noWrap/>
            <w:vAlign w:val="center"/>
          </w:tcPr>
          <w:p w:rsidR="00C73094" w:rsidRPr="007C2875" w:rsidRDefault="00C73094" w:rsidP="007C2875">
            <w:pPr>
              <w:jc w:val="center"/>
              <w:rPr>
                <w:rFonts w:ascii="Calibri" w:hAnsi="Calibri" w:cs="Calibri"/>
                <w:sz w:val="14"/>
                <w:szCs w:val="14"/>
              </w:rPr>
            </w:pPr>
            <w:r>
              <w:rPr>
                <w:rFonts w:ascii="Calibri" w:hAnsi="Calibri" w:cs="Calibri"/>
                <w:sz w:val="14"/>
                <w:szCs w:val="14"/>
              </w:rPr>
              <w:t>E</w:t>
            </w:r>
            <w:r w:rsidR="00DF3230">
              <w:rPr>
                <w:rFonts w:ascii="Calibri" w:hAnsi="Calibri" w:cs="Calibri"/>
                <w:sz w:val="14"/>
                <w:szCs w:val="14"/>
              </w:rPr>
              <w:t xml:space="preserve"> (77)</w:t>
            </w:r>
          </w:p>
        </w:tc>
      </w:tr>
    </w:tbl>
    <w:p w:rsidR="00E56F12" w:rsidRDefault="00E56F12" w:rsidP="00A61CAC">
      <w:pPr>
        <w:rPr>
          <w:rFonts w:asciiTheme="minorHAnsi" w:hAnsiTheme="minorHAnsi" w:cstheme="minorHAnsi"/>
          <w:sz w:val="14"/>
          <w:szCs w:val="14"/>
        </w:rPr>
      </w:pPr>
    </w:p>
    <w:p w:rsidR="00896909" w:rsidRDefault="00E56F12" w:rsidP="00E56F12">
      <w:pPr>
        <w:rPr>
          <w:rFonts w:asciiTheme="minorHAnsi" w:hAnsiTheme="minorHAnsi" w:cstheme="minorHAnsi"/>
          <w:sz w:val="14"/>
          <w:szCs w:val="14"/>
        </w:rPr>
      </w:pPr>
      <w:r>
        <w:rPr>
          <w:rFonts w:asciiTheme="minorHAnsi" w:hAnsiTheme="minorHAnsi" w:cstheme="minorHAnsi"/>
          <w:sz w:val="14"/>
          <w:szCs w:val="14"/>
        </w:rPr>
        <w:t>CW</w:t>
      </w:r>
      <w:r w:rsidR="00896909">
        <w:rPr>
          <w:rFonts w:asciiTheme="minorHAnsi" w:hAnsiTheme="minorHAnsi" w:cstheme="minorHAnsi"/>
          <w:sz w:val="14"/>
          <w:szCs w:val="14"/>
        </w:rPr>
        <w:t>MS</w:t>
      </w:r>
      <w:r>
        <w:rPr>
          <w:rFonts w:asciiTheme="minorHAnsi" w:hAnsiTheme="minorHAnsi" w:cstheme="minorHAnsi"/>
          <w:sz w:val="14"/>
          <w:szCs w:val="14"/>
        </w:rPr>
        <w:t>= Cool-Warm</w:t>
      </w:r>
      <w:r w:rsidR="00896909">
        <w:rPr>
          <w:rFonts w:asciiTheme="minorHAnsi" w:hAnsiTheme="minorHAnsi" w:cstheme="minorHAnsi"/>
          <w:sz w:val="14"/>
          <w:szCs w:val="14"/>
        </w:rPr>
        <w:t xml:space="preserve"> Mainstem</w:t>
      </w:r>
      <w:r w:rsidR="006D10D6">
        <w:rPr>
          <w:rFonts w:asciiTheme="minorHAnsi" w:hAnsiTheme="minorHAnsi" w:cstheme="minorHAnsi"/>
          <w:sz w:val="14"/>
          <w:szCs w:val="14"/>
        </w:rPr>
        <w:tab/>
      </w:r>
      <w:r w:rsidR="006D10D6">
        <w:rPr>
          <w:rFonts w:asciiTheme="minorHAnsi" w:hAnsiTheme="minorHAnsi" w:cstheme="minorHAnsi"/>
          <w:sz w:val="14"/>
          <w:szCs w:val="14"/>
        </w:rPr>
        <w:tab/>
        <w:t>E= Excellent</w:t>
      </w:r>
    </w:p>
    <w:p w:rsidR="00E56F12" w:rsidRDefault="00896909" w:rsidP="00E56F12">
      <w:pPr>
        <w:rPr>
          <w:rFonts w:asciiTheme="minorHAnsi" w:hAnsiTheme="minorHAnsi" w:cstheme="minorHAnsi"/>
          <w:sz w:val="14"/>
          <w:szCs w:val="14"/>
        </w:rPr>
      </w:pPr>
      <w:r>
        <w:rPr>
          <w:rFonts w:asciiTheme="minorHAnsi" w:hAnsiTheme="minorHAnsi" w:cstheme="minorHAnsi"/>
          <w:sz w:val="14"/>
          <w:szCs w:val="14"/>
        </w:rPr>
        <w:t>CWHW= Cool-Warm Headwater</w:t>
      </w:r>
      <w:r w:rsidR="00E56F12">
        <w:rPr>
          <w:rFonts w:asciiTheme="minorHAnsi" w:hAnsiTheme="minorHAnsi" w:cstheme="minorHAnsi"/>
          <w:sz w:val="14"/>
          <w:szCs w:val="14"/>
        </w:rPr>
        <w:tab/>
      </w:r>
      <w:r w:rsidR="006D10D6">
        <w:rPr>
          <w:rFonts w:asciiTheme="minorHAnsi" w:hAnsiTheme="minorHAnsi" w:cstheme="minorHAnsi"/>
          <w:sz w:val="14"/>
          <w:szCs w:val="14"/>
        </w:rPr>
        <w:tab/>
        <w:t>G= Good</w:t>
      </w:r>
    </w:p>
    <w:p w:rsidR="006D10D6" w:rsidRDefault="00E56F12" w:rsidP="00E56F12">
      <w:pPr>
        <w:rPr>
          <w:rFonts w:asciiTheme="minorHAnsi" w:hAnsiTheme="minorHAnsi" w:cstheme="minorHAnsi"/>
          <w:sz w:val="14"/>
          <w:szCs w:val="14"/>
        </w:rPr>
      </w:pPr>
      <w:r>
        <w:rPr>
          <w:rFonts w:asciiTheme="minorHAnsi" w:hAnsiTheme="minorHAnsi" w:cstheme="minorHAnsi"/>
          <w:sz w:val="14"/>
          <w:szCs w:val="14"/>
        </w:rPr>
        <w:t>CC</w:t>
      </w:r>
      <w:r w:rsidR="00896909">
        <w:rPr>
          <w:rFonts w:asciiTheme="minorHAnsi" w:hAnsiTheme="minorHAnsi" w:cstheme="minorHAnsi"/>
          <w:sz w:val="14"/>
          <w:szCs w:val="14"/>
        </w:rPr>
        <w:t>MS</w:t>
      </w:r>
      <w:r>
        <w:rPr>
          <w:rFonts w:asciiTheme="minorHAnsi" w:hAnsiTheme="minorHAnsi" w:cstheme="minorHAnsi"/>
          <w:sz w:val="14"/>
          <w:szCs w:val="14"/>
        </w:rPr>
        <w:t xml:space="preserve">= Cool-Cold </w:t>
      </w:r>
      <w:r w:rsidR="00896909">
        <w:rPr>
          <w:rFonts w:asciiTheme="minorHAnsi" w:hAnsiTheme="minorHAnsi" w:cstheme="minorHAnsi"/>
          <w:sz w:val="14"/>
          <w:szCs w:val="14"/>
        </w:rPr>
        <w:t>Mainstem</w:t>
      </w:r>
      <w:r w:rsidR="006D10D6">
        <w:rPr>
          <w:rFonts w:asciiTheme="minorHAnsi" w:hAnsiTheme="minorHAnsi" w:cstheme="minorHAnsi"/>
          <w:sz w:val="14"/>
          <w:szCs w:val="14"/>
        </w:rPr>
        <w:tab/>
      </w:r>
      <w:r w:rsidR="006D10D6">
        <w:rPr>
          <w:rFonts w:asciiTheme="minorHAnsi" w:hAnsiTheme="minorHAnsi" w:cstheme="minorHAnsi"/>
          <w:sz w:val="14"/>
          <w:szCs w:val="14"/>
        </w:rPr>
        <w:tab/>
        <w:t>F= Fair</w:t>
      </w:r>
    </w:p>
    <w:p w:rsidR="00E56F12" w:rsidRDefault="006D10D6" w:rsidP="00E56F12">
      <w:pPr>
        <w:rPr>
          <w:rFonts w:asciiTheme="minorHAnsi" w:hAnsiTheme="minorHAnsi" w:cstheme="minorHAnsi"/>
          <w:sz w:val="14"/>
          <w:szCs w:val="14"/>
        </w:rPr>
      </w:pPr>
      <w:r>
        <w:rPr>
          <w:rFonts w:asciiTheme="minorHAnsi" w:hAnsiTheme="minorHAnsi" w:cstheme="minorHAnsi"/>
          <w:sz w:val="14"/>
          <w:szCs w:val="14"/>
        </w:rPr>
        <w:t>CCHW= Cool-Cold Headwater</w:t>
      </w:r>
      <w:r w:rsidR="00E56F12">
        <w:rPr>
          <w:rFonts w:asciiTheme="minorHAnsi" w:hAnsiTheme="minorHAnsi" w:cstheme="minorHAnsi"/>
          <w:sz w:val="14"/>
          <w:szCs w:val="14"/>
        </w:rPr>
        <w:tab/>
      </w:r>
      <w:r>
        <w:rPr>
          <w:rFonts w:asciiTheme="minorHAnsi" w:hAnsiTheme="minorHAnsi" w:cstheme="minorHAnsi"/>
          <w:sz w:val="14"/>
          <w:szCs w:val="14"/>
        </w:rPr>
        <w:tab/>
        <w:t>P= Poor</w:t>
      </w:r>
    </w:p>
    <w:p w:rsidR="00E56F12" w:rsidRDefault="00E56F12" w:rsidP="00E56F12">
      <w:pPr>
        <w:rPr>
          <w:rFonts w:asciiTheme="minorHAnsi" w:hAnsiTheme="minorHAnsi" w:cstheme="minorHAnsi"/>
          <w:sz w:val="14"/>
          <w:szCs w:val="14"/>
        </w:rPr>
      </w:pPr>
      <w:r>
        <w:rPr>
          <w:rFonts w:asciiTheme="minorHAnsi" w:hAnsiTheme="minorHAnsi" w:cstheme="minorHAnsi"/>
          <w:sz w:val="14"/>
          <w:szCs w:val="14"/>
        </w:rPr>
        <w:t>W- Warmwater</w:t>
      </w:r>
      <w:r w:rsidR="00896909">
        <w:rPr>
          <w:rFonts w:asciiTheme="minorHAnsi" w:hAnsiTheme="minorHAnsi" w:cstheme="minorHAnsi"/>
          <w:sz w:val="14"/>
          <w:szCs w:val="14"/>
        </w:rPr>
        <w:tab/>
      </w:r>
      <w:r>
        <w:rPr>
          <w:rFonts w:asciiTheme="minorHAnsi" w:hAnsiTheme="minorHAnsi" w:cstheme="minorHAnsi"/>
          <w:sz w:val="14"/>
          <w:szCs w:val="14"/>
        </w:rPr>
        <w:tab/>
      </w:r>
      <w:r w:rsidR="006D10D6">
        <w:rPr>
          <w:rFonts w:asciiTheme="minorHAnsi" w:hAnsiTheme="minorHAnsi" w:cstheme="minorHAnsi"/>
          <w:sz w:val="14"/>
          <w:szCs w:val="14"/>
        </w:rPr>
        <w:tab/>
        <w:t>Green value represents verified natural community score</w:t>
      </w:r>
    </w:p>
    <w:p w:rsidR="00E56F12" w:rsidRDefault="00E56F12" w:rsidP="00E56F12">
      <w:pPr>
        <w:rPr>
          <w:rFonts w:asciiTheme="minorHAnsi" w:hAnsiTheme="minorHAnsi" w:cstheme="minorHAnsi"/>
          <w:sz w:val="14"/>
          <w:szCs w:val="14"/>
        </w:rPr>
      </w:pPr>
      <w:r>
        <w:rPr>
          <w:rFonts w:asciiTheme="minorHAnsi" w:hAnsiTheme="minorHAnsi" w:cstheme="minorHAnsi"/>
          <w:sz w:val="14"/>
          <w:szCs w:val="14"/>
        </w:rPr>
        <w:t>C</w:t>
      </w:r>
      <w:r w:rsidR="00896909">
        <w:rPr>
          <w:rFonts w:asciiTheme="minorHAnsi" w:hAnsiTheme="minorHAnsi" w:cstheme="minorHAnsi"/>
          <w:sz w:val="14"/>
          <w:szCs w:val="14"/>
        </w:rPr>
        <w:t>W</w:t>
      </w:r>
      <w:r>
        <w:rPr>
          <w:rFonts w:asciiTheme="minorHAnsi" w:hAnsiTheme="minorHAnsi" w:cstheme="minorHAnsi"/>
          <w:sz w:val="14"/>
          <w:szCs w:val="14"/>
        </w:rPr>
        <w:t>= Coldwater</w:t>
      </w:r>
      <w:r w:rsidR="00896909">
        <w:rPr>
          <w:rFonts w:asciiTheme="minorHAnsi" w:hAnsiTheme="minorHAnsi" w:cstheme="minorHAnsi"/>
          <w:sz w:val="14"/>
          <w:szCs w:val="14"/>
        </w:rPr>
        <w:tab/>
      </w:r>
    </w:p>
    <w:p w:rsidR="009A6E65" w:rsidRDefault="009A6E65">
      <w:pPr>
        <w:rPr>
          <w:rFonts w:cs="Arial"/>
          <w:szCs w:val="24"/>
        </w:rPr>
      </w:pPr>
    </w:p>
    <w:p w:rsidR="009A6E65" w:rsidRDefault="009A6E65">
      <w:pPr>
        <w:rPr>
          <w:rFonts w:cs="Arial"/>
          <w:szCs w:val="24"/>
        </w:rPr>
      </w:pPr>
    </w:p>
    <w:p w:rsidR="009A6E65" w:rsidRDefault="009A6E65">
      <w:pPr>
        <w:rPr>
          <w:rFonts w:cs="Arial"/>
          <w:szCs w:val="24"/>
        </w:rPr>
      </w:pPr>
    </w:p>
    <w:p w:rsidR="009A6E65" w:rsidRDefault="009A6E65">
      <w:pPr>
        <w:rPr>
          <w:rFonts w:cs="Arial"/>
          <w:szCs w:val="24"/>
        </w:rPr>
      </w:pPr>
    </w:p>
    <w:p w:rsidR="009A6E65" w:rsidRDefault="009A6E65">
      <w:pPr>
        <w:rPr>
          <w:rFonts w:cs="Arial"/>
          <w:szCs w:val="24"/>
        </w:rPr>
      </w:pPr>
    </w:p>
    <w:p w:rsidR="009A6E65" w:rsidRDefault="009A6E65">
      <w:pPr>
        <w:rPr>
          <w:rFonts w:cs="Arial"/>
          <w:szCs w:val="24"/>
        </w:rPr>
      </w:pPr>
    </w:p>
    <w:p w:rsidR="00FC07B3" w:rsidRDefault="00A2369E">
      <w:pPr>
        <w:rPr>
          <w:rFonts w:cs="Arial"/>
          <w:szCs w:val="24"/>
        </w:rPr>
      </w:pPr>
      <w:r>
        <w:rPr>
          <w:rFonts w:cs="Arial"/>
          <w:szCs w:val="24"/>
        </w:rPr>
        <w:t>Table 3</w:t>
      </w:r>
      <w:r w:rsidR="001B25EE">
        <w:rPr>
          <w:rFonts w:cs="Arial"/>
          <w:szCs w:val="24"/>
        </w:rPr>
        <w:t xml:space="preserve">. Macroinvertabrate Ratings in the </w:t>
      </w:r>
      <w:r w:rsidR="00AF28A3">
        <w:rPr>
          <w:rFonts w:cs="Arial"/>
          <w:szCs w:val="24"/>
        </w:rPr>
        <w:t>North Branch Beaver Creek 2014</w:t>
      </w:r>
    </w:p>
    <w:tbl>
      <w:tblPr>
        <w:tblW w:w="10455" w:type="dxa"/>
        <w:tblInd w:w="93" w:type="dxa"/>
        <w:tblLook w:val="04A0" w:firstRow="1" w:lastRow="0" w:firstColumn="1" w:lastColumn="0" w:noHBand="0" w:noVBand="1"/>
      </w:tblPr>
      <w:tblGrid>
        <w:gridCol w:w="1732"/>
        <w:gridCol w:w="443"/>
        <w:gridCol w:w="450"/>
        <w:gridCol w:w="540"/>
        <w:gridCol w:w="450"/>
        <w:gridCol w:w="398"/>
        <w:gridCol w:w="416"/>
        <w:gridCol w:w="716"/>
        <w:gridCol w:w="630"/>
        <w:gridCol w:w="450"/>
        <w:gridCol w:w="450"/>
        <w:gridCol w:w="630"/>
        <w:gridCol w:w="450"/>
        <w:gridCol w:w="720"/>
        <w:gridCol w:w="720"/>
        <w:gridCol w:w="630"/>
        <w:gridCol w:w="630"/>
      </w:tblGrid>
      <w:tr w:rsidR="00AF28A3" w:rsidRPr="00AF28A3" w:rsidTr="00AF28A3">
        <w:trPr>
          <w:trHeight w:val="360"/>
        </w:trPr>
        <w:tc>
          <w:tcPr>
            <w:tcW w:w="1732" w:type="dxa"/>
            <w:tcBorders>
              <w:top w:val="single" w:sz="8" w:space="0" w:color="auto"/>
              <w:left w:val="single" w:sz="8" w:space="0" w:color="auto"/>
              <w:bottom w:val="nil"/>
              <w:right w:val="single" w:sz="8" w:space="0" w:color="auto"/>
            </w:tcBorders>
            <w:shd w:val="clear" w:color="auto" w:fill="auto"/>
            <w:noWrap/>
            <w:vAlign w:val="center"/>
            <w:hideMark/>
          </w:tcPr>
          <w:p w:rsidR="00AF28A3" w:rsidRPr="00AF28A3" w:rsidRDefault="00AF28A3" w:rsidP="00AF28A3">
            <w:pPr>
              <w:jc w:val="right"/>
              <w:rPr>
                <w:rFonts w:ascii="Calibri" w:hAnsi="Calibri" w:cs="Calibri"/>
                <w:b/>
                <w:bCs/>
                <w:color w:val="000000"/>
                <w:sz w:val="28"/>
                <w:szCs w:val="28"/>
              </w:rPr>
            </w:pPr>
            <w:r w:rsidRPr="00AF28A3">
              <w:rPr>
                <w:rFonts w:ascii="Calibri" w:hAnsi="Calibri" w:cs="Calibri"/>
                <w:b/>
                <w:bCs/>
                <w:color w:val="000000"/>
                <w:sz w:val="28"/>
                <w:szCs w:val="28"/>
              </w:rPr>
              <w:t>2014</w:t>
            </w:r>
          </w:p>
        </w:tc>
        <w:tc>
          <w:tcPr>
            <w:tcW w:w="443" w:type="dxa"/>
            <w:vMerge w:val="restart"/>
            <w:tcBorders>
              <w:top w:val="single" w:sz="8" w:space="0" w:color="auto"/>
              <w:left w:val="single" w:sz="8" w:space="0" w:color="auto"/>
              <w:bottom w:val="nil"/>
              <w:right w:val="nil"/>
            </w:tcBorders>
            <w:shd w:val="clear" w:color="000000" w:fill="D9D9D9"/>
            <w:textDirection w:val="btLr"/>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North Branch Beaver Creek</w:t>
            </w:r>
          </w:p>
        </w:tc>
        <w:tc>
          <w:tcPr>
            <w:tcW w:w="450" w:type="dxa"/>
            <w:vMerge w:val="restart"/>
            <w:tcBorders>
              <w:top w:val="single" w:sz="8" w:space="0" w:color="auto"/>
              <w:left w:val="nil"/>
              <w:bottom w:val="nil"/>
              <w:right w:val="single" w:sz="8" w:space="0" w:color="auto"/>
            </w:tcBorders>
            <w:shd w:val="clear" w:color="000000" w:fill="D9D9D9"/>
            <w:textDirection w:val="btLr"/>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US CTH P</w:t>
            </w:r>
          </w:p>
        </w:tc>
        <w:tc>
          <w:tcPr>
            <w:tcW w:w="540" w:type="dxa"/>
            <w:vMerge w:val="restart"/>
            <w:tcBorders>
              <w:top w:val="single" w:sz="8" w:space="0" w:color="auto"/>
              <w:left w:val="nil"/>
              <w:bottom w:val="nil"/>
              <w:right w:val="nil"/>
            </w:tcBorders>
            <w:shd w:val="clear" w:color="auto" w:fill="auto"/>
            <w:textDirection w:val="btLr"/>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North Branch Beaver Creek</w:t>
            </w:r>
          </w:p>
        </w:tc>
        <w:tc>
          <w:tcPr>
            <w:tcW w:w="450" w:type="dxa"/>
            <w:vMerge w:val="restart"/>
            <w:tcBorders>
              <w:top w:val="single" w:sz="8" w:space="0" w:color="auto"/>
              <w:left w:val="nil"/>
              <w:bottom w:val="nil"/>
              <w:right w:val="nil"/>
            </w:tcBorders>
            <w:shd w:val="clear" w:color="auto" w:fill="auto"/>
            <w:textDirection w:val="btLr"/>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DS 21st Road</w:t>
            </w:r>
          </w:p>
        </w:tc>
        <w:tc>
          <w:tcPr>
            <w:tcW w:w="398" w:type="dxa"/>
            <w:vMerge w:val="restart"/>
            <w:tcBorders>
              <w:top w:val="single" w:sz="8" w:space="0" w:color="auto"/>
              <w:left w:val="single" w:sz="8" w:space="0" w:color="auto"/>
              <w:bottom w:val="nil"/>
              <w:right w:val="nil"/>
            </w:tcBorders>
            <w:shd w:val="clear" w:color="000000" w:fill="D9D9D9"/>
            <w:textDirection w:val="btLr"/>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Walker Creek</w:t>
            </w:r>
          </w:p>
        </w:tc>
        <w:tc>
          <w:tcPr>
            <w:tcW w:w="416" w:type="dxa"/>
            <w:vMerge w:val="restart"/>
            <w:tcBorders>
              <w:top w:val="single" w:sz="8" w:space="0" w:color="auto"/>
              <w:left w:val="nil"/>
              <w:bottom w:val="nil"/>
              <w:right w:val="single" w:sz="8" w:space="0" w:color="auto"/>
            </w:tcBorders>
            <w:shd w:val="clear" w:color="000000" w:fill="D9D9D9"/>
            <w:textDirection w:val="btLr"/>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DS 37th Road</w:t>
            </w:r>
          </w:p>
        </w:tc>
        <w:tc>
          <w:tcPr>
            <w:tcW w:w="716" w:type="dxa"/>
            <w:vMerge w:val="restart"/>
            <w:tcBorders>
              <w:top w:val="single" w:sz="8" w:space="0" w:color="auto"/>
              <w:left w:val="nil"/>
              <w:bottom w:val="nil"/>
              <w:right w:val="nil"/>
            </w:tcBorders>
            <w:shd w:val="clear" w:color="auto" w:fill="auto"/>
            <w:textDirection w:val="btLr"/>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North Branch Beaver Creek</w:t>
            </w:r>
          </w:p>
        </w:tc>
        <w:tc>
          <w:tcPr>
            <w:tcW w:w="630" w:type="dxa"/>
            <w:vMerge w:val="restart"/>
            <w:tcBorders>
              <w:top w:val="single" w:sz="8" w:space="0" w:color="auto"/>
              <w:left w:val="nil"/>
              <w:bottom w:val="nil"/>
              <w:right w:val="nil"/>
            </w:tcBorders>
            <w:shd w:val="clear" w:color="auto" w:fill="auto"/>
            <w:textDirection w:val="btLr"/>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Public Access Land 37th Road</w:t>
            </w:r>
          </w:p>
        </w:tc>
        <w:tc>
          <w:tcPr>
            <w:tcW w:w="450" w:type="dxa"/>
            <w:vMerge w:val="restart"/>
            <w:tcBorders>
              <w:top w:val="single" w:sz="8" w:space="0" w:color="auto"/>
              <w:left w:val="single" w:sz="8" w:space="0" w:color="auto"/>
              <w:bottom w:val="nil"/>
              <w:right w:val="nil"/>
            </w:tcBorders>
            <w:shd w:val="clear" w:color="000000" w:fill="D9D9D9"/>
            <w:textDirection w:val="btLr"/>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Walker Creek</w:t>
            </w:r>
          </w:p>
        </w:tc>
        <w:tc>
          <w:tcPr>
            <w:tcW w:w="450" w:type="dxa"/>
            <w:vMerge w:val="restart"/>
            <w:tcBorders>
              <w:top w:val="single" w:sz="8" w:space="0" w:color="auto"/>
              <w:left w:val="nil"/>
              <w:bottom w:val="nil"/>
              <w:right w:val="single" w:sz="8" w:space="0" w:color="auto"/>
            </w:tcBorders>
            <w:shd w:val="clear" w:color="000000" w:fill="D9D9D9"/>
            <w:textDirection w:val="btLr"/>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Downstream 33rd Road</w:t>
            </w:r>
          </w:p>
        </w:tc>
        <w:tc>
          <w:tcPr>
            <w:tcW w:w="630" w:type="dxa"/>
            <w:vMerge w:val="restart"/>
            <w:tcBorders>
              <w:top w:val="single" w:sz="8" w:space="0" w:color="auto"/>
              <w:left w:val="nil"/>
              <w:bottom w:val="nil"/>
              <w:right w:val="nil"/>
            </w:tcBorders>
            <w:shd w:val="clear" w:color="auto" w:fill="auto"/>
            <w:textDirection w:val="btLr"/>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North Branch Beaver Creek</w:t>
            </w:r>
          </w:p>
        </w:tc>
        <w:tc>
          <w:tcPr>
            <w:tcW w:w="450" w:type="dxa"/>
            <w:vMerge w:val="restart"/>
            <w:tcBorders>
              <w:top w:val="single" w:sz="8" w:space="0" w:color="auto"/>
              <w:left w:val="nil"/>
              <w:bottom w:val="nil"/>
              <w:right w:val="nil"/>
            </w:tcBorders>
            <w:shd w:val="clear" w:color="auto" w:fill="auto"/>
            <w:textDirection w:val="btLr"/>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US Walker Creek Confluence</w:t>
            </w:r>
          </w:p>
        </w:tc>
        <w:tc>
          <w:tcPr>
            <w:tcW w:w="720" w:type="dxa"/>
            <w:vMerge w:val="restart"/>
            <w:tcBorders>
              <w:top w:val="single" w:sz="8" w:space="0" w:color="auto"/>
              <w:left w:val="single" w:sz="8" w:space="0" w:color="auto"/>
              <w:bottom w:val="nil"/>
              <w:right w:val="nil"/>
            </w:tcBorders>
            <w:shd w:val="clear" w:color="000000" w:fill="D9D9D9"/>
            <w:textDirection w:val="btLr"/>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UNT to North Branch Beaver Creek</w:t>
            </w:r>
          </w:p>
        </w:tc>
        <w:tc>
          <w:tcPr>
            <w:tcW w:w="720" w:type="dxa"/>
            <w:vMerge w:val="restart"/>
            <w:tcBorders>
              <w:top w:val="single" w:sz="8" w:space="0" w:color="auto"/>
              <w:left w:val="nil"/>
              <w:bottom w:val="nil"/>
              <w:right w:val="single" w:sz="8" w:space="0" w:color="auto"/>
            </w:tcBorders>
            <w:shd w:val="clear" w:color="000000" w:fill="D9D9D9"/>
            <w:textDirection w:val="btLr"/>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US Confluence North Branch Beaver Creek</w:t>
            </w:r>
          </w:p>
        </w:tc>
        <w:tc>
          <w:tcPr>
            <w:tcW w:w="630" w:type="dxa"/>
            <w:vMerge w:val="restart"/>
            <w:tcBorders>
              <w:top w:val="single" w:sz="8" w:space="0" w:color="auto"/>
              <w:left w:val="single" w:sz="8" w:space="0" w:color="auto"/>
              <w:bottom w:val="nil"/>
              <w:right w:val="nil"/>
            </w:tcBorders>
            <w:shd w:val="clear" w:color="auto" w:fill="auto"/>
            <w:textDirection w:val="btLr"/>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North Branch Beaver Creek</w:t>
            </w:r>
          </w:p>
        </w:tc>
        <w:tc>
          <w:tcPr>
            <w:tcW w:w="630" w:type="dxa"/>
            <w:vMerge w:val="restart"/>
            <w:tcBorders>
              <w:top w:val="single" w:sz="8" w:space="0" w:color="auto"/>
              <w:left w:val="nil"/>
              <w:bottom w:val="nil"/>
              <w:right w:val="single" w:sz="8" w:space="0" w:color="auto"/>
            </w:tcBorders>
            <w:shd w:val="clear" w:color="auto" w:fill="auto"/>
            <w:textDirection w:val="btLr"/>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DS 25th Road</w:t>
            </w:r>
          </w:p>
        </w:tc>
      </w:tr>
      <w:tr w:rsidR="00AF28A3" w:rsidRPr="00AF28A3" w:rsidTr="00AF28A3">
        <w:trPr>
          <w:trHeight w:val="288"/>
        </w:trPr>
        <w:tc>
          <w:tcPr>
            <w:tcW w:w="1732" w:type="dxa"/>
            <w:tcBorders>
              <w:top w:val="nil"/>
              <w:left w:val="single" w:sz="8" w:space="0" w:color="auto"/>
              <w:bottom w:val="nil"/>
              <w:right w:val="single" w:sz="8" w:space="0" w:color="auto"/>
            </w:tcBorders>
            <w:shd w:val="clear" w:color="auto" w:fill="auto"/>
            <w:noWrap/>
            <w:vAlign w:val="center"/>
            <w:hideMark/>
          </w:tcPr>
          <w:p w:rsidR="00AF28A3" w:rsidRPr="00AF28A3" w:rsidRDefault="00AF28A3" w:rsidP="00AF28A3">
            <w:pPr>
              <w:jc w:val="right"/>
              <w:rPr>
                <w:rFonts w:ascii="Calibri" w:hAnsi="Calibri" w:cs="Calibri"/>
                <w:b/>
                <w:bCs/>
                <w:color w:val="000000"/>
                <w:sz w:val="14"/>
                <w:szCs w:val="14"/>
              </w:rPr>
            </w:pPr>
            <w:r w:rsidRPr="00AF28A3">
              <w:rPr>
                <w:rFonts w:ascii="Calibri" w:hAnsi="Calibri" w:cs="Calibri"/>
                <w:b/>
                <w:bCs/>
                <w:color w:val="000000"/>
                <w:sz w:val="14"/>
                <w:szCs w:val="14"/>
              </w:rPr>
              <w:t> </w:t>
            </w:r>
          </w:p>
        </w:tc>
        <w:tc>
          <w:tcPr>
            <w:tcW w:w="443" w:type="dxa"/>
            <w:vMerge/>
            <w:tcBorders>
              <w:top w:val="single" w:sz="8" w:space="0" w:color="auto"/>
              <w:left w:val="single" w:sz="8" w:space="0" w:color="auto"/>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450" w:type="dxa"/>
            <w:vMerge/>
            <w:tcBorders>
              <w:top w:val="single" w:sz="8" w:space="0" w:color="auto"/>
              <w:left w:val="nil"/>
              <w:bottom w:val="nil"/>
              <w:right w:val="single" w:sz="8" w:space="0" w:color="auto"/>
            </w:tcBorders>
            <w:vAlign w:val="center"/>
            <w:hideMark/>
          </w:tcPr>
          <w:p w:rsidR="00AF28A3" w:rsidRPr="00AF28A3" w:rsidRDefault="00AF28A3" w:rsidP="00AF28A3">
            <w:pPr>
              <w:rPr>
                <w:rFonts w:ascii="Calibri" w:hAnsi="Calibri" w:cs="Calibri"/>
                <w:color w:val="000000"/>
                <w:sz w:val="14"/>
                <w:szCs w:val="14"/>
              </w:rPr>
            </w:pPr>
          </w:p>
        </w:tc>
        <w:tc>
          <w:tcPr>
            <w:tcW w:w="540" w:type="dxa"/>
            <w:vMerge/>
            <w:tcBorders>
              <w:top w:val="single" w:sz="8" w:space="0" w:color="auto"/>
              <w:left w:val="nil"/>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450" w:type="dxa"/>
            <w:vMerge/>
            <w:tcBorders>
              <w:top w:val="single" w:sz="8" w:space="0" w:color="auto"/>
              <w:left w:val="nil"/>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398" w:type="dxa"/>
            <w:vMerge/>
            <w:tcBorders>
              <w:top w:val="single" w:sz="8" w:space="0" w:color="auto"/>
              <w:left w:val="single" w:sz="8" w:space="0" w:color="auto"/>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416" w:type="dxa"/>
            <w:vMerge/>
            <w:tcBorders>
              <w:top w:val="single" w:sz="8" w:space="0" w:color="auto"/>
              <w:left w:val="nil"/>
              <w:bottom w:val="nil"/>
              <w:right w:val="single" w:sz="8" w:space="0" w:color="auto"/>
            </w:tcBorders>
            <w:vAlign w:val="center"/>
            <w:hideMark/>
          </w:tcPr>
          <w:p w:rsidR="00AF28A3" w:rsidRPr="00AF28A3" w:rsidRDefault="00AF28A3" w:rsidP="00AF28A3">
            <w:pPr>
              <w:rPr>
                <w:rFonts w:ascii="Calibri" w:hAnsi="Calibri" w:cs="Calibri"/>
                <w:color w:val="000000"/>
                <w:sz w:val="14"/>
                <w:szCs w:val="14"/>
              </w:rPr>
            </w:pPr>
          </w:p>
        </w:tc>
        <w:tc>
          <w:tcPr>
            <w:tcW w:w="716" w:type="dxa"/>
            <w:vMerge/>
            <w:tcBorders>
              <w:top w:val="single" w:sz="8" w:space="0" w:color="auto"/>
              <w:left w:val="nil"/>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630" w:type="dxa"/>
            <w:vMerge/>
            <w:tcBorders>
              <w:top w:val="single" w:sz="8" w:space="0" w:color="auto"/>
              <w:left w:val="nil"/>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450" w:type="dxa"/>
            <w:vMerge/>
            <w:tcBorders>
              <w:top w:val="single" w:sz="8" w:space="0" w:color="auto"/>
              <w:left w:val="single" w:sz="8" w:space="0" w:color="auto"/>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450" w:type="dxa"/>
            <w:vMerge/>
            <w:tcBorders>
              <w:top w:val="single" w:sz="8" w:space="0" w:color="auto"/>
              <w:left w:val="nil"/>
              <w:bottom w:val="nil"/>
              <w:right w:val="single" w:sz="8" w:space="0" w:color="auto"/>
            </w:tcBorders>
            <w:vAlign w:val="center"/>
            <w:hideMark/>
          </w:tcPr>
          <w:p w:rsidR="00AF28A3" w:rsidRPr="00AF28A3" w:rsidRDefault="00AF28A3" w:rsidP="00AF28A3">
            <w:pPr>
              <w:rPr>
                <w:rFonts w:ascii="Calibri" w:hAnsi="Calibri" w:cs="Calibri"/>
                <w:color w:val="000000"/>
                <w:sz w:val="14"/>
                <w:szCs w:val="14"/>
              </w:rPr>
            </w:pPr>
          </w:p>
        </w:tc>
        <w:tc>
          <w:tcPr>
            <w:tcW w:w="630" w:type="dxa"/>
            <w:vMerge/>
            <w:tcBorders>
              <w:top w:val="single" w:sz="8" w:space="0" w:color="auto"/>
              <w:left w:val="nil"/>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450" w:type="dxa"/>
            <w:vMerge/>
            <w:tcBorders>
              <w:top w:val="single" w:sz="8" w:space="0" w:color="auto"/>
              <w:left w:val="nil"/>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720" w:type="dxa"/>
            <w:vMerge/>
            <w:tcBorders>
              <w:top w:val="single" w:sz="8" w:space="0" w:color="auto"/>
              <w:left w:val="single" w:sz="8" w:space="0" w:color="auto"/>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720" w:type="dxa"/>
            <w:vMerge/>
            <w:tcBorders>
              <w:top w:val="single" w:sz="8" w:space="0" w:color="auto"/>
              <w:left w:val="nil"/>
              <w:bottom w:val="nil"/>
              <w:right w:val="single" w:sz="8" w:space="0" w:color="auto"/>
            </w:tcBorders>
            <w:vAlign w:val="center"/>
            <w:hideMark/>
          </w:tcPr>
          <w:p w:rsidR="00AF28A3" w:rsidRPr="00AF28A3" w:rsidRDefault="00AF28A3" w:rsidP="00AF28A3">
            <w:pPr>
              <w:rPr>
                <w:rFonts w:ascii="Calibri" w:hAnsi="Calibri" w:cs="Calibri"/>
                <w:color w:val="000000"/>
                <w:sz w:val="14"/>
                <w:szCs w:val="14"/>
              </w:rPr>
            </w:pPr>
          </w:p>
        </w:tc>
        <w:tc>
          <w:tcPr>
            <w:tcW w:w="630" w:type="dxa"/>
            <w:vMerge/>
            <w:tcBorders>
              <w:top w:val="single" w:sz="8" w:space="0" w:color="auto"/>
              <w:left w:val="single" w:sz="8" w:space="0" w:color="auto"/>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630" w:type="dxa"/>
            <w:vMerge/>
            <w:tcBorders>
              <w:top w:val="single" w:sz="8" w:space="0" w:color="auto"/>
              <w:left w:val="nil"/>
              <w:bottom w:val="nil"/>
              <w:right w:val="single" w:sz="8" w:space="0" w:color="auto"/>
            </w:tcBorders>
            <w:vAlign w:val="center"/>
            <w:hideMark/>
          </w:tcPr>
          <w:p w:rsidR="00AF28A3" w:rsidRPr="00AF28A3" w:rsidRDefault="00AF28A3" w:rsidP="00AF28A3">
            <w:pPr>
              <w:rPr>
                <w:rFonts w:ascii="Calibri" w:hAnsi="Calibri" w:cs="Calibri"/>
                <w:color w:val="000000"/>
                <w:sz w:val="14"/>
                <w:szCs w:val="14"/>
              </w:rPr>
            </w:pPr>
          </w:p>
        </w:tc>
      </w:tr>
      <w:tr w:rsidR="00AF28A3" w:rsidRPr="00AF28A3" w:rsidTr="00AF28A3">
        <w:trPr>
          <w:trHeight w:val="781"/>
        </w:trPr>
        <w:tc>
          <w:tcPr>
            <w:tcW w:w="1732" w:type="dxa"/>
            <w:tcBorders>
              <w:top w:val="nil"/>
              <w:left w:val="single" w:sz="8" w:space="0" w:color="auto"/>
              <w:bottom w:val="nil"/>
              <w:right w:val="single" w:sz="8" w:space="0" w:color="auto"/>
            </w:tcBorders>
            <w:shd w:val="clear" w:color="auto" w:fill="auto"/>
            <w:noWrap/>
            <w:vAlign w:val="center"/>
            <w:hideMark/>
          </w:tcPr>
          <w:p w:rsidR="00AF28A3" w:rsidRPr="00AF28A3" w:rsidRDefault="00AF28A3" w:rsidP="00AF28A3">
            <w:pPr>
              <w:jc w:val="right"/>
              <w:rPr>
                <w:rFonts w:ascii="Calibri" w:hAnsi="Calibri" w:cs="Calibri"/>
                <w:b/>
                <w:bCs/>
                <w:color w:val="000000"/>
                <w:sz w:val="14"/>
                <w:szCs w:val="14"/>
              </w:rPr>
            </w:pPr>
            <w:r w:rsidRPr="00AF28A3">
              <w:rPr>
                <w:rFonts w:ascii="Calibri" w:hAnsi="Calibri" w:cs="Calibri"/>
                <w:b/>
                <w:bCs/>
                <w:color w:val="000000"/>
                <w:sz w:val="14"/>
                <w:szCs w:val="14"/>
              </w:rPr>
              <w:t>Stream - Site</w:t>
            </w:r>
          </w:p>
        </w:tc>
        <w:tc>
          <w:tcPr>
            <w:tcW w:w="443" w:type="dxa"/>
            <w:vMerge/>
            <w:tcBorders>
              <w:top w:val="single" w:sz="8" w:space="0" w:color="auto"/>
              <w:left w:val="single" w:sz="8" w:space="0" w:color="auto"/>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450" w:type="dxa"/>
            <w:vMerge/>
            <w:tcBorders>
              <w:top w:val="single" w:sz="8" w:space="0" w:color="auto"/>
              <w:left w:val="nil"/>
              <w:bottom w:val="nil"/>
              <w:right w:val="single" w:sz="8" w:space="0" w:color="auto"/>
            </w:tcBorders>
            <w:vAlign w:val="center"/>
            <w:hideMark/>
          </w:tcPr>
          <w:p w:rsidR="00AF28A3" w:rsidRPr="00AF28A3" w:rsidRDefault="00AF28A3" w:rsidP="00AF28A3">
            <w:pPr>
              <w:rPr>
                <w:rFonts w:ascii="Calibri" w:hAnsi="Calibri" w:cs="Calibri"/>
                <w:color w:val="000000"/>
                <w:sz w:val="14"/>
                <w:szCs w:val="14"/>
              </w:rPr>
            </w:pPr>
          </w:p>
        </w:tc>
        <w:tc>
          <w:tcPr>
            <w:tcW w:w="540" w:type="dxa"/>
            <w:vMerge/>
            <w:tcBorders>
              <w:top w:val="single" w:sz="8" w:space="0" w:color="auto"/>
              <w:left w:val="nil"/>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450" w:type="dxa"/>
            <w:vMerge/>
            <w:tcBorders>
              <w:top w:val="single" w:sz="8" w:space="0" w:color="auto"/>
              <w:left w:val="nil"/>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398" w:type="dxa"/>
            <w:vMerge/>
            <w:tcBorders>
              <w:top w:val="single" w:sz="8" w:space="0" w:color="auto"/>
              <w:left w:val="single" w:sz="8" w:space="0" w:color="auto"/>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416" w:type="dxa"/>
            <w:vMerge/>
            <w:tcBorders>
              <w:top w:val="single" w:sz="8" w:space="0" w:color="auto"/>
              <w:left w:val="nil"/>
              <w:bottom w:val="nil"/>
              <w:right w:val="single" w:sz="8" w:space="0" w:color="auto"/>
            </w:tcBorders>
            <w:vAlign w:val="center"/>
            <w:hideMark/>
          </w:tcPr>
          <w:p w:rsidR="00AF28A3" w:rsidRPr="00AF28A3" w:rsidRDefault="00AF28A3" w:rsidP="00AF28A3">
            <w:pPr>
              <w:rPr>
                <w:rFonts w:ascii="Calibri" w:hAnsi="Calibri" w:cs="Calibri"/>
                <w:color w:val="000000"/>
                <w:sz w:val="14"/>
                <w:szCs w:val="14"/>
              </w:rPr>
            </w:pPr>
          </w:p>
        </w:tc>
        <w:tc>
          <w:tcPr>
            <w:tcW w:w="716" w:type="dxa"/>
            <w:vMerge/>
            <w:tcBorders>
              <w:top w:val="single" w:sz="8" w:space="0" w:color="auto"/>
              <w:left w:val="nil"/>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630" w:type="dxa"/>
            <w:vMerge/>
            <w:tcBorders>
              <w:top w:val="single" w:sz="8" w:space="0" w:color="auto"/>
              <w:left w:val="nil"/>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450" w:type="dxa"/>
            <w:vMerge/>
            <w:tcBorders>
              <w:top w:val="single" w:sz="8" w:space="0" w:color="auto"/>
              <w:left w:val="single" w:sz="8" w:space="0" w:color="auto"/>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450" w:type="dxa"/>
            <w:vMerge/>
            <w:tcBorders>
              <w:top w:val="single" w:sz="8" w:space="0" w:color="auto"/>
              <w:left w:val="nil"/>
              <w:bottom w:val="nil"/>
              <w:right w:val="single" w:sz="8" w:space="0" w:color="auto"/>
            </w:tcBorders>
            <w:vAlign w:val="center"/>
            <w:hideMark/>
          </w:tcPr>
          <w:p w:rsidR="00AF28A3" w:rsidRPr="00AF28A3" w:rsidRDefault="00AF28A3" w:rsidP="00AF28A3">
            <w:pPr>
              <w:rPr>
                <w:rFonts w:ascii="Calibri" w:hAnsi="Calibri" w:cs="Calibri"/>
                <w:color w:val="000000"/>
                <w:sz w:val="14"/>
                <w:szCs w:val="14"/>
              </w:rPr>
            </w:pPr>
          </w:p>
        </w:tc>
        <w:tc>
          <w:tcPr>
            <w:tcW w:w="630" w:type="dxa"/>
            <w:vMerge/>
            <w:tcBorders>
              <w:top w:val="single" w:sz="8" w:space="0" w:color="auto"/>
              <w:left w:val="nil"/>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450" w:type="dxa"/>
            <w:vMerge/>
            <w:tcBorders>
              <w:top w:val="single" w:sz="8" w:space="0" w:color="auto"/>
              <w:left w:val="nil"/>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720" w:type="dxa"/>
            <w:vMerge/>
            <w:tcBorders>
              <w:top w:val="single" w:sz="8" w:space="0" w:color="auto"/>
              <w:left w:val="single" w:sz="8" w:space="0" w:color="auto"/>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720" w:type="dxa"/>
            <w:vMerge/>
            <w:tcBorders>
              <w:top w:val="single" w:sz="8" w:space="0" w:color="auto"/>
              <w:left w:val="nil"/>
              <w:bottom w:val="nil"/>
              <w:right w:val="single" w:sz="8" w:space="0" w:color="auto"/>
            </w:tcBorders>
            <w:vAlign w:val="center"/>
            <w:hideMark/>
          </w:tcPr>
          <w:p w:rsidR="00AF28A3" w:rsidRPr="00AF28A3" w:rsidRDefault="00AF28A3" w:rsidP="00AF28A3">
            <w:pPr>
              <w:rPr>
                <w:rFonts w:ascii="Calibri" w:hAnsi="Calibri" w:cs="Calibri"/>
                <w:color w:val="000000"/>
                <w:sz w:val="14"/>
                <w:szCs w:val="14"/>
              </w:rPr>
            </w:pPr>
          </w:p>
        </w:tc>
        <w:tc>
          <w:tcPr>
            <w:tcW w:w="630" w:type="dxa"/>
            <w:vMerge/>
            <w:tcBorders>
              <w:top w:val="single" w:sz="8" w:space="0" w:color="auto"/>
              <w:left w:val="single" w:sz="8" w:space="0" w:color="auto"/>
              <w:bottom w:val="nil"/>
              <w:right w:val="nil"/>
            </w:tcBorders>
            <w:vAlign w:val="center"/>
            <w:hideMark/>
          </w:tcPr>
          <w:p w:rsidR="00AF28A3" w:rsidRPr="00AF28A3" w:rsidRDefault="00AF28A3" w:rsidP="00AF28A3">
            <w:pPr>
              <w:rPr>
                <w:rFonts w:ascii="Calibri" w:hAnsi="Calibri" w:cs="Calibri"/>
                <w:color w:val="000000"/>
                <w:sz w:val="14"/>
                <w:szCs w:val="14"/>
              </w:rPr>
            </w:pPr>
          </w:p>
        </w:tc>
        <w:tc>
          <w:tcPr>
            <w:tcW w:w="630" w:type="dxa"/>
            <w:vMerge/>
            <w:tcBorders>
              <w:top w:val="single" w:sz="8" w:space="0" w:color="auto"/>
              <w:left w:val="nil"/>
              <w:bottom w:val="nil"/>
              <w:right w:val="single" w:sz="8" w:space="0" w:color="auto"/>
            </w:tcBorders>
            <w:vAlign w:val="center"/>
            <w:hideMark/>
          </w:tcPr>
          <w:p w:rsidR="00AF28A3" w:rsidRPr="00AF28A3" w:rsidRDefault="00AF28A3" w:rsidP="00AF28A3">
            <w:pPr>
              <w:rPr>
                <w:rFonts w:ascii="Calibri" w:hAnsi="Calibri" w:cs="Calibri"/>
                <w:color w:val="000000"/>
                <w:sz w:val="14"/>
                <w:szCs w:val="14"/>
              </w:rPr>
            </w:pPr>
          </w:p>
        </w:tc>
      </w:tr>
      <w:tr w:rsidR="00AF28A3" w:rsidRPr="00AF28A3" w:rsidTr="00AF28A3">
        <w:trPr>
          <w:trHeight w:val="288"/>
        </w:trPr>
        <w:tc>
          <w:tcPr>
            <w:tcW w:w="1732" w:type="dxa"/>
            <w:tcBorders>
              <w:top w:val="nil"/>
              <w:left w:val="single" w:sz="8" w:space="0" w:color="auto"/>
              <w:bottom w:val="nil"/>
              <w:right w:val="single" w:sz="8" w:space="0" w:color="auto"/>
            </w:tcBorders>
            <w:shd w:val="clear" w:color="auto" w:fill="auto"/>
            <w:noWrap/>
            <w:vAlign w:val="center"/>
            <w:hideMark/>
          </w:tcPr>
          <w:p w:rsidR="00AF28A3" w:rsidRPr="00AF28A3" w:rsidRDefault="00AF28A3" w:rsidP="00AF28A3">
            <w:pPr>
              <w:jc w:val="right"/>
              <w:rPr>
                <w:rFonts w:ascii="Calibri" w:hAnsi="Calibri" w:cs="Calibri"/>
                <w:b/>
                <w:bCs/>
                <w:color w:val="000000"/>
                <w:sz w:val="14"/>
                <w:szCs w:val="14"/>
              </w:rPr>
            </w:pPr>
            <w:r w:rsidRPr="00AF28A3">
              <w:rPr>
                <w:rFonts w:ascii="Calibri" w:hAnsi="Calibri" w:cs="Calibri"/>
                <w:b/>
                <w:bCs/>
                <w:color w:val="000000"/>
                <w:sz w:val="14"/>
                <w:szCs w:val="14"/>
              </w:rPr>
              <w:t>Stream Order</w:t>
            </w:r>
          </w:p>
        </w:tc>
        <w:tc>
          <w:tcPr>
            <w:tcW w:w="893" w:type="dxa"/>
            <w:gridSpan w:val="2"/>
            <w:tcBorders>
              <w:top w:val="nil"/>
              <w:left w:val="nil"/>
              <w:bottom w:val="nil"/>
              <w:right w:val="single" w:sz="8" w:space="0" w:color="000000"/>
            </w:tcBorders>
            <w:shd w:val="clear" w:color="000000" w:fill="D9D9D9"/>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4</w:t>
            </w:r>
          </w:p>
        </w:tc>
        <w:tc>
          <w:tcPr>
            <w:tcW w:w="990" w:type="dxa"/>
            <w:gridSpan w:val="2"/>
            <w:tcBorders>
              <w:top w:val="nil"/>
              <w:left w:val="nil"/>
              <w:bottom w:val="nil"/>
              <w:right w:val="nil"/>
            </w:tcBorders>
            <w:shd w:val="clear" w:color="auto" w:fill="auto"/>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4</w:t>
            </w:r>
          </w:p>
        </w:tc>
        <w:tc>
          <w:tcPr>
            <w:tcW w:w="814" w:type="dxa"/>
            <w:gridSpan w:val="2"/>
            <w:tcBorders>
              <w:top w:val="nil"/>
              <w:left w:val="single" w:sz="8" w:space="0" w:color="auto"/>
              <w:bottom w:val="nil"/>
              <w:right w:val="single" w:sz="8" w:space="0" w:color="000000"/>
            </w:tcBorders>
            <w:shd w:val="clear" w:color="000000" w:fill="D9D9D9"/>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3</w:t>
            </w:r>
          </w:p>
        </w:tc>
        <w:tc>
          <w:tcPr>
            <w:tcW w:w="1346" w:type="dxa"/>
            <w:gridSpan w:val="2"/>
            <w:tcBorders>
              <w:top w:val="nil"/>
              <w:left w:val="nil"/>
              <w:bottom w:val="nil"/>
              <w:right w:val="nil"/>
            </w:tcBorders>
            <w:shd w:val="clear" w:color="auto" w:fill="auto"/>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2</w:t>
            </w:r>
          </w:p>
        </w:tc>
        <w:tc>
          <w:tcPr>
            <w:tcW w:w="900" w:type="dxa"/>
            <w:gridSpan w:val="2"/>
            <w:tcBorders>
              <w:top w:val="nil"/>
              <w:left w:val="single" w:sz="8" w:space="0" w:color="auto"/>
              <w:bottom w:val="nil"/>
              <w:right w:val="single" w:sz="8" w:space="0" w:color="000000"/>
            </w:tcBorders>
            <w:shd w:val="clear" w:color="000000" w:fill="D9D9D9"/>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3</w:t>
            </w:r>
          </w:p>
        </w:tc>
        <w:tc>
          <w:tcPr>
            <w:tcW w:w="1080" w:type="dxa"/>
            <w:gridSpan w:val="2"/>
            <w:tcBorders>
              <w:top w:val="nil"/>
              <w:left w:val="nil"/>
              <w:bottom w:val="nil"/>
              <w:right w:val="nil"/>
            </w:tcBorders>
            <w:shd w:val="clear" w:color="auto" w:fill="auto"/>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3</w:t>
            </w:r>
          </w:p>
        </w:tc>
        <w:tc>
          <w:tcPr>
            <w:tcW w:w="1440" w:type="dxa"/>
            <w:gridSpan w:val="2"/>
            <w:tcBorders>
              <w:top w:val="nil"/>
              <w:left w:val="single" w:sz="8" w:space="0" w:color="auto"/>
              <w:bottom w:val="nil"/>
              <w:right w:val="single" w:sz="8" w:space="0" w:color="000000"/>
            </w:tcBorders>
            <w:shd w:val="clear" w:color="000000" w:fill="D9D9D9"/>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1</w:t>
            </w:r>
          </w:p>
        </w:tc>
        <w:tc>
          <w:tcPr>
            <w:tcW w:w="1260" w:type="dxa"/>
            <w:gridSpan w:val="2"/>
            <w:tcBorders>
              <w:top w:val="nil"/>
              <w:left w:val="nil"/>
              <w:bottom w:val="nil"/>
              <w:right w:val="single" w:sz="8" w:space="0" w:color="000000"/>
            </w:tcBorders>
            <w:shd w:val="clear" w:color="auto" w:fill="auto"/>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4</w:t>
            </w:r>
          </w:p>
        </w:tc>
      </w:tr>
      <w:tr w:rsidR="00AF28A3" w:rsidRPr="00AF28A3" w:rsidTr="00AF28A3">
        <w:trPr>
          <w:trHeight w:val="288"/>
        </w:trPr>
        <w:tc>
          <w:tcPr>
            <w:tcW w:w="1732" w:type="dxa"/>
            <w:tcBorders>
              <w:top w:val="nil"/>
              <w:left w:val="single" w:sz="8" w:space="0" w:color="auto"/>
              <w:bottom w:val="nil"/>
              <w:right w:val="single" w:sz="8" w:space="0" w:color="auto"/>
            </w:tcBorders>
            <w:shd w:val="clear" w:color="auto" w:fill="auto"/>
            <w:noWrap/>
            <w:vAlign w:val="center"/>
            <w:hideMark/>
          </w:tcPr>
          <w:p w:rsidR="00AF28A3" w:rsidRPr="00AF28A3" w:rsidRDefault="00AF28A3" w:rsidP="00AF28A3">
            <w:pPr>
              <w:jc w:val="right"/>
              <w:rPr>
                <w:rFonts w:ascii="Calibri" w:hAnsi="Calibri" w:cs="Calibri"/>
                <w:b/>
                <w:bCs/>
                <w:color w:val="000000"/>
                <w:sz w:val="14"/>
                <w:szCs w:val="14"/>
              </w:rPr>
            </w:pPr>
            <w:r w:rsidRPr="00AF28A3">
              <w:rPr>
                <w:rFonts w:ascii="Calibri" w:hAnsi="Calibri" w:cs="Calibri"/>
                <w:b/>
                <w:bCs/>
                <w:color w:val="000000"/>
                <w:sz w:val="14"/>
                <w:szCs w:val="14"/>
              </w:rPr>
              <w:t>Mean Stream Width</w:t>
            </w:r>
          </w:p>
        </w:tc>
        <w:tc>
          <w:tcPr>
            <w:tcW w:w="893" w:type="dxa"/>
            <w:gridSpan w:val="2"/>
            <w:tcBorders>
              <w:top w:val="nil"/>
              <w:left w:val="nil"/>
              <w:bottom w:val="nil"/>
              <w:right w:val="single" w:sz="8" w:space="0" w:color="000000"/>
            </w:tcBorders>
            <w:shd w:val="clear" w:color="000000" w:fill="D9D9D9"/>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5</w:t>
            </w:r>
          </w:p>
        </w:tc>
        <w:tc>
          <w:tcPr>
            <w:tcW w:w="990" w:type="dxa"/>
            <w:gridSpan w:val="2"/>
            <w:tcBorders>
              <w:top w:val="nil"/>
              <w:left w:val="nil"/>
              <w:bottom w:val="nil"/>
              <w:right w:val="nil"/>
            </w:tcBorders>
            <w:shd w:val="clear" w:color="auto" w:fill="auto"/>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5</w:t>
            </w:r>
          </w:p>
        </w:tc>
        <w:tc>
          <w:tcPr>
            <w:tcW w:w="814" w:type="dxa"/>
            <w:gridSpan w:val="2"/>
            <w:tcBorders>
              <w:top w:val="nil"/>
              <w:left w:val="single" w:sz="8" w:space="0" w:color="auto"/>
              <w:bottom w:val="nil"/>
              <w:right w:val="single" w:sz="8" w:space="0" w:color="000000"/>
            </w:tcBorders>
            <w:shd w:val="clear" w:color="000000" w:fill="D9D9D9"/>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3</w:t>
            </w:r>
          </w:p>
        </w:tc>
        <w:tc>
          <w:tcPr>
            <w:tcW w:w="1346" w:type="dxa"/>
            <w:gridSpan w:val="2"/>
            <w:tcBorders>
              <w:top w:val="nil"/>
              <w:left w:val="nil"/>
              <w:bottom w:val="nil"/>
              <w:right w:val="nil"/>
            </w:tcBorders>
            <w:shd w:val="clear" w:color="auto" w:fill="auto"/>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5</w:t>
            </w:r>
          </w:p>
        </w:tc>
        <w:tc>
          <w:tcPr>
            <w:tcW w:w="900" w:type="dxa"/>
            <w:gridSpan w:val="2"/>
            <w:tcBorders>
              <w:top w:val="nil"/>
              <w:left w:val="single" w:sz="8" w:space="0" w:color="auto"/>
              <w:bottom w:val="nil"/>
              <w:right w:val="single" w:sz="8" w:space="0" w:color="000000"/>
            </w:tcBorders>
            <w:shd w:val="clear" w:color="000000" w:fill="D9D9D9"/>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3</w:t>
            </w:r>
          </w:p>
        </w:tc>
        <w:tc>
          <w:tcPr>
            <w:tcW w:w="1080" w:type="dxa"/>
            <w:gridSpan w:val="2"/>
            <w:tcBorders>
              <w:top w:val="nil"/>
              <w:left w:val="nil"/>
              <w:bottom w:val="nil"/>
              <w:right w:val="nil"/>
            </w:tcBorders>
            <w:shd w:val="clear" w:color="auto" w:fill="auto"/>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4</w:t>
            </w:r>
          </w:p>
        </w:tc>
        <w:tc>
          <w:tcPr>
            <w:tcW w:w="1440" w:type="dxa"/>
            <w:gridSpan w:val="2"/>
            <w:tcBorders>
              <w:top w:val="nil"/>
              <w:left w:val="single" w:sz="8" w:space="0" w:color="auto"/>
              <w:bottom w:val="nil"/>
              <w:right w:val="single" w:sz="8" w:space="0" w:color="000000"/>
            </w:tcBorders>
            <w:shd w:val="clear" w:color="000000" w:fill="D9D9D9"/>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3</w:t>
            </w:r>
          </w:p>
        </w:tc>
        <w:tc>
          <w:tcPr>
            <w:tcW w:w="1260" w:type="dxa"/>
            <w:gridSpan w:val="2"/>
            <w:tcBorders>
              <w:top w:val="nil"/>
              <w:left w:val="nil"/>
              <w:bottom w:val="nil"/>
              <w:right w:val="single" w:sz="8" w:space="0" w:color="000000"/>
            </w:tcBorders>
            <w:shd w:val="clear" w:color="auto" w:fill="auto"/>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5</w:t>
            </w:r>
          </w:p>
        </w:tc>
      </w:tr>
      <w:tr w:rsidR="00AF28A3" w:rsidRPr="00AF28A3" w:rsidTr="00AF28A3">
        <w:trPr>
          <w:trHeight w:val="288"/>
        </w:trPr>
        <w:tc>
          <w:tcPr>
            <w:tcW w:w="1732" w:type="dxa"/>
            <w:tcBorders>
              <w:top w:val="nil"/>
              <w:left w:val="single" w:sz="8" w:space="0" w:color="auto"/>
              <w:bottom w:val="nil"/>
              <w:right w:val="single" w:sz="8" w:space="0" w:color="auto"/>
            </w:tcBorders>
            <w:shd w:val="clear" w:color="auto" w:fill="auto"/>
            <w:noWrap/>
            <w:vAlign w:val="center"/>
            <w:hideMark/>
          </w:tcPr>
          <w:p w:rsidR="00AF28A3" w:rsidRPr="00AF28A3" w:rsidRDefault="00AF28A3" w:rsidP="00AF28A3">
            <w:pPr>
              <w:jc w:val="right"/>
              <w:rPr>
                <w:rFonts w:ascii="Calibri" w:hAnsi="Calibri" w:cs="Calibri"/>
                <w:b/>
                <w:bCs/>
                <w:color w:val="000000"/>
                <w:sz w:val="14"/>
                <w:szCs w:val="14"/>
              </w:rPr>
            </w:pPr>
            <w:r w:rsidRPr="00AF28A3">
              <w:rPr>
                <w:rFonts w:ascii="Calibri" w:hAnsi="Calibri" w:cs="Calibri"/>
                <w:b/>
                <w:bCs/>
                <w:color w:val="000000"/>
                <w:sz w:val="14"/>
                <w:szCs w:val="14"/>
              </w:rPr>
              <w:t>Station Length</w:t>
            </w:r>
          </w:p>
        </w:tc>
        <w:tc>
          <w:tcPr>
            <w:tcW w:w="893" w:type="dxa"/>
            <w:gridSpan w:val="2"/>
            <w:tcBorders>
              <w:top w:val="nil"/>
              <w:left w:val="nil"/>
              <w:bottom w:val="nil"/>
              <w:right w:val="single" w:sz="8" w:space="0" w:color="000000"/>
            </w:tcBorders>
            <w:shd w:val="clear" w:color="000000" w:fill="D9D9D9"/>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175</w:t>
            </w:r>
          </w:p>
        </w:tc>
        <w:tc>
          <w:tcPr>
            <w:tcW w:w="990" w:type="dxa"/>
            <w:gridSpan w:val="2"/>
            <w:tcBorders>
              <w:top w:val="nil"/>
              <w:left w:val="nil"/>
              <w:bottom w:val="nil"/>
              <w:right w:val="nil"/>
            </w:tcBorders>
            <w:shd w:val="clear" w:color="auto" w:fill="auto"/>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175</w:t>
            </w:r>
          </w:p>
        </w:tc>
        <w:tc>
          <w:tcPr>
            <w:tcW w:w="814" w:type="dxa"/>
            <w:gridSpan w:val="2"/>
            <w:tcBorders>
              <w:top w:val="nil"/>
              <w:left w:val="single" w:sz="8" w:space="0" w:color="auto"/>
              <w:bottom w:val="nil"/>
              <w:right w:val="single" w:sz="8" w:space="0" w:color="000000"/>
            </w:tcBorders>
            <w:shd w:val="clear" w:color="000000" w:fill="D9D9D9"/>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100</w:t>
            </w:r>
          </w:p>
        </w:tc>
        <w:tc>
          <w:tcPr>
            <w:tcW w:w="1346" w:type="dxa"/>
            <w:gridSpan w:val="2"/>
            <w:tcBorders>
              <w:top w:val="nil"/>
              <w:left w:val="nil"/>
              <w:bottom w:val="nil"/>
              <w:right w:val="nil"/>
            </w:tcBorders>
            <w:shd w:val="clear" w:color="auto" w:fill="auto"/>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170</w:t>
            </w:r>
          </w:p>
        </w:tc>
        <w:tc>
          <w:tcPr>
            <w:tcW w:w="900" w:type="dxa"/>
            <w:gridSpan w:val="2"/>
            <w:tcBorders>
              <w:top w:val="nil"/>
              <w:left w:val="single" w:sz="8" w:space="0" w:color="auto"/>
              <w:bottom w:val="nil"/>
              <w:right w:val="single" w:sz="8" w:space="0" w:color="000000"/>
            </w:tcBorders>
            <w:shd w:val="clear" w:color="000000" w:fill="D9D9D9"/>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100</w:t>
            </w:r>
          </w:p>
        </w:tc>
        <w:tc>
          <w:tcPr>
            <w:tcW w:w="1080" w:type="dxa"/>
            <w:gridSpan w:val="2"/>
            <w:tcBorders>
              <w:top w:val="nil"/>
              <w:left w:val="nil"/>
              <w:bottom w:val="nil"/>
              <w:right w:val="nil"/>
            </w:tcBorders>
            <w:shd w:val="clear" w:color="auto" w:fill="auto"/>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140</w:t>
            </w:r>
          </w:p>
        </w:tc>
        <w:tc>
          <w:tcPr>
            <w:tcW w:w="1440" w:type="dxa"/>
            <w:gridSpan w:val="2"/>
            <w:tcBorders>
              <w:top w:val="nil"/>
              <w:left w:val="single" w:sz="8" w:space="0" w:color="auto"/>
              <w:bottom w:val="nil"/>
              <w:right w:val="single" w:sz="8" w:space="0" w:color="000000"/>
            </w:tcBorders>
            <w:shd w:val="clear" w:color="000000" w:fill="D9D9D9"/>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100</w:t>
            </w:r>
          </w:p>
        </w:tc>
        <w:tc>
          <w:tcPr>
            <w:tcW w:w="1260" w:type="dxa"/>
            <w:gridSpan w:val="2"/>
            <w:tcBorders>
              <w:top w:val="nil"/>
              <w:left w:val="nil"/>
              <w:bottom w:val="nil"/>
              <w:right w:val="single" w:sz="8" w:space="0" w:color="000000"/>
            </w:tcBorders>
            <w:shd w:val="clear" w:color="auto" w:fill="auto"/>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175</w:t>
            </w:r>
          </w:p>
        </w:tc>
      </w:tr>
      <w:tr w:rsidR="00AF28A3" w:rsidRPr="00AF28A3" w:rsidTr="00AF28A3">
        <w:trPr>
          <w:trHeight w:val="288"/>
        </w:trPr>
        <w:tc>
          <w:tcPr>
            <w:tcW w:w="1732" w:type="dxa"/>
            <w:tcBorders>
              <w:top w:val="nil"/>
              <w:left w:val="single" w:sz="8" w:space="0" w:color="auto"/>
              <w:bottom w:val="nil"/>
              <w:right w:val="single" w:sz="8" w:space="0" w:color="auto"/>
            </w:tcBorders>
            <w:shd w:val="clear" w:color="auto" w:fill="auto"/>
            <w:noWrap/>
            <w:vAlign w:val="center"/>
            <w:hideMark/>
          </w:tcPr>
          <w:p w:rsidR="00AF28A3" w:rsidRPr="00AF28A3" w:rsidRDefault="00AF28A3" w:rsidP="00AF28A3">
            <w:pPr>
              <w:jc w:val="right"/>
              <w:rPr>
                <w:rFonts w:ascii="Calibri" w:hAnsi="Calibri" w:cs="Calibri"/>
                <w:b/>
                <w:bCs/>
                <w:color w:val="000000"/>
                <w:sz w:val="14"/>
                <w:szCs w:val="14"/>
              </w:rPr>
            </w:pPr>
            <w:r w:rsidRPr="00AF28A3">
              <w:rPr>
                <w:rFonts w:ascii="Calibri" w:hAnsi="Calibri" w:cs="Calibri"/>
                <w:b/>
                <w:bCs/>
                <w:color w:val="000000"/>
                <w:sz w:val="14"/>
                <w:szCs w:val="14"/>
              </w:rPr>
              <w:t>Modeled Natural Community</w:t>
            </w:r>
          </w:p>
        </w:tc>
        <w:tc>
          <w:tcPr>
            <w:tcW w:w="893" w:type="dxa"/>
            <w:gridSpan w:val="2"/>
            <w:tcBorders>
              <w:top w:val="nil"/>
              <w:left w:val="nil"/>
              <w:bottom w:val="nil"/>
              <w:right w:val="single" w:sz="8" w:space="0" w:color="000000"/>
            </w:tcBorders>
            <w:shd w:val="clear" w:color="000000" w:fill="D9D9D9"/>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CWMS</w:t>
            </w:r>
          </w:p>
        </w:tc>
        <w:tc>
          <w:tcPr>
            <w:tcW w:w="990" w:type="dxa"/>
            <w:gridSpan w:val="2"/>
            <w:tcBorders>
              <w:top w:val="nil"/>
              <w:left w:val="nil"/>
              <w:bottom w:val="nil"/>
              <w:right w:val="single" w:sz="8" w:space="0" w:color="000000"/>
            </w:tcBorders>
            <w:shd w:val="clear" w:color="auto" w:fill="auto"/>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CWMS</w:t>
            </w:r>
          </w:p>
        </w:tc>
        <w:tc>
          <w:tcPr>
            <w:tcW w:w="814" w:type="dxa"/>
            <w:gridSpan w:val="2"/>
            <w:tcBorders>
              <w:top w:val="nil"/>
              <w:left w:val="nil"/>
              <w:bottom w:val="nil"/>
              <w:right w:val="single" w:sz="8" w:space="0" w:color="000000"/>
            </w:tcBorders>
            <w:shd w:val="clear" w:color="000000" w:fill="D9D9D9"/>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CCHW</w:t>
            </w:r>
          </w:p>
        </w:tc>
        <w:tc>
          <w:tcPr>
            <w:tcW w:w="1346" w:type="dxa"/>
            <w:gridSpan w:val="2"/>
            <w:tcBorders>
              <w:top w:val="nil"/>
              <w:left w:val="nil"/>
              <w:bottom w:val="nil"/>
              <w:right w:val="single" w:sz="8" w:space="0" w:color="000000"/>
            </w:tcBorders>
            <w:shd w:val="clear" w:color="auto" w:fill="auto"/>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CCHW</w:t>
            </w:r>
          </w:p>
        </w:tc>
        <w:tc>
          <w:tcPr>
            <w:tcW w:w="900" w:type="dxa"/>
            <w:gridSpan w:val="2"/>
            <w:tcBorders>
              <w:top w:val="nil"/>
              <w:left w:val="nil"/>
              <w:bottom w:val="nil"/>
              <w:right w:val="single" w:sz="8" w:space="0" w:color="000000"/>
            </w:tcBorders>
            <w:shd w:val="clear" w:color="000000" w:fill="D9D9D9"/>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CW</w:t>
            </w:r>
          </w:p>
        </w:tc>
        <w:tc>
          <w:tcPr>
            <w:tcW w:w="1080" w:type="dxa"/>
            <w:gridSpan w:val="2"/>
            <w:tcBorders>
              <w:top w:val="nil"/>
              <w:left w:val="nil"/>
              <w:bottom w:val="nil"/>
              <w:right w:val="single" w:sz="8" w:space="0" w:color="000000"/>
            </w:tcBorders>
            <w:shd w:val="clear" w:color="auto" w:fill="auto"/>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CWHW</w:t>
            </w:r>
          </w:p>
        </w:tc>
        <w:tc>
          <w:tcPr>
            <w:tcW w:w="1440" w:type="dxa"/>
            <w:gridSpan w:val="2"/>
            <w:tcBorders>
              <w:top w:val="nil"/>
              <w:left w:val="nil"/>
              <w:bottom w:val="nil"/>
              <w:right w:val="single" w:sz="8" w:space="0" w:color="000000"/>
            </w:tcBorders>
            <w:shd w:val="clear" w:color="000000" w:fill="D9D9D9"/>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CWHW</w:t>
            </w:r>
          </w:p>
        </w:tc>
        <w:tc>
          <w:tcPr>
            <w:tcW w:w="1260" w:type="dxa"/>
            <w:gridSpan w:val="2"/>
            <w:tcBorders>
              <w:top w:val="nil"/>
              <w:left w:val="nil"/>
              <w:bottom w:val="nil"/>
              <w:right w:val="single" w:sz="8" w:space="0" w:color="000000"/>
            </w:tcBorders>
            <w:shd w:val="clear" w:color="auto" w:fill="auto"/>
            <w:noWrap/>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CWMS</w:t>
            </w:r>
          </w:p>
        </w:tc>
      </w:tr>
      <w:tr w:rsidR="00AF28A3" w:rsidRPr="00AF28A3" w:rsidTr="00AF28A3">
        <w:trPr>
          <w:trHeight w:val="516"/>
        </w:trPr>
        <w:tc>
          <w:tcPr>
            <w:tcW w:w="1732" w:type="dxa"/>
            <w:tcBorders>
              <w:top w:val="nil"/>
              <w:left w:val="single" w:sz="8" w:space="0" w:color="auto"/>
              <w:bottom w:val="single" w:sz="8" w:space="0" w:color="auto"/>
              <w:right w:val="single" w:sz="8" w:space="0" w:color="auto"/>
            </w:tcBorders>
            <w:shd w:val="clear" w:color="auto" w:fill="auto"/>
            <w:vAlign w:val="center"/>
            <w:hideMark/>
          </w:tcPr>
          <w:p w:rsidR="00AF28A3" w:rsidRPr="00AF28A3" w:rsidRDefault="00AF28A3" w:rsidP="00AF28A3">
            <w:pPr>
              <w:jc w:val="right"/>
              <w:rPr>
                <w:rFonts w:ascii="Calibri" w:hAnsi="Calibri" w:cs="Calibri"/>
                <w:b/>
                <w:bCs/>
                <w:color w:val="000000"/>
                <w:sz w:val="14"/>
                <w:szCs w:val="14"/>
              </w:rPr>
            </w:pPr>
            <w:r w:rsidRPr="00AF28A3">
              <w:rPr>
                <w:rFonts w:ascii="Calibri" w:hAnsi="Calibri" w:cs="Calibri"/>
                <w:b/>
                <w:bCs/>
                <w:color w:val="000000"/>
                <w:sz w:val="14"/>
                <w:szCs w:val="14"/>
              </w:rPr>
              <w:t>Verified Natural Community</w:t>
            </w:r>
          </w:p>
        </w:tc>
        <w:tc>
          <w:tcPr>
            <w:tcW w:w="893" w:type="dxa"/>
            <w:gridSpan w:val="2"/>
            <w:tcBorders>
              <w:top w:val="nil"/>
              <w:left w:val="nil"/>
              <w:bottom w:val="nil"/>
              <w:right w:val="single" w:sz="8" w:space="0" w:color="000000"/>
            </w:tcBorders>
            <w:shd w:val="clear" w:color="auto" w:fill="D9D9D9" w:themeFill="background1" w:themeFillShade="D9"/>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CW</w:t>
            </w:r>
          </w:p>
        </w:tc>
        <w:tc>
          <w:tcPr>
            <w:tcW w:w="990" w:type="dxa"/>
            <w:gridSpan w:val="2"/>
            <w:tcBorders>
              <w:top w:val="nil"/>
              <w:left w:val="nil"/>
              <w:bottom w:val="nil"/>
              <w:right w:val="nil"/>
            </w:tcBorders>
            <w:shd w:val="clear" w:color="auto" w:fill="auto"/>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CW</w:t>
            </w:r>
          </w:p>
        </w:tc>
        <w:tc>
          <w:tcPr>
            <w:tcW w:w="814" w:type="dxa"/>
            <w:gridSpan w:val="2"/>
            <w:tcBorders>
              <w:top w:val="nil"/>
              <w:left w:val="single" w:sz="8" w:space="0" w:color="auto"/>
              <w:bottom w:val="nil"/>
              <w:right w:val="single" w:sz="8" w:space="0" w:color="000000"/>
            </w:tcBorders>
            <w:shd w:val="clear" w:color="auto" w:fill="D9D9D9" w:themeFill="background1" w:themeFillShade="D9"/>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CW</w:t>
            </w:r>
          </w:p>
        </w:tc>
        <w:tc>
          <w:tcPr>
            <w:tcW w:w="1346" w:type="dxa"/>
            <w:gridSpan w:val="2"/>
            <w:tcBorders>
              <w:top w:val="nil"/>
              <w:left w:val="nil"/>
              <w:bottom w:val="nil"/>
              <w:right w:val="nil"/>
            </w:tcBorders>
            <w:shd w:val="clear" w:color="auto" w:fill="auto"/>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CW</w:t>
            </w:r>
          </w:p>
        </w:tc>
        <w:tc>
          <w:tcPr>
            <w:tcW w:w="900" w:type="dxa"/>
            <w:gridSpan w:val="2"/>
            <w:tcBorders>
              <w:top w:val="nil"/>
              <w:left w:val="single" w:sz="8" w:space="0" w:color="auto"/>
              <w:bottom w:val="nil"/>
              <w:right w:val="single" w:sz="8" w:space="0" w:color="000000"/>
            </w:tcBorders>
            <w:shd w:val="clear" w:color="000000" w:fill="D9D9D9"/>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CW</w:t>
            </w:r>
          </w:p>
        </w:tc>
        <w:tc>
          <w:tcPr>
            <w:tcW w:w="1080" w:type="dxa"/>
            <w:gridSpan w:val="2"/>
            <w:tcBorders>
              <w:top w:val="nil"/>
              <w:left w:val="nil"/>
              <w:bottom w:val="nil"/>
              <w:right w:val="nil"/>
            </w:tcBorders>
            <w:shd w:val="clear" w:color="auto" w:fill="auto"/>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CW</w:t>
            </w:r>
          </w:p>
        </w:tc>
        <w:tc>
          <w:tcPr>
            <w:tcW w:w="1440" w:type="dxa"/>
            <w:gridSpan w:val="2"/>
            <w:tcBorders>
              <w:top w:val="nil"/>
              <w:left w:val="single" w:sz="8" w:space="0" w:color="auto"/>
              <w:bottom w:val="nil"/>
              <w:right w:val="single" w:sz="8" w:space="0" w:color="000000"/>
            </w:tcBorders>
            <w:shd w:val="clear" w:color="000000" w:fill="D9D9D9"/>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CW</w:t>
            </w:r>
          </w:p>
        </w:tc>
        <w:tc>
          <w:tcPr>
            <w:tcW w:w="1260" w:type="dxa"/>
            <w:gridSpan w:val="2"/>
            <w:tcBorders>
              <w:top w:val="nil"/>
              <w:left w:val="nil"/>
              <w:bottom w:val="nil"/>
              <w:right w:val="single" w:sz="8" w:space="0" w:color="000000"/>
            </w:tcBorders>
            <w:shd w:val="clear" w:color="auto" w:fill="auto"/>
            <w:vAlign w:val="center"/>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CW</w:t>
            </w:r>
          </w:p>
        </w:tc>
      </w:tr>
      <w:tr w:rsidR="00AF28A3" w:rsidRPr="00AF28A3" w:rsidTr="00AF28A3">
        <w:trPr>
          <w:trHeight w:val="348"/>
        </w:trPr>
        <w:tc>
          <w:tcPr>
            <w:tcW w:w="1732" w:type="dxa"/>
            <w:tcBorders>
              <w:top w:val="nil"/>
              <w:left w:val="single" w:sz="8" w:space="0" w:color="auto"/>
              <w:bottom w:val="nil"/>
              <w:right w:val="nil"/>
            </w:tcBorders>
            <w:shd w:val="clear" w:color="auto" w:fill="auto"/>
            <w:vAlign w:val="center"/>
            <w:hideMark/>
          </w:tcPr>
          <w:p w:rsidR="00AF28A3" w:rsidRPr="00AF28A3" w:rsidRDefault="00AF28A3" w:rsidP="00AF28A3">
            <w:pPr>
              <w:jc w:val="right"/>
              <w:rPr>
                <w:rFonts w:ascii="Calibri" w:hAnsi="Calibri" w:cs="Calibri"/>
                <w:b/>
                <w:bCs/>
                <w:color w:val="000000"/>
                <w:sz w:val="14"/>
                <w:szCs w:val="14"/>
              </w:rPr>
            </w:pPr>
            <w:r w:rsidRPr="00AF28A3">
              <w:rPr>
                <w:rFonts w:ascii="Calibri" w:hAnsi="Calibri" w:cs="Calibri"/>
                <w:b/>
                <w:bCs/>
                <w:color w:val="000000"/>
                <w:sz w:val="14"/>
                <w:szCs w:val="14"/>
              </w:rPr>
              <w:t xml:space="preserve">HBI Rating </w:t>
            </w:r>
            <w:r w:rsidRPr="00AF28A3">
              <w:rPr>
                <w:rFonts w:ascii="Calibri" w:hAnsi="Calibri" w:cs="Calibri"/>
                <w:b/>
                <w:bCs/>
                <w:color w:val="000000"/>
                <w:sz w:val="14"/>
                <w:szCs w:val="14"/>
                <w:vertAlign w:val="superscript"/>
              </w:rPr>
              <w:t>1</w:t>
            </w:r>
          </w:p>
        </w:tc>
        <w:tc>
          <w:tcPr>
            <w:tcW w:w="8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3.03</w:t>
            </w:r>
          </w:p>
        </w:tc>
        <w:tc>
          <w:tcPr>
            <w:tcW w:w="99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3.61</w:t>
            </w:r>
          </w:p>
        </w:tc>
        <w:tc>
          <w:tcPr>
            <w:tcW w:w="81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3.33</w:t>
            </w:r>
          </w:p>
        </w:tc>
        <w:tc>
          <w:tcPr>
            <w:tcW w:w="1346"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3.34</w:t>
            </w:r>
          </w:p>
        </w:tc>
        <w:tc>
          <w:tcPr>
            <w:tcW w:w="90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2.71</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3.49</w:t>
            </w:r>
          </w:p>
        </w:tc>
        <w:tc>
          <w:tcPr>
            <w:tcW w:w="144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5.39</w:t>
            </w:r>
          </w:p>
        </w:tc>
        <w:tc>
          <w:tcPr>
            <w:tcW w:w="1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4.29</w:t>
            </w:r>
          </w:p>
        </w:tc>
      </w:tr>
      <w:tr w:rsidR="00AF28A3" w:rsidRPr="00AF28A3" w:rsidTr="00AF28A3">
        <w:trPr>
          <w:trHeight w:val="288"/>
        </w:trPr>
        <w:tc>
          <w:tcPr>
            <w:tcW w:w="1732" w:type="dxa"/>
            <w:tcBorders>
              <w:top w:val="nil"/>
              <w:left w:val="single" w:sz="8" w:space="0" w:color="auto"/>
              <w:bottom w:val="nil"/>
              <w:right w:val="nil"/>
            </w:tcBorders>
            <w:shd w:val="clear" w:color="auto" w:fill="auto"/>
            <w:vAlign w:val="center"/>
            <w:hideMark/>
          </w:tcPr>
          <w:p w:rsidR="00AF28A3" w:rsidRPr="00AF28A3" w:rsidRDefault="00AF28A3" w:rsidP="00AF28A3">
            <w:pPr>
              <w:jc w:val="right"/>
              <w:rPr>
                <w:rFonts w:ascii="Calibri" w:hAnsi="Calibri" w:cs="Calibri"/>
                <w:b/>
                <w:bCs/>
                <w:color w:val="000000"/>
                <w:sz w:val="14"/>
                <w:szCs w:val="14"/>
              </w:rPr>
            </w:pPr>
            <w:r w:rsidRPr="00AF28A3">
              <w:rPr>
                <w:rFonts w:ascii="Calibri" w:hAnsi="Calibri" w:cs="Calibri"/>
                <w:b/>
                <w:bCs/>
                <w:color w:val="000000"/>
                <w:sz w:val="14"/>
                <w:szCs w:val="14"/>
              </w:rPr>
              <w:t xml:space="preserve">HBI Score </w:t>
            </w:r>
            <w:r w:rsidRPr="00AF28A3">
              <w:rPr>
                <w:rFonts w:ascii="Calibri" w:hAnsi="Calibri" w:cs="Calibri"/>
                <w:b/>
                <w:bCs/>
                <w:color w:val="000000"/>
                <w:sz w:val="14"/>
                <w:szCs w:val="14"/>
                <w:vertAlign w:val="superscript"/>
              </w:rPr>
              <w:t>1</w:t>
            </w:r>
          </w:p>
        </w:tc>
        <w:tc>
          <w:tcPr>
            <w:tcW w:w="8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E</w:t>
            </w:r>
          </w:p>
        </w:tc>
        <w:tc>
          <w:tcPr>
            <w:tcW w:w="99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VG</w:t>
            </w:r>
          </w:p>
        </w:tc>
        <w:tc>
          <w:tcPr>
            <w:tcW w:w="81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E</w:t>
            </w:r>
          </w:p>
        </w:tc>
        <w:tc>
          <w:tcPr>
            <w:tcW w:w="1346"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E</w:t>
            </w:r>
          </w:p>
        </w:tc>
        <w:tc>
          <w:tcPr>
            <w:tcW w:w="90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E</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E</w:t>
            </w:r>
          </w:p>
        </w:tc>
        <w:tc>
          <w:tcPr>
            <w:tcW w:w="144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G</w:t>
            </w:r>
          </w:p>
        </w:tc>
        <w:tc>
          <w:tcPr>
            <w:tcW w:w="1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VG</w:t>
            </w:r>
          </w:p>
        </w:tc>
      </w:tr>
      <w:tr w:rsidR="00AF28A3" w:rsidRPr="00AF28A3" w:rsidTr="00AF28A3">
        <w:trPr>
          <w:trHeight w:val="348"/>
        </w:trPr>
        <w:tc>
          <w:tcPr>
            <w:tcW w:w="1732" w:type="dxa"/>
            <w:tcBorders>
              <w:top w:val="nil"/>
              <w:left w:val="single" w:sz="8" w:space="0" w:color="auto"/>
              <w:bottom w:val="nil"/>
              <w:right w:val="nil"/>
            </w:tcBorders>
            <w:shd w:val="clear" w:color="auto" w:fill="auto"/>
            <w:vAlign w:val="center"/>
            <w:hideMark/>
          </w:tcPr>
          <w:p w:rsidR="00AF28A3" w:rsidRPr="00AF28A3" w:rsidRDefault="00AF28A3" w:rsidP="00AF28A3">
            <w:pPr>
              <w:jc w:val="right"/>
              <w:rPr>
                <w:rFonts w:ascii="Calibri" w:hAnsi="Calibri" w:cs="Calibri"/>
                <w:b/>
                <w:bCs/>
                <w:color w:val="000000"/>
                <w:sz w:val="14"/>
                <w:szCs w:val="14"/>
              </w:rPr>
            </w:pPr>
            <w:r w:rsidRPr="00AF28A3">
              <w:rPr>
                <w:rFonts w:ascii="Calibri" w:hAnsi="Calibri" w:cs="Calibri"/>
                <w:b/>
                <w:bCs/>
                <w:color w:val="000000"/>
                <w:sz w:val="14"/>
                <w:szCs w:val="14"/>
              </w:rPr>
              <w:t xml:space="preserve">FBI Rating </w:t>
            </w:r>
            <w:r w:rsidRPr="00AF28A3">
              <w:rPr>
                <w:rFonts w:ascii="Calibri" w:hAnsi="Calibri" w:cs="Calibri"/>
                <w:b/>
                <w:bCs/>
                <w:color w:val="000000"/>
                <w:sz w:val="14"/>
                <w:szCs w:val="14"/>
                <w:vertAlign w:val="superscript"/>
              </w:rPr>
              <w:t>1</w:t>
            </w:r>
          </w:p>
        </w:tc>
        <w:tc>
          <w:tcPr>
            <w:tcW w:w="8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3.5</w:t>
            </w:r>
          </w:p>
        </w:tc>
        <w:tc>
          <w:tcPr>
            <w:tcW w:w="99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3.88</w:t>
            </w:r>
          </w:p>
        </w:tc>
        <w:tc>
          <w:tcPr>
            <w:tcW w:w="81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3.51</w:t>
            </w:r>
          </w:p>
        </w:tc>
        <w:tc>
          <w:tcPr>
            <w:tcW w:w="1346"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4.19</w:t>
            </w:r>
          </w:p>
        </w:tc>
        <w:tc>
          <w:tcPr>
            <w:tcW w:w="90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3.34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4.04</w:t>
            </w:r>
          </w:p>
        </w:tc>
        <w:tc>
          <w:tcPr>
            <w:tcW w:w="144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5.01</w:t>
            </w:r>
          </w:p>
        </w:tc>
        <w:tc>
          <w:tcPr>
            <w:tcW w:w="1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4.19</w:t>
            </w:r>
          </w:p>
        </w:tc>
      </w:tr>
      <w:tr w:rsidR="00AF28A3" w:rsidRPr="00AF28A3" w:rsidTr="00AF28A3">
        <w:trPr>
          <w:trHeight w:val="288"/>
        </w:trPr>
        <w:tc>
          <w:tcPr>
            <w:tcW w:w="1732" w:type="dxa"/>
            <w:tcBorders>
              <w:top w:val="nil"/>
              <w:left w:val="single" w:sz="8" w:space="0" w:color="auto"/>
              <w:bottom w:val="nil"/>
              <w:right w:val="nil"/>
            </w:tcBorders>
            <w:shd w:val="clear" w:color="auto" w:fill="auto"/>
            <w:vAlign w:val="center"/>
            <w:hideMark/>
          </w:tcPr>
          <w:p w:rsidR="00AF28A3" w:rsidRPr="00AF28A3" w:rsidRDefault="00AF28A3" w:rsidP="00AF28A3">
            <w:pPr>
              <w:jc w:val="right"/>
              <w:rPr>
                <w:rFonts w:ascii="Calibri" w:hAnsi="Calibri" w:cs="Calibri"/>
                <w:b/>
                <w:bCs/>
                <w:color w:val="000000"/>
                <w:sz w:val="14"/>
                <w:szCs w:val="14"/>
              </w:rPr>
            </w:pPr>
            <w:r w:rsidRPr="00AF28A3">
              <w:rPr>
                <w:rFonts w:ascii="Calibri" w:hAnsi="Calibri" w:cs="Calibri"/>
                <w:b/>
                <w:bCs/>
                <w:color w:val="000000"/>
                <w:sz w:val="14"/>
                <w:szCs w:val="14"/>
              </w:rPr>
              <w:t xml:space="preserve">FBI Score </w:t>
            </w:r>
            <w:r w:rsidRPr="00AF28A3">
              <w:rPr>
                <w:rFonts w:ascii="Calibri" w:hAnsi="Calibri" w:cs="Calibri"/>
                <w:b/>
                <w:bCs/>
                <w:color w:val="000000"/>
                <w:sz w:val="14"/>
                <w:szCs w:val="14"/>
                <w:vertAlign w:val="superscript"/>
              </w:rPr>
              <w:t>1</w:t>
            </w:r>
          </w:p>
        </w:tc>
        <w:tc>
          <w:tcPr>
            <w:tcW w:w="8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E</w:t>
            </w:r>
          </w:p>
        </w:tc>
        <w:tc>
          <w:tcPr>
            <w:tcW w:w="99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VG</w:t>
            </w:r>
          </w:p>
        </w:tc>
        <w:tc>
          <w:tcPr>
            <w:tcW w:w="81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VG</w:t>
            </w:r>
          </w:p>
        </w:tc>
        <w:tc>
          <w:tcPr>
            <w:tcW w:w="1346"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VG</w:t>
            </w:r>
          </w:p>
        </w:tc>
        <w:tc>
          <w:tcPr>
            <w:tcW w:w="90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E</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VG</w:t>
            </w:r>
          </w:p>
        </w:tc>
        <w:tc>
          <w:tcPr>
            <w:tcW w:w="144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VG</w:t>
            </w:r>
          </w:p>
        </w:tc>
        <w:tc>
          <w:tcPr>
            <w:tcW w:w="1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VG</w:t>
            </w:r>
          </w:p>
        </w:tc>
      </w:tr>
      <w:tr w:rsidR="00AF28A3" w:rsidRPr="00AF28A3" w:rsidTr="00AF28A3">
        <w:trPr>
          <w:trHeight w:val="348"/>
        </w:trPr>
        <w:tc>
          <w:tcPr>
            <w:tcW w:w="1732" w:type="dxa"/>
            <w:tcBorders>
              <w:top w:val="nil"/>
              <w:left w:val="single" w:sz="8" w:space="0" w:color="auto"/>
              <w:bottom w:val="nil"/>
              <w:right w:val="nil"/>
            </w:tcBorders>
            <w:shd w:val="clear" w:color="auto" w:fill="auto"/>
            <w:vAlign w:val="center"/>
            <w:hideMark/>
          </w:tcPr>
          <w:p w:rsidR="00AF28A3" w:rsidRPr="00AF28A3" w:rsidRDefault="00AF28A3" w:rsidP="00AF28A3">
            <w:pPr>
              <w:jc w:val="right"/>
              <w:rPr>
                <w:rFonts w:ascii="Calibri" w:hAnsi="Calibri" w:cs="Calibri"/>
                <w:b/>
                <w:bCs/>
                <w:color w:val="000000"/>
                <w:sz w:val="14"/>
                <w:szCs w:val="14"/>
              </w:rPr>
            </w:pPr>
            <w:r w:rsidRPr="00AF28A3">
              <w:rPr>
                <w:rFonts w:ascii="Calibri" w:hAnsi="Calibri" w:cs="Calibri"/>
                <w:b/>
                <w:bCs/>
                <w:color w:val="000000"/>
                <w:sz w:val="14"/>
                <w:szCs w:val="14"/>
              </w:rPr>
              <w:t xml:space="preserve">MIBI Rating </w:t>
            </w:r>
            <w:r w:rsidRPr="00AF28A3">
              <w:rPr>
                <w:rFonts w:ascii="Calibri" w:hAnsi="Calibri" w:cs="Calibri"/>
                <w:b/>
                <w:bCs/>
                <w:color w:val="000000"/>
                <w:sz w:val="14"/>
                <w:szCs w:val="14"/>
                <w:vertAlign w:val="superscript"/>
              </w:rPr>
              <w:t>2</w:t>
            </w:r>
          </w:p>
        </w:tc>
        <w:tc>
          <w:tcPr>
            <w:tcW w:w="8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G</w:t>
            </w:r>
          </w:p>
        </w:tc>
        <w:tc>
          <w:tcPr>
            <w:tcW w:w="99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G</w:t>
            </w:r>
          </w:p>
        </w:tc>
        <w:tc>
          <w:tcPr>
            <w:tcW w:w="81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E</w:t>
            </w:r>
          </w:p>
        </w:tc>
        <w:tc>
          <w:tcPr>
            <w:tcW w:w="1346"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E</w:t>
            </w:r>
          </w:p>
        </w:tc>
        <w:tc>
          <w:tcPr>
            <w:tcW w:w="90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E</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E</w:t>
            </w:r>
          </w:p>
        </w:tc>
        <w:tc>
          <w:tcPr>
            <w:tcW w:w="144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E</w:t>
            </w:r>
          </w:p>
        </w:tc>
        <w:tc>
          <w:tcPr>
            <w:tcW w:w="1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G</w:t>
            </w:r>
          </w:p>
        </w:tc>
      </w:tr>
      <w:tr w:rsidR="00AF28A3" w:rsidRPr="00AF28A3" w:rsidTr="00AF28A3">
        <w:trPr>
          <w:trHeight w:val="360"/>
        </w:trPr>
        <w:tc>
          <w:tcPr>
            <w:tcW w:w="1732" w:type="dxa"/>
            <w:tcBorders>
              <w:top w:val="nil"/>
              <w:left w:val="single" w:sz="8" w:space="0" w:color="auto"/>
              <w:bottom w:val="single" w:sz="8" w:space="0" w:color="auto"/>
              <w:right w:val="nil"/>
            </w:tcBorders>
            <w:shd w:val="clear" w:color="auto" w:fill="auto"/>
            <w:vAlign w:val="center"/>
            <w:hideMark/>
          </w:tcPr>
          <w:p w:rsidR="00AF28A3" w:rsidRPr="00AF28A3" w:rsidRDefault="00AF28A3" w:rsidP="00AF28A3">
            <w:pPr>
              <w:jc w:val="right"/>
              <w:rPr>
                <w:rFonts w:ascii="Calibri" w:hAnsi="Calibri" w:cs="Calibri"/>
                <w:b/>
                <w:bCs/>
                <w:color w:val="000000"/>
                <w:sz w:val="14"/>
                <w:szCs w:val="14"/>
              </w:rPr>
            </w:pPr>
            <w:r w:rsidRPr="00AF28A3">
              <w:rPr>
                <w:rFonts w:ascii="Calibri" w:hAnsi="Calibri" w:cs="Calibri"/>
                <w:b/>
                <w:bCs/>
                <w:color w:val="000000"/>
                <w:sz w:val="14"/>
                <w:szCs w:val="14"/>
              </w:rPr>
              <w:t xml:space="preserve">MIBI Score </w:t>
            </w:r>
            <w:r w:rsidRPr="00AF28A3">
              <w:rPr>
                <w:rFonts w:ascii="Calibri" w:hAnsi="Calibri" w:cs="Calibri"/>
                <w:b/>
                <w:bCs/>
                <w:color w:val="000000"/>
                <w:sz w:val="14"/>
                <w:szCs w:val="14"/>
                <w:vertAlign w:val="superscript"/>
              </w:rPr>
              <w:t>2</w:t>
            </w:r>
          </w:p>
        </w:tc>
        <w:tc>
          <w:tcPr>
            <w:tcW w:w="8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7</w:t>
            </w:r>
          </w:p>
        </w:tc>
        <w:tc>
          <w:tcPr>
            <w:tcW w:w="99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5.57</w:t>
            </w:r>
          </w:p>
        </w:tc>
        <w:tc>
          <w:tcPr>
            <w:tcW w:w="81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7.55</w:t>
            </w:r>
          </w:p>
        </w:tc>
        <w:tc>
          <w:tcPr>
            <w:tcW w:w="1346"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8.02</w:t>
            </w:r>
          </w:p>
        </w:tc>
        <w:tc>
          <w:tcPr>
            <w:tcW w:w="90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7.9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7.74</w:t>
            </w:r>
          </w:p>
        </w:tc>
        <w:tc>
          <w:tcPr>
            <w:tcW w:w="144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7.52</w:t>
            </w:r>
          </w:p>
        </w:tc>
        <w:tc>
          <w:tcPr>
            <w:tcW w:w="1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8A3" w:rsidRPr="00AF28A3" w:rsidRDefault="00AF28A3" w:rsidP="00AF28A3">
            <w:pPr>
              <w:jc w:val="center"/>
              <w:rPr>
                <w:rFonts w:ascii="Calibri" w:hAnsi="Calibri" w:cs="Calibri"/>
                <w:color w:val="000000"/>
                <w:sz w:val="14"/>
                <w:szCs w:val="14"/>
              </w:rPr>
            </w:pPr>
            <w:r w:rsidRPr="00AF28A3">
              <w:rPr>
                <w:rFonts w:ascii="Calibri" w:hAnsi="Calibri" w:cs="Calibri"/>
                <w:color w:val="000000"/>
                <w:sz w:val="14"/>
                <w:szCs w:val="14"/>
              </w:rPr>
              <w:t>7.03</w:t>
            </w:r>
          </w:p>
        </w:tc>
      </w:tr>
    </w:tbl>
    <w:p w:rsidR="009A6E65" w:rsidRDefault="009A6E65">
      <w:pPr>
        <w:rPr>
          <w:rFonts w:cs="Arial"/>
          <w:szCs w:val="24"/>
        </w:rPr>
      </w:pPr>
    </w:p>
    <w:p w:rsidR="008541DC" w:rsidRDefault="009A6E65" w:rsidP="00FC07B3">
      <w:pPr>
        <w:pStyle w:val="ListParagraph"/>
        <w:numPr>
          <w:ilvl w:val="0"/>
          <w:numId w:val="2"/>
        </w:numPr>
        <w:rPr>
          <w:rFonts w:asciiTheme="minorHAnsi" w:hAnsiTheme="minorHAnsi" w:cstheme="minorHAnsi"/>
          <w:sz w:val="14"/>
          <w:szCs w:val="14"/>
        </w:rPr>
      </w:pPr>
      <w:r w:rsidRPr="00FC07B3">
        <w:rPr>
          <w:rFonts w:asciiTheme="minorHAnsi" w:hAnsiTheme="minorHAnsi" w:cstheme="minorHAnsi"/>
          <w:sz w:val="14"/>
          <w:szCs w:val="14"/>
        </w:rPr>
        <w:t xml:space="preserve"> </w:t>
      </w:r>
      <w:r w:rsidR="00FC07B3" w:rsidRPr="00FC07B3">
        <w:rPr>
          <w:rFonts w:asciiTheme="minorHAnsi" w:hAnsiTheme="minorHAnsi" w:cstheme="minorHAnsi"/>
          <w:sz w:val="14"/>
          <w:szCs w:val="14"/>
        </w:rPr>
        <w:t>E= Excellent</w:t>
      </w:r>
      <w:r w:rsidR="00FC07B3">
        <w:rPr>
          <w:rFonts w:asciiTheme="minorHAnsi" w:hAnsiTheme="minorHAnsi" w:cstheme="minorHAnsi"/>
          <w:sz w:val="14"/>
          <w:szCs w:val="14"/>
        </w:rPr>
        <w:tab/>
      </w:r>
      <w:r w:rsidR="008541DC">
        <w:rPr>
          <w:rFonts w:asciiTheme="minorHAnsi" w:hAnsiTheme="minorHAnsi" w:cstheme="minorHAnsi"/>
          <w:sz w:val="14"/>
          <w:szCs w:val="14"/>
        </w:rPr>
        <w:t>(0-3.5)</w:t>
      </w:r>
      <w:r w:rsidR="00FC07B3">
        <w:rPr>
          <w:rFonts w:asciiTheme="minorHAnsi" w:hAnsiTheme="minorHAnsi" w:cstheme="minorHAnsi"/>
          <w:sz w:val="14"/>
          <w:szCs w:val="14"/>
        </w:rPr>
        <w:tab/>
      </w:r>
    </w:p>
    <w:p w:rsidR="00FC07B3" w:rsidRDefault="00FC07B3" w:rsidP="00FC07B3">
      <w:pPr>
        <w:ind w:firstLine="720"/>
        <w:rPr>
          <w:rFonts w:asciiTheme="minorHAnsi" w:hAnsiTheme="minorHAnsi" w:cstheme="minorHAnsi"/>
          <w:sz w:val="14"/>
          <w:szCs w:val="14"/>
        </w:rPr>
      </w:pPr>
      <w:r>
        <w:rPr>
          <w:rFonts w:asciiTheme="minorHAnsi" w:hAnsiTheme="minorHAnsi" w:cstheme="minorHAnsi"/>
          <w:sz w:val="14"/>
          <w:szCs w:val="14"/>
        </w:rPr>
        <w:t>VG= Very Good</w:t>
      </w:r>
      <w:r w:rsidR="008541DC">
        <w:rPr>
          <w:rFonts w:asciiTheme="minorHAnsi" w:hAnsiTheme="minorHAnsi" w:cstheme="minorHAnsi"/>
          <w:sz w:val="14"/>
          <w:szCs w:val="14"/>
        </w:rPr>
        <w:t xml:space="preserve"> (3.51-4.50)</w:t>
      </w:r>
      <w:r w:rsidR="008541DC">
        <w:rPr>
          <w:rFonts w:asciiTheme="minorHAnsi" w:hAnsiTheme="minorHAnsi" w:cstheme="minorHAnsi"/>
          <w:sz w:val="14"/>
          <w:szCs w:val="14"/>
        </w:rPr>
        <w:tab/>
      </w:r>
    </w:p>
    <w:p w:rsidR="00FC07B3" w:rsidRDefault="00FC07B3" w:rsidP="00FC07B3">
      <w:pPr>
        <w:ind w:firstLine="720"/>
        <w:rPr>
          <w:rFonts w:asciiTheme="minorHAnsi" w:hAnsiTheme="minorHAnsi" w:cstheme="minorHAnsi"/>
          <w:sz w:val="14"/>
          <w:szCs w:val="14"/>
        </w:rPr>
      </w:pPr>
      <w:r>
        <w:rPr>
          <w:rFonts w:asciiTheme="minorHAnsi" w:hAnsiTheme="minorHAnsi" w:cstheme="minorHAnsi"/>
          <w:sz w:val="14"/>
          <w:szCs w:val="14"/>
        </w:rPr>
        <w:t>G= Good</w:t>
      </w:r>
      <w:r w:rsidR="008541DC">
        <w:rPr>
          <w:rFonts w:asciiTheme="minorHAnsi" w:hAnsiTheme="minorHAnsi" w:cstheme="minorHAnsi"/>
          <w:sz w:val="14"/>
          <w:szCs w:val="14"/>
        </w:rPr>
        <w:t xml:space="preserve"> (4.51-5.50)</w:t>
      </w:r>
    </w:p>
    <w:p w:rsidR="00FC07B3" w:rsidRDefault="00FC07B3" w:rsidP="00FC07B3">
      <w:pPr>
        <w:ind w:firstLine="720"/>
        <w:rPr>
          <w:rFonts w:asciiTheme="minorHAnsi" w:hAnsiTheme="minorHAnsi" w:cstheme="minorHAnsi"/>
          <w:sz w:val="14"/>
          <w:szCs w:val="14"/>
        </w:rPr>
      </w:pPr>
      <w:r>
        <w:rPr>
          <w:rFonts w:asciiTheme="minorHAnsi" w:hAnsiTheme="minorHAnsi" w:cstheme="minorHAnsi"/>
          <w:sz w:val="14"/>
          <w:szCs w:val="14"/>
        </w:rPr>
        <w:t>F= Fair</w:t>
      </w:r>
      <w:r w:rsidR="008541DC">
        <w:rPr>
          <w:rFonts w:asciiTheme="minorHAnsi" w:hAnsiTheme="minorHAnsi" w:cstheme="minorHAnsi"/>
          <w:sz w:val="14"/>
          <w:szCs w:val="14"/>
        </w:rPr>
        <w:t xml:space="preserve"> (5.51-6.50)</w:t>
      </w:r>
    </w:p>
    <w:p w:rsidR="00FC07B3" w:rsidRDefault="00FC07B3" w:rsidP="00FC07B3">
      <w:pPr>
        <w:ind w:firstLine="720"/>
        <w:rPr>
          <w:rFonts w:asciiTheme="minorHAnsi" w:hAnsiTheme="minorHAnsi" w:cstheme="minorHAnsi"/>
          <w:sz w:val="14"/>
          <w:szCs w:val="14"/>
        </w:rPr>
      </w:pPr>
      <w:r>
        <w:rPr>
          <w:rFonts w:asciiTheme="minorHAnsi" w:hAnsiTheme="minorHAnsi" w:cstheme="minorHAnsi"/>
          <w:sz w:val="14"/>
          <w:szCs w:val="14"/>
        </w:rPr>
        <w:t>F= Fairly Poor</w:t>
      </w:r>
      <w:r w:rsidR="008541DC">
        <w:rPr>
          <w:rFonts w:asciiTheme="minorHAnsi" w:hAnsiTheme="minorHAnsi" w:cstheme="minorHAnsi"/>
          <w:sz w:val="14"/>
          <w:szCs w:val="14"/>
        </w:rPr>
        <w:t xml:space="preserve"> (6.51-7.50)</w:t>
      </w:r>
    </w:p>
    <w:p w:rsidR="00FC07B3" w:rsidRDefault="00FC07B3" w:rsidP="00FC07B3">
      <w:pPr>
        <w:ind w:firstLine="720"/>
        <w:rPr>
          <w:rFonts w:asciiTheme="minorHAnsi" w:hAnsiTheme="minorHAnsi" w:cstheme="minorHAnsi"/>
          <w:sz w:val="14"/>
          <w:szCs w:val="14"/>
        </w:rPr>
      </w:pPr>
      <w:r>
        <w:rPr>
          <w:rFonts w:asciiTheme="minorHAnsi" w:hAnsiTheme="minorHAnsi" w:cstheme="minorHAnsi"/>
          <w:sz w:val="14"/>
          <w:szCs w:val="14"/>
        </w:rPr>
        <w:t>P= Poor</w:t>
      </w:r>
      <w:r w:rsidR="008541DC">
        <w:rPr>
          <w:rFonts w:asciiTheme="minorHAnsi" w:hAnsiTheme="minorHAnsi" w:cstheme="minorHAnsi"/>
          <w:sz w:val="14"/>
          <w:szCs w:val="14"/>
        </w:rPr>
        <w:t xml:space="preserve"> (7.51-8.50)</w:t>
      </w:r>
    </w:p>
    <w:p w:rsidR="002702AE" w:rsidRDefault="00FC07B3" w:rsidP="008541DC">
      <w:pPr>
        <w:ind w:firstLine="720"/>
        <w:rPr>
          <w:rFonts w:asciiTheme="minorHAnsi" w:hAnsiTheme="minorHAnsi" w:cstheme="minorHAnsi"/>
          <w:sz w:val="14"/>
          <w:szCs w:val="14"/>
        </w:rPr>
      </w:pPr>
      <w:r>
        <w:rPr>
          <w:rFonts w:asciiTheme="minorHAnsi" w:hAnsiTheme="minorHAnsi" w:cstheme="minorHAnsi"/>
          <w:sz w:val="14"/>
          <w:szCs w:val="14"/>
        </w:rPr>
        <w:t>VP= Very Poor</w:t>
      </w:r>
      <w:r w:rsidR="008541DC">
        <w:rPr>
          <w:rFonts w:asciiTheme="minorHAnsi" w:hAnsiTheme="minorHAnsi" w:cstheme="minorHAnsi"/>
          <w:sz w:val="14"/>
          <w:szCs w:val="14"/>
        </w:rPr>
        <w:t xml:space="preserve"> (8.51-10)</w:t>
      </w:r>
    </w:p>
    <w:p w:rsidR="008541DC" w:rsidRDefault="008541DC" w:rsidP="008541DC">
      <w:pPr>
        <w:ind w:firstLine="720"/>
        <w:rPr>
          <w:rFonts w:asciiTheme="minorHAnsi" w:hAnsiTheme="minorHAnsi" w:cstheme="minorHAnsi"/>
          <w:sz w:val="14"/>
          <w:szCs w:val="14"/>
        </w:rPr>
      </w:pPr>
    </w:p>
    <w:p w:rsidR="008541DC" w:rsidRDefault="008541DC" w:rsidP="008541DC">
      <w:pPr>
        <w:pStyle w:val="ListParagraph"/>
        <w:numPr>
          <w:ilvl w:val="0"/>
          <w:numId w:val="2"/>
        </w:numPr>
        <w:rPr>
          <w:rFonts w:asciiTheme="minorHAnsi" w:hAnsiTheme="minorHAnsi" w:cstheme="minorHAnsi"/>
          <w:sz w:val="14"/>
          <w:szCs w:val="14"/>
        </w:rPr>
      </w:pPr>
      <w:r>
        <w:rPr>
          <w:rFonts w:asciiTheme="minorHAnsi" w:hAnsiTheme="minorHAnsi" w:cstheme="minorHAnsi"/>
          <w:sz w:val="14"/>
          <w:szCs w:val="14"/>
        </w:rPr>
        <w:t>E= Excellent (7.5-10)</w:t>
      </w:r>
    </w:p>
    <w:p w:rsidR="008541DC" w:rsidRDefault="008541DC" w:rsidP="008541DC">
      <w:pPr>
        <w:pStyle w:val="ListParagraph"/>
        <w:rPr>
          <w:rFonts w:asciiTheme="minorHAnsi" w:hAnsiTheme="minorHAnsi" w:cstheme="minorHAnsi"/>
          <w:sz w:val="14"/>
          <w:szCs w:val="14"/>
        </w:rPr>
      </w:pPr>
      <w:r>
        <w:rPr>
          <w:rFonts w:asciiTheme="minorHAnsi" w:hAnsiTheme="minorHAnsi" w:cstheme="minorHAnsi"/>
          <w:sz w:val="14"/>
          <w:szCs w:val="14"/>
        </w:rPr>
        <w:t>G= Good (5.0- 7.49)</w:t>
      </w:r>
    </w:p>
    <w:p w:rsidR="008541DC" w:rsidRDefault="008541DC" w:rsidP="008541DC">
      <w:pPr>
        <w:pStyle w:val="ListParagraph"/>
        <w:rPr>
          <w:rFonts w:asciiTheme="minorHAnsi" w:hAnsiTheme="minorHAnsi" w:cstheme="minorHAnsi"/>
          <w:sz w:val="14"/>
          <w:szCs w:val="14"/>
        </w:rPr>
      </w:pPr>
      <w:r>
        <w:rPr>
          <w:rFonts w:asciiTheme="minorHAnsi" w:hAnsiTheme="minorHAnsi" w:cstheme="minorHAnsi"/>
          <w:sz w:val="14"/>
          <w:szCs w:val="14"/>
        </w:rPr>
        <w:t>F= Fair (2.51- 4.99)</w:t>
      </w:r>
    </w:p>
    <w:p w:rsidR="008541DC" w:rsidRDefault="008541DC" w:rsidP="008541DC">
      <w:pPr>
        <w:pStyle w:val="ListParagraph"/>
        <w:rPr>
          <w:rFonts w:asciiTheme="minorHAnsi" w:hAnsiTheme="minorHAnsi" w:cstheme="minorHAnsi"/>
          <w:sz w:val="14"/>
          <w:szCs w:val="14"/>
        </w:rPr>
      </w:pPr>
      <w:r>
        <w:rPr>
          <w:rFonts w:asciiTheme="minorHAnsi" w:hAnsiTheme="minorHAnsi" w:cstheme="minorHAnsi"/>
          <w:sz w:val="14"/>
          <w:szCs w:val="14"/>
        </w:rPr>
        <w:t>P= Poor (0- 2.5)</w:t>
      </w:r>
    </w:p>
    <w:p w:rsidR="006A6B11" w:rsidRDefault="006A6B11">
      <w:pPr>
        <w:rPr>
          <w:rFonts w:cs="Arial"/>
          <w:szCs w:val="24"/>
        </w:rPr>
      </w:pPr>
    </w:p>
    <w:sectPr w:rsidR="006A6B11" w:rsidSect="00D90352">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D09" w:rsidRDefault="00946D09" w:rsidP="00E56F12">
      <w:r>
        <w:separator/>
      </w:r>
    </w:p>
  </w:endnote>
  <w:endnote w:type="continuationSeparator" w:id="0">
    <w:p w:rsidR="00946D09" w:rsidRDefault="00946D09" w:rsidP="00E56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D09" w:rsidRDefault="00946D09" w:rsidP="00E56F12">
      <w:r>
        <w:separator/>
      </w:r>
    </w:p>
  </w:footnote>
  <w:footnote w:type="continuationSeparator" w:id="0">
    <w:p w:rsidR="00946D09" w:rsidRDefault="00946D09" w:rsidP="00E56F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DD5F36"/>
    <w:multiLevelType w:val="hybridMultilevel"/>
    <w:tmpl w:val="93EE78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E9F2836"/>
    <w:multiLevelType w:val="hybridMultilevel"/>
    <w:tmpl w:val="3A38E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3A7DD0"/>
    <w:multiLevelType w:val="hybridMultilevel"/>
    <w:tmpl w:val="3A38E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3AA"/>
    <w:rsid w:val="00046B60"/>
    <w:rsid w:val="00053094"/>
    <w:rsid w:val="00081E9A"/>
    <w:rsid w:val="000B048A"/>
    <w:rsid w:val="000F52E0"/>
    <w:rsid w:val="0014588D"/>
    <w:rsid w:val="001500CB"/>
    <w:rsid w:val="00165222"/>
    <w:rsid w:val="00182A2A"/>
    <w:rsid w:val="001B25EE"/>
    <w:rsid w:val="0020178B"/>
    <w:rsid w:val="00231A81"/>
    <w:rsid w:val="00235AF0"/>
    <w:rsid w:val="002702AE"/>
    <w:rsid w:val="002802CD"/>
    <w:rsid w:val="002B310F"/>
    <w:rsid w:val="002B52E9"/>
    <w:rsid w:val="002C039B"/>
    <w:rsid w:val="002F6CA9"/>
    <w:rsid w:val="003002A9"/>
    <w:rsid w:val="00302AE8"/>
    <w:rsid w:val="00320F44"/>
    <w:rsid w:val="0033498D"/>
    <w:rsid w:val="00345732"/>
    <w:rsid w:val="00384708"/>
    <w:rsid w:val="00395F5D"/>
    <w:rsid w:val="003960C2"/>
    <w:rsid w:val="003A27B7"/>
    <w:rsid w:val="003E2168"/>
    <w:rsid w:val="0050198B"/>
    <w:rsid w:val="00506FF3"/>
    <w:rsid w:val="00514617"/>
    <w:rsid w:val="00554E12"/>
    <w:rsid w:val="00574743"/>
    <w:rsid w:val="005C506A"/>
    <w:rsid w:val="005D3967"/>
    <w:rsid w:val="00662074"/>
    <w:rsid w:val="00675E93"/>
    <w:rsid w:val="00685506"/>
    <w:rsid w:val="00695A2F"/>
    <w:rsid w:val="006A6B11"/>
    <w:rsid w:val="006D10D6"/>
    <w:rsid w:val="007A5CCE"/>
    <w:rsid w:val="007C2875"/>
    <w:rsid w:val="007D6258"/>
    <w:rsid w:val="008541DC"/>
    <w:rsid w:val="00855CD7"/>
    <w:rsid w:val="00864B68"/>
    <w:rsid w:val="00882B43"/>
    <w:rsid w:val="00896909"/>
    <w:rsid w:val="008D03B5"/>
    <w:rsid w:val="009011E3"/>
    <w:rsid w:val="00946D09"/>
    <w:rsid w:val="00957614"/>
    <w:rsid w:val="00972F1D"/>
    <w:rsid w:val="009A6E65"/>
    <w:rsid w:val="009F04A6"/>
    <w:rsid w:val="00A12C9C"/>
    <w:rsid w:val="00A172AB"/>
    <w:rsid w:val="00A2359F"/>
    <w:rsid w:val="00A2369E"/>
    <w:rsid w:val="00A31AB2"/>
    <w:rsid w:val="00A45E9A"/>
    <w:rsid w:val="00A4742B"/>
    <w:rsid w:val="00A57AE9"/>
    <w:rsid w:val="00A61CAC"/>
    <w:rsid w:val="00A67412"/>
    <w:rsid w:val="00AC22DC"/>
    <w:rsid w:val="00AC6B23"/>
    <w:rsid w:val="00AF16C3"/>
    <w:rsid w:val="00AF28A3"/>
    <w:rsid w:val="00B00174"/>
    <w:rsid w:val="00B123AA"/>
    <w:rsid w:val="00B3102A"/>
    <w:rsid w:val="00BA1024"/>
    <w:rsid w:val="00BA2EAE"/>
    <w:rsid w:val="00BE162F"/>
    <w:rsid w:val="00C238E1"/>
    <w:rsid w:val="00C355FC"/>
    <w:rsid w:val="00C53E90"/>
    <w:rsid w:val="00C638E7"/>
    <w:rsid w:val="00C73094"/>
    <w:rsid w:val="00C739BD"/>
    <w:rsid w:val="00CA52A8"/>
    <w:rsid w:val="00CF0E90"/>
    <w:rsid w:val="00D32374"/>
    <w:rsid w:val="00D90352"/>
    <w:rsid w:val="00DB7A0C"/>
    <w:rsid w:val="00DD6697"/>
    <w:rsid w:val="00DE357A"/>
    <w:rsid w:val="00DF3230"/>
    <w:rsid w:val="00DF5901"/>
    <w:rsid w:val="00E21909"/>
    <w:rsid w:val="00E411BD"/>
    <w:rsid w:val="00E53BFE"/>
    <w:rsid w:val="00E56F12"/>
    <w:rsid w:val="00E674B3"/>
    <w:rsid w:val="00E90477"/>
    <w:rsid w:val="00E94E0E"/>
    <w:rsid w:val="00F5317B"/>
    <w:rsid w:val="00F5463C"/>
    <w:rsid w:val="00FA1142"/>
    <w:rsid w:val="00FC07B3"/>
    <w:rsid w:val="00FF2825"/>
    <w:rsid w:val="00FF7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23AA"/>
    <w:rPr>
      <w:rFonts w:ascii="Arial" w:hAnsi="Arial"/>
      <w:sz w:val="24"/>
    </w:rPr>
  </w:style>
  <w:style w:type="paragraph" w:styleId="Heading4">
    <w:name w:val="heading 4"/>
    <w:basedOn w:val="Normal"/>
    <w:next w:val="Normal"/>
    <w:link w:val="Heading4Char"/>
    <w:qFormat/>
    <w:rsid w:val="00B123AA"/>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123AA"/>
    <w:rPr>
      <w:rFonts w:ascii="Arial" w:hAnsi="Arial"/>
      <w:b/>
      <w:sz w:val="24"/>
    </w:rPr>
  </w:style>
  <w:style w:type="paragraph" w:styleId="BalloonText">
    <w:name w:val="Balloon Text"/>
    <w:basedOn w:val="Normal"/>
    <w:link w:val="BalloonTextChar"/>
    <w:rsid w:val="00B123AA"/>
    <w:rPr>
      <w:rFonts w:ascii="Tahoma" w:hAnsi="Tahoma" w:cs="Tahoma"/>
      <w:sz w:val="16"/>
      <w:szCs w:val="16"/>
    </w:rPr>
  </w:style>
  <w:style w:type="character" w:customStyle="1" w:styleId="BalloonTextChar">
    <w:name w:val="Balloon Text Char"/>
    <w:basedOn w:val="DefaultParagraphFont"/>
    <w:link w:val="BalloonText"/>
    <w:rsid w:val="00B123AA"/>
    <w:rPr>
      <w:rFonts w:ascii="Tahoma" w:hAnsi="Tahoma" w:cs="Tahoma"/>
      <w:sz w:val="16"/>
      <w:szCs w:val="16"/>
    </w:rPr>
  </w:style>
  <w:style w:type="paragraph" w:styleId="ListParagraph">
    <w:name w:val="List Paragraph"/>
    <w:basedOn w:val="Normal"/>
    <w:uiPriority w:val="34"/>
    <w:qFormat/>
    <w:rsid w:val="00FC07B3"/>
    <w:pPr>
      <w:ind w:left="720"/>
      <w:contextualSpacing/>
    </w:pPr>
  </w:style>
  <w:style w:type="paragraph" w:styleId="Header">
    <w:name w:val="header"/>
    <w:basedOn w:val="Normal"/>
    <w:link w:val="HeaderChar"/>
    <w:rsid w:val="00E56F12"/>
    <w:pPr>
      <w:tabs>
        <w:tab w:val="center" w:pos="4680"/>
        <w:tab w:val="right" w:pos="9360"/>
      </w:tabs>
    </w:pPr>
  </w:style>
  <w:style w:type="character" w:customStyle="1" w:styleId="HeaderChar">
    <w:name w:val="Header Char"/>
    <w:basedOn w:val="DefaultParagraphFont"/>
    <w:link w:val="Header"/>
    <w:rsid w:val="00E56F12"/>
    <w:rPr>
      <w:rFonts w:ascii="Arial" w:hAnsi="Arial"/>
      <w:sz w:val="24"/>
    </w:rPr>
  </w:style>
  <w:style w:type="paragraph" w:styleId="Footer">
    <w:name w:val="footer"/>
    <w:basedOn w:val="Normal"/>
    <w:link w:val="FooterChar"/>
    <w:rsid w:val="00E56F12"/>
    <w:pPr>
      <w:tabs>
        <w:tab w:val="center" w:pos="4680"/>
        <w:tab w:val="right" w:pos="9360"/>
      </w:tabs>
    </w:pPr>
  </w:style>
  <w:style w:type="character" w:customStyle="1" w:styleId="FooterChar">
    <w:name w:val="Footer Char"/>
    <w:basedOn w:val="DefaultParagraphFont"/>
    <w:link w:val="Footer"/>
    <w:rsid w:val="00E56F12"/>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23AA"/>
    <w:rPr>
      <w:rFonts w:ascii="Arial" w:hAnsi="Arial"/>
      <w:sz w:val="24"/>
    </w:rPr>
  </w:style>
  <w:style w:type="paragraph" w:styleId="Heading4">
    <w:name w:val="heading 4"/>
    <w:basedOn w:val="Normal"/>
    <w:next w:val="Normal"/>
    <w:link w:val="Heading4Char"/>
    <w:qFormat/>
    <w:rsid w:val="00B123AA"/>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123AA"/>
    <w:rPr>
      <w:rFonts w:ascii="Arial" w:hAnsi="Arial"/>
      <w:b/>
      <w:sz w:val="24"/>
    </w:rPr>
  </w:style>
  <w:style w:type="paragraph" w:styleId="BalloonText">
    <w:name w:val="Balloon Text"/>
    <w:basedOn w:val="Normal"/>
    <w:link w:val="BalloonTextChar"/>
    <w:rsid w:val="00B123AA"/>
    <w:rPr>
      <w:rFonts w:ascii="Tahoma" w:hAnsi="Tahoma" w:cs="Tahoma"/>
      <w:sz w:val="16"/>
      <w:szCs w:val="16"/>
    </w:rPr>
  </w:style>
  <w:style w:type="character" w:customStyle="1" w:styleId="BalloonTextChar">
    <w:name w:val="Balloon Text Char"/>
    <w:basedOn w:val="DefaultParagraphFont"/>
    <w:link w:val="BalloonText"/>
    <w:rsid w:val="00B123AA"/>
    <w:rPr>
      <w:rFonts w:ascii="Tahoma" w:hAnsi="Tahoma" w:cs="Tahoma"/>
      <w:sz w:val="16"/>
      <w:szCs w:val="16"/>
    </w:rPr>
  </w:style>
  <w:style w:type="paragraph" w:styleId="ListParagraph">
    <w:name w:val="List Paragraph"/>
    <w:basedOn w:val="Normal"/>
    <w:uiPriority w:val="34"/>
    <w:qFormat/>
    <w:rsid w:val="00FC07B3"/>
    <w:pPr>
      <w:ind w:left="720"/>
      <w:contextualSpacing/>
    </w:pPr>
  </w:style>
  <w:style w:type="paragraph" w:styleId="Header">
    <w:name w:val="header"/>
    <w:basedOn w:val="Normal"/>
    <w:link w:val="HeaderChar"/>
    <w:rsid w:val="00E56F12"/>
    <w:pPr>
      <w:tabs>
        <w:tab w:val="center" w:pos="4680"/>
        <w:tab w:val="right" w:pos="9360"/>
      </w:tabs>
    </w:pPr>
  </w:style>
  <w:style w:type="character" w:customStyle="1" w:styleId="HeaderChar">
    <w:name w:val="Header Char"/>
    <w:basedOn w:val="DefaultParagraphFont"/>
    <w:link w:val="Header"/>
    <w:rsid w:val="00E56F12"/>
    <w:rPr>
      <w:rFonts w:ascii="Arial" w:hAnsi="Arial"/>
      <w:sz w:val="24"/>
    </w:rPr>
  </w:style>
  <w:style w:type="paragraph" w:styleId="Footer">
    <w:name w:val="footer"/>
    <w:basedOn w:val="Normal"/>
    <w:link w:val="FooterChar"/>
    <w:rsid w:val="00E56F12"/>
    <w:pPr>
      <w:tabs>
        <w:tab w:val="center" w:pos="4680"/>
        <w:tab w:val="right" w:pos="9360"/>
      </w:tabs>
    </w:pPr>
  </w:style>
  <w:style w:type="character" w:customStyle="1" w:styleId="FooterChar">
    <w:name w:val="Footer Char"/>
    <w:basedOn w:val="DefaultParagraphFont"/>
    <w:link w:val="Footer"/>
    <w:rsid w:val="00E56F12"/>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6326">
      <w:bodyDiv w:val="1"/>
      <w:marLeft w:val="0"/>
      <w:marRight w:val="0"/>
      <w:marTop w:val="0"/>
      <w:marBottom w:val="0"/>
      <w:divBdr>
        <w:top w:val="none" w:sz="0" w:space="0" w:color="auto"/>
        <w:left w:val="none" w:sz="0" w:space="0" w:color="auto"/>
        <w:bottom w:val="none" w:sz="0" w:space="0" w:color="auto"/>
        <w:right w:val="none" w:sz="0" w:space="0" w:color="auto"/>
      </w:divBdr>
    </w:div>
    <w:div w:id="47149320">
      <w:bodyDiv w:val="1"/>
      <w:marLeft w:val="0"/>
      <w:marRight w:val="0"/>
      <w:marTop w:val="0"/>
      <w:marBottom w:val="0"/>
      <w:divBdr>
        <w:top w:val="none" w:sz="0" w:space="0" w:color="auto"/>
        <w:left w:val="none" w:sz="0" w:space="0" w:color="auto"/>
        <w:bottom w:val="none" w:sz="0" w:space="0" w:color="auto"/>
        <w:right w:val="none" w:sz="0" w:space="0" w:color="auto"/>
      </w:divBdr>
    </w:div>
    <w:div w:id="465396112">
      <w:bodyDiv w:val="1"/>
      <w:marLeft w:val="0"/>
      <w:marRight w:val="0"/>
      <w:marTop w:val="0"/>
      <w:marBottom w:val="0"/>
      <w:divBdr>
        <w:top w:val="none" w:sz="0" w:space="0" w:color="auto"/>
        <w:left w:val="none" w:sz="0" w:space="0" w:color="auto"/>
        <w:bottom w:val="none" w:sz="0" w:space="0" w:color="auto"/>
        <w:right w:val="none" w:sz="0" w:space="0" w:color="auto"/>
      </w:divBdr>
    </w:div>
    <w:div w:id="701636515">
      <w:bodyDiv w:val="1"/>
      <w:marLeft w:val="0"/>
      <w:marRight w:val="0"/>
      <w:marTop w:val="0"/>
      <w:marBottom w:val="0"/>
      <w:divBdr>
        <w:top w:val="none" w:sz="0" w:space="0" w:color="auto"/>
        <w:left w:val="none" w:sz="0" w:space="0" w:color="auto"/>
        <w:bottom w:val="none" w:sz="0" w:space="0" w:color="auto"/>
        <w:right w:val="none" w:sz="0" w:space="0" w:color="auto"/>
      </w:divBdr>
    </w:div>
    <w:div w:id="1054546635">
      <w:bodyDiv w:val="1"/>
      <w:marLeft w:val="0"/>
      <w:marRight w:val="0"/>
      <w:marTop w:val="0"/>
      <w:marBottom w:val="0"/>
      <w:divBdr>
        <w:top w:val="none" w:sz="0" w:space="0" w:color="auto"/>
        <w:left w:val="none" w:sz="0" w:space="0" w:color="auto"/>
        <w:bottom w:val="none" w:sz="0" w:space="0" w:color="auto"/>
        <w:right w:val="none" w:sz="0" w:space="0" w:color="auto"/>
      </w:divBdr>
    </w:div>
    <w:div w:id="1144541238">
      <w:bodyDiv w:val="1"/>
      <w:marLeft w:val="0"/>
      <w:marRight w:val="0"/>
      <w:marTop w:val="0"/>
      <w:marBottom w:val="0"/>
      <w:divBdr>
        <w:top w:val="none" w:sz="0" w:space="0" w:color="auto"/>
        <w:left w:val="none" w:sz="0" w:space="0" w:color="auto"/>
        <w:bottom w:val="none" w:sz="0" w:space="0" w:color="auto"/>
        <w:right w:val="none" w:sz="0" w:space="0" w:color="auto"/>
      </w:divBdr>
    </w:div>
    <w:div w:id="1257052429">
      <w:bodyDiv w:val="1"/>
      <w:marLeft w:val="0"/>
      <w:marRight w:val="0"/>
      <w:marTop w:val="0"/>
      <w:marBottom w:val="0"/>
      <w:divBdr>
        <w:top w:val="none" w:sz="0" w:space="0" w:color="auto"/>
        <w:left w:val="none" w:sz="0" w:space="0" w:color="auto"/>
        <w:bottom w:val="none" w:sz="0" w:space="0" w:color="auto"/>
        <w:right w:val="none" w:sz="0" w:space="0" w:color="auto"/>
      </w:divBdr>
    </w:div>
    <w:div w:id="1580867082">
      <w:bodyDiv w:val="1"/>
      <w:marLeft w:val="0"/>
      <w:marRight w:val="0"/>
      <w:marTop w:val="0"/>
      <w:marBottom w:val="0"/>
      <w:divBdr>
        <w:top w:val="none" w:sz="0" w:space="0" w:color="auto"/>
        <w:left w:val="none" w:sz="0" w:space="0" w:color="auto"/>
        <w:bottom w:val="none" w:sz="0" w:space="0" w:color="auto"/>
        <w:right w:val="none" w:sz="0" w:space="0" w:color="auto"/>
      </w:divBdr>
    </w:div>
    <w:div w:id="1768576102">
      <w:bodyDiv w:val="1"/>
      <w:marLeft w:val="0"/>
      <w:marRight w:val="0"/>
      <w:marTop w:val="0"/>
      <w:marBottom w:val="0"/>
      <w:divBdr>
        <w:top w:val="none" w:sz="0" w:space="0" w:color="auto"/>
        <w:left w:val="none" w:sz="0" w:space="0" w:color="auto"/>
        <w:bottom w:val="none" w:sz="0" w:space="0" w:color="auto"/>
        <w:right w:val="none" w:sz="0" w:space="0" w:color="auto"/>
      </w:divBdr>
    </w:div>
    <w:div w:id="1902207050">
      <w:bodyDiv w:val="1"/>
      <w:marLeft w:val="0"/>
      <w:marRight w:val="0"/>
      <w:marTop w:val="0"/>
      <w:marBottom w:val="0"/>
      <w:divBdr>
        <w:top w:val="none" w:sz="0" w:space="0" w:color="auto"/>
        <w:left w:val="none" w:sz="0" w:space="0" w:color="auto"/>
        <w:bottom w:val="none" w:sz="0" w:space="0" w:color="auto"/>
        <w:right w:val="none" w:sz="0" w:space="0" w:color="auto"/>
      </w:divBdr>
    </w:div>
    <w:div w:id="213379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10.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tmp"/><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image" Target="media/image7.tmp"/><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6545A-9F42-4EFA-889E-53BC19F49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14</Pages>
  <Words>2811</Words>
  <Characters>16027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18801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Hudak, Andrew J</dc:creator>
  <cp:lastModifiedBy>Hudak, Andrew J</cp:lastModifiedBy>
  <cp:revision>3</cp:revision>
  <dcterms:created xsi:type="dcterms:W3CDTF">2016-01-20T22:19:00Z</dcterms:created>
  <dcterms:modified xsi:type="dcterms:W3CDTF">2016-01-21T13:31:00Z</dcterms:modified>
</cp:coreProperties>
</file>