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2BE" w:rsidRDefault="00F222BE" w:rsidP="001E2570"/>
    <w:p w:rsidR="001E2570" w:rsidRDefault="001E2570" w:rsidP="001E2570"/>
    <w:p w:rsidR="001E2570" w:rsidRDefault="001E2570" w:rsidP="001E2570"/>
    <w:p w:rsidR="001E2570" w:rsidRDefault="001E2570" w:rsidP="001E2570">
      <w:r>
        <w:rPr>
          <w:noProof/>
        </w:rPr>
        <w:drawing>
          <wp:anchor distT="0" distB="0" distL="114300" distR="114300" simplePos="0" relativeHeight="251658240" behindDoc="1" locked="0" layoutInCell="1" allowOverlap="1" wp14:anchorId="5C7ACD5D" wp14:editId="6E255C52">
            <wp:simplePos x="0" y="0"/>
            <wp:positionH relativeFrom="column">
              <wp:posOffset>95250</wp:posOffset>
            </wp:positionH>
            <wp:positionV relativeFrom="paragraph">
              <wp:posOffset>229235</wp:posOffset>
            </wp:positionV>
            <wp:extent cx="5753100" cy="2895600"/>
            <wp:effectExtent l="190500" t="190500" r="190500" b="190500"/>
            <wp:wrapTight wrapText="bothSides">
              <wp:wrapPolygon edited="0">
                <wp:start x="0" y="-1421"/>
                <wp:lineTo x="-715" y="-1137"/>
                <wp:lineTo x="-644" y="21742"/>
                <wp:lineTo x="-72" y="22595"/>
                <wp:lineTo x="0" y="22879"/>
                <wp:lineTo x="21528" y="22879"/>
                <wp:lineTo x="21600" y="22595"/>
                <wp:lineTo x="22172" y="21742"/>
                <wp:lineTo x="22244" y="1137"/>
                <wp:lineTo x="21600" y="-995"/>
                <wp:lineTo x="21528" y="-1421"/>
                <wp:lineTo x="0" y="-1421"/>
              </wp:wrapPolygon>
            </wp:wrapTight>
            <wp:docPr id="1" name="Picture 1" descr="http://www.uwosh.edu/today/wp-content/uploads/Terrells-Island-break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wosh.edu/today/wp-content/uploads/Terrells-Island-breakw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E2570" w:rsidRPr="001E2570" w:rsidRDefault="001E2570" w:rsidP="001E2570">
      <w:pPr>
        <w:spacing w:after="0"/>
        <w:jc w:val="center"/>
        <w:rPr>
          <w:b/>
          <w:sz w:val="36"/>
          <w:szCs w:val="36"/>
        </w:rPr>
      </w:pPr>
      <w:r w:rsidRPr="001E2570">
        <w:rPr>
          <w:b/>
          <w:sz w:val="36"/>
          <w:szCs w:val="36"/>
        </w:rPr>
        <w:t>Terrell’s Island Water Quality Assessment</w:t>
      </w:r>
    </w:p>
    <w:p w:rsidR="001E2570" w:rsidRPr="001E2570" w:rsidRDefault="001E2570" w:rsidP="001E2570">
      <w:pPr>
        <w:spacing w:after="0"/>
        <w:jc w:val="center"/>
        <w:rPr>
          <w:b/>
          <w:sz w:val="36"/>
          <w:szCs w:val="36"/>
        </w:rPr>
      </w:pPr>
      <w:r w:rsidRPr="001E2570">
        <w:rPr>
          <w:b/>
          <w:sz w:val="36"/>
          <w:szCs w:val="36"/>
        </w:rPr>
        <w:t>2014</w:t>
      </w:r>
    </w:p>
    <w:p w:rsidR="001E2570" w:rsidRDefault="001E2570" w:rsidP="001E2570">
      <w:pPr>
        <w:jc w:val="center"/>
      </w:pPr>
    </w:p>
    <w:p w:rsidR="001E2570" w:rsidRDefault="001E2570" w:rsidP="001E2570">
      <w:pPr>
        <w:jc w:val="center"/>
      </w:pPr>
    </w:p>
    <w:p w:rsidR="001E2570" w:rsidRDefault="001E2570" w:rsidP="001E2570">
      <w:pPr>
        <w:jc w:val="center"/>
      </w:pPr>
    </w:p>
    <w:p w:rsidR="001E2570" w:rsidRDefault="001E2570" w:rsidP="001E2570">
      <w:pPr>
        <w:jc w:val="center"/>
      </w:pPr>
    </w:p>
    <w:p w:rsidR="001E2570" w:rsidRPr="001E2570" w:rsidRDefault="001E2570" w:rsidP="001E2570">
      <w:pPr>
        <w:jc w:val="center"/>
        <w:rPr>
          <w:sz w:val="24"/>
          <w:szCs w:val="24"/>
        </w:rPr>
      </w:pPr>
      <w:r w:rsidRPr="001E2570">
        <w:rPr>
          <w:sz w:val="24"/>
          <w:szCs w:val="24"/>
        </w:rPr>
        <w:t>Wisconsin Department of Natural Resources</w:t>
      </w:r>
    </w:p>
    <w:p w:rsidR="001E2570" w:rsidRPr="001E2570" w:rsidRDefault="001E2570" w:rsidP="001E2570">
      <w:pPr>
        <w:jc w:val="center"/>
        <w:rPr>
          <w:sz w:val="24"/>
          <w:szCs w:val="24"/>
        </w:rPr>
      </w:pPr>
      <w:r w:rsidRPr="001E2570">
        <w:rPr>
          <w:sz w:val="24"/>
          <w:szCs w:val="24"/>
        </w:rPr>
        <w:t>Ted M. Johnson</w:t>
      </w:r>
    </w:p>
    <w:p w:rsidR="001E2570" w:rsidRDefault="001E2570" w:rsidP="001E2570">
      <w:pPr>
        <w:jc w:val="center"/>
        <w:rPr>
          <w:sz w:val="24"/>
          <w:szCs w:val="24"/>
        </w:rPr>
      </w:pPr>
      <w:r w:rsidRPr="001E2570">
        <w:rPr>
          <w:sz w:val="24"/>
          <w:szCs w:val="24"/>
        </w:rPr>
        <w:t>Eric D. Evensen</w:t>
      </w:r>
    </w:p>
    <w:p w:rsidR="00394459" w:rsidRDefault="00394459" w:rsidP="001E2570">
      <w:pPr>
        <w:jc w:val="center"/>
        <w:rPr>
          <w:sz w:val="24"/>
          <w:szCs w:val="24"/>
        </w:rPr>
      </w:pPr>
    </w:p>
    <w:p w:rsidR="00394459" w:rsidRDefault="00394459" w:rsidP="001E2570">
      <w:pPr>
        <w:jc w:val="center"/>
        <w:rPr>
          <w:sz w:val="24"/>
          <w:szCs w:val="24"/>
        </w:rPr>
      </w:pPr>
    </w:p>
    <w:p w:rsidR="0011294D" w:rsidRDefault="00394459" w:rsidP="00394459">
      <w:pPr>
        <w:rPr>
          <w:b/>
          <w:sz w:val="28"/>
          <w:szCs w:val="28"/>
        </w:rPr>
      </w:pPr>
      <w:r w:rsidRPr="00394459">
        <w:rPr>
          <w:b/>
          <w:sz w:val="28"/>
          <w:szCs w:val="28"/>
        </w:rPr>
        <w:lastRenderedPageBreak/>
        <w:t>Introduction</w:t>
      </w:r>
    </w:p>
    <w:p w:rsidR="001F6E57" w:rsidRDefault="00387417" w:rsidP="00394459">
      <w:pPr>
        <w:rPr>
          <w:sz w:val="24"/>
          <w:szCs w:val="24"/>
        </w:rPr>
      </w:pPr>
      <w:r>
        <w:rPr>
          <w:sz w:val="24"/>
          <w:szCs w:val="24"/>
        </w:rPr>
        <w:t xml:space="preserve">Terrell’s Island is located on Lake Butte des </w:t>
      </w:r>
      <w:proofErr w:type="spellStart"/>
      <w:r>
        <w:rPr>
          <w:sz w:val="24"/>
          <w:szCs w:val="24"/>
        </w:rPr>
        <w:t>Morts</w:t>
      </w:r>
      <w:proofErr w:type="spellEnd"/>
      <w:r>
        <w:rPr>
          <w:sz w:val="24"/>
          <w:szCs w:val="24"/>
        </w:rPr>
        <w:t xml:space="preserve"> in Winnebago County, Wisconsin.  The break wall that created Terrell’s Island was constructed in 1997.  The purpose of creating Terrell’s Island was to </w:t>
      </w:r>
      <w:r w:rsidR="00CD5036">
        <w:rPr>
          <w:sz w:val="24"/>
          <w:szCs w:val="24"/>
        </w:rPr>
        <w:t xml:space="preserve">exclude carp populations and </w:t>
      </w:r>
      <w:r w:rsidR="001F6E57">
        <w:rPr>
          <w:sz w:val="24"/>
          <w:szCs w:val="24"/>
        </w:rPr>
        <w:t xml:space="preserve">also </w:t>
      </w:r>
      <w:r w:rsidR="00CD5036">
        <w:rPr>
          <w:sz w:val="24"/>
          <w:szCs w:val="24"/>
        </w:rPr>
        <w:t xml:space="preserve">lessen wind and wave </w:t>
      </w:r>
      <w:r w:rsidR="00682C76">
        <w:rPr>
          <w:sz w:val="24"/>
          <w:szCs w:val="24"/>
        </w:rPr>
        <w:t>energy that otherwise had been</w:t>
      </w:r>
      <w:r w:rsidR="00CD5036">
        <w:rPr>
          <w:sz w:val="24"/>
          <w:szCs w:val="24"/>
        </w:rPr>
        <w:t xml:space="preserve"> major stressor</w:t>
      </w:r>
      <w:r w:rsidR="00682C76">
        <w:rPr>
          <w:sz w:val="24"/>
          <w:szCs w:val="24"/>
        </w:rPr>
        <w:t>s</w:t>
      </w:r>
      <w:r w:rsidR="00CD5036">
        <w:rPr>
          <w:sz w:val="24"/>
          <w:szCs w:val="24"/>
        </w:rPr>
        <w:t xml:space="preserve"> on emergent and floating leaf aquatic plant</w:t>
      </w:r>
      <w:r w:rsidR="001F6E57">
        <w:rPr>
          <w:sz w:val="24"/>
          <w:szCs w:val="24"/>
        </w:rPr>
        <w:t xml:space="preserve"> communities</w:t>
      </w:r>
      <w:r w:rsidR="00CD5036">
        <w:rPr>
          <w:sz w:val="24"/>
          <w:szCs w:val="24"/>
        </w:rPr>
        <w:t xml:space="preserve">. </w:t>
      </w:r>
      <w:r>
        <w:rPr>
          <w:sz w:val="24"/>
          <w:szCs w:val="24"/>
        </w:rPr>
        <w:t xml:space="preserve"> Initially the project was very successful, boasting a robust aquatic plant community that provided valuable habitat to fish and wildlife.  Over the last decade the habitat and water quality within Terrell’s Island has deteriorated</w:t>
      </w:r>
      <w:r w:rsidR="001F6E57">
        <w:rPr>
          <w:sz w:val="24"/>
          <w:szCs w:val="24"/>
        </w:rPr>
        <w:t xml:space="preserve"> to the extent that the system is now in a turbid algal state</w:t>
      </w:r>
      <w:r>
        <w:rPr>
          <w:sz w:val="24"/>
          <w:szCs w:val="24"/>
        </w:rPr>
        <w:t xml:space="preserve">.  </w:t>
      </w:r>
      <w:r w:rsidR="00C61463">
        <w:rPr>
          <w:sz w:val="24"/>
          <w:szCs w:val="24"/>
        </w:rPr>
        <w:t>It is not fully understood what exactly caused the decline but it can be assumed that high populations of shore birds, rough fish and little to no water circulation are the prime candidates.  Since its decline, s</w:t>
      </w:r>
      <w:r>
        <w:rPr>
          <w:sz w:val="24"/>
          <w:szCs w:val="24"/>
        </w:rPr>
        <w:t>everal manage</w:t>
      </w:r>
      <w:r w:rsidR="00C61463">
        <w:rPr>
          <w:sz w:val="24"/>
          <w:szCs w:val="24"/>
        </w:rPr>
        <w:t>ment actions have been taken in hopes of improvi</w:t>
      </w:r>
      <w:r w:rsidR="00AE592D">
        <w:rPr>
          <w:sz w:val="24"/>
          <w:szCs w:val="24"/>
        </w:rPr>
        <w:t>ng the system, all with little e</w:t>
      </w:r>
      <w:r w:rsidR="00C61463">
        <w:rPr>
          <w:sz w:val="24"/>
          <w:szCs w:val="24"/>
        </w:rPr>
        <w:t>ffect.</w:t>
      </w:r>
      <w:r w:rsidR="00A65A8B">
        <w:rPr>
          <w:sz w:val="24"/>
          <w:szCs w:val="24"/>
        </w:rPr>
        <w:t xml:space="preserve">  </w:t>
      </w:r>
      <w:r w:rsidR="00DD16FB">
        <w:rPr>
          <w:sz w:val="24"/>
          <w:szCs w:val="24"/>
        </w:rPr>
        <w:t>Since very little water quality data exists for Terrell’s Island</w:t>
      </w:r>
      <w:r w:rsidR="00EA4EF2">
        <w:rPr>
          <w:sz w:val="24"/>
          <w:szCs w:val="24"/>
        </w:rPr>
        <w:t>,</w:t>
      </w:r>
      <w:r w:rsidR="00A65A8B">
        <w:rPr>
          <w:sz w:val="24"/>
          <w:szCs w:val="24"/>
        </w:rPr>
        <w:t xml:space="preserve"> </w:t>
      </w:r>
      <w:r w:rsidR="00DD16FB">
        <w:rPr>
          <w:sz w:val="24"/>
          <w:szCs w:val="24"/>
        </w:rPr>
        <w:t>it was determined</w:t>
      </w:r>
      <w:r w:rsidR="00EA4EF2">
        <w:rPr>
          <w:sz w:val="24"/>
          <w:szCs w:val="24"/>
        </w:rPr>
        <w:t xml:space="preserve"> to collect basic water quality data following </w:t>
      </w:r>
      <w:r w:rsidR="00E01697">
        <w:rPr>
          <w:sz w:val="24"/>
          <w:szCs w:val="24"/>
        </w:rPr>
        <w:t xml:space="preserve">standard DNR </w:t>
      </w:r>
      <w:r w:rsidR="00EA4EF2">
        <w:rPr>
          <w:sz w:val="24"/>
          <w:szCs w:val="24"/>
        </w:rPr>
        <w:t xml:space="preserve">sampling procedures.  At the same time, Lake Butte des </w:t>
      </w:r>
      <w:proofErr w:type="spellStart"/>
      <w:r w:rsidR="00EA4EF2">
        <w:rPr>
          <w:sz w:val="24"/>
          <w:szCs w:val="24"/>
        </w:rPr>
        <w:t>Morts</w:t>
      </w:r>
      <w:proofErr w:type="spellEnd"/>
      <w:r w:rsidR="00EA4EF2">
        <w:rPr>
          <w:sz w:val="24"/>
          <w:szCs w:val="24"/>
        </w:rPr>
        <w:t xml:space="preserve"> was also sampled, using the same procedures, to allow for comparisons to </w:t>
      </w:r>
      <w:r w:rsidR="00AF1D73">
        <w:rPr>
          <w:sz w:val="24"/>
          <w:szCs w:val="24"/>
        </w:rPr>
        <w:t xml:space="preserve">be </w:t>
      </w:r>
      <w:r w:rsidR="00EA4EF2">
        <w:rPr>
          <w:sz w:val="24"/>
          <w:szCs w:val="24"/>
        </w:rPr>
        <w:t xml:space="preserve">made between the two waterbodies (Figure 1).  </w:t>
      </w:r>
      <w:r w:rsidR="00C61463">
        <w:rPr>
          <w:sz w:val="24"/>
          <w:szCs w:val="24"/>
        </w:rPr>
        <w:t xml:space="preserve">  </w:t>
      </w:r>
    </w:p>
    <w:p w:rsidR="00394459" w:rsidRDefault="00394459" w:rsidP="00394459">
      <w:pPr>
        <w:rPr>
          <w:b/>
          <w:sz w:val="28"/>
          <w:szCs w:val="28"/>
        </w:rPr>
      </w:pPr>
      <w:r w:rsidRPr="00394459">
        <w:rPr>
          <w:b/>
          <w:sz w:val="28"/>
          <w:szCs w:val="28"/>
        </w:rPr>
        <w:t>Objectives</w:t>
      </w:r>
    </w:p>
    <w:p w:rsidR="009A656C" w:rsidRDefault="009A656C" w:rsidP="00394459">
      <w:pPr>
        <w:rPr>
          <w:sz w:val="24"/>
          <w:szCs w:val="24"/>
        </w:rPr>
      </w:pPr>
      <w:r>
        <w:rPr>
          <w:sz w:val="24"/>
          <w:szCs w:val="24"/>
        </w:rPr>
        <w:t>The main objectives of this study were as follows:</w:t>
      </w:r>
    </w:p>
    <w:p w:rsidR="00A36ACB" w:rsidRDefault="00A36ACB" w:rsidP="009A656C">
      <w:pPr>
        <w:pStyle w:val="ListParagraph"/>
        <w:numPr>
          <w:ilvl w:val="0"/>
          <w:numId w:val="1"/>
        </w:numPr>
        <w:rPr>
          <w:sz w:val="24"/>
          <w:szCs w:val="24"/>
        </w:rPr>
      </w:pPr>
      <w:r>
        <w:rPr>
          <w:sz w:val="24"/>
          <w:szCs w:val="24"/>
        </w:rPr>
        <w:t>Collect</w:t>
      </w:r>
      <w:r w:rsidR="00A65A8B">
        <w:rPr>
          <w:sz w:val="24"/>
          <w:szCs w:val="24"/>
        </w:rPr>
        <w:t xml:space="preserve"> important water quality data for both Terrell’s Island and Lake Butte des </w:t>
      </w:r>
      <w:proofErr w:type="spellStart"/>
      <w:r w:rsidR="00A65A8B">
        <w:rPr>
          <w:sz w:val="24"/>
          <w:szCs w:val="24"/>
        </w:rPr>
        <w:t>Morts</w:t>
      </w:r>
      <w:proofErr w:type="spellEnd"/>
      <w:r w:rsidR="00A65A8B">
        <w:rPr>
          <w:sz w:val="24"/>
          <w:szCs w:val="24"/>
        </w:rPr>
        <w:t>.</w:t>
      </w:r>
    </w:p>
    <w:p w:rsidR="00A36ACB" w:rsidRDefault="00007438" w:rsidP="009A656C">
      <w:pPr>
        <w:pStyle w:val="ListParagraph"/>
        <w:numPr>
          <w:ilvl w:val="0"/>
          <w:numId w:val="1"/>
        </w:numPr>
        <w:rPr>
          <w:sz w:val="24"/>
          <w:szCs w:val="24"/>
        </w:rPr>
      </w:pPr>
      <w:r>
        <w:rPr>
          <w:noProof/>
          <w:sz w:val="24"/>
          <w:szCs w:val="24"/>
        </w:rPr>
        <w:drawing>
          <wp:anchor distT="0" distB="0" distL="114300" distR="114300" simplePos="0" relativeHeight="251659264" behindDoc="1" locked="0" layoutInCell="1" allowOverlap="1" wp14:anchorId="1F5A4996" wp14:editId="65C5D2F6">
            <wp:simplePos x="0" y="0"/>
            <wp:positionH relativeFrom="column">
              <wp:posOffset>2428240</wp:posOffset>
            </wp:positionH>
            <wp:positionV relativeFrom="paragraph">
              <wp:posOffset>427355</wp:posOffset>
            </wp:positionV>
            <wp:extent cx="3590925" cy="2999105"/>
            <wp:effectExtent l="19050" t="19050" r="28575" b="10795"/>
            <wp:wrapTight wrapText="bothSides">
              <wp:wrapPolygon edited="0">
                <wp:start x="-115" y="-137"/>
                <wp:lineTo x="-115" y="21541"/>
                <wp:lineTo x="21657" y="21541"/>
                <wp:lineTo x="21657" y="-137"/>
                <wp:lineTo x="-115" y="-137"/>
              </wp:wrapPolygon>
            </wp:wrapTight>
            <wp:docPr id="6" name="Picture 6" descr="C:\Users\evense\Desktop\Terrell's Island\Sampling 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nse\Desktop\Terrell's Island\Sampling location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0925" cy="299910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36ACB">
        <w:rPr>
          <w:sz w:val="24"/>
          <w:szCs w:val="24"/>
        </w:rPr>
        <w:t xml:space="preserve">Compare water quality data between the two systems to determine the magnitude of any </w:t>
      </w:r>
      <w:r w:rsidR="00682C76">
        <w:rPr>
          <w:sz w:val="24"/>
          <w:szCs w:val="24"/>
        </w:rPr>
        <w:t>differences</w:t>
      </w:r>
      <w:r w:rsidR="00A36ACB">
        <w:rPr>
          <w:sz w:val="24"/>
          <w:szCs w:val="24"/>
        </w:rPr>
        <w:t xml:space="preserve">.  </w:t>
      </w:r>
    </w:p>
    <w:p w:rsidR="00F222BE" w:rsidRPr="00AC1560" w:rsidRDefault="00A36ACB" w:rsidP="00394459">
      <w:pPr>
        <w:pStyle w:val="ListParagraph"/>
        <w:numPr>
          <w:ilvl w:val="0"/>
          <w:numId w:val="1"/>
        </w:numPr>
        <w:rPr>
          <w:sz w:val="24"/>
          <w:szCs w:val="24"/>
        </w:rPr>
      </w:pPr>
      <w:r>
        <w:rPr>
          <w:sz w:val="24"/>
          <w:szCs w:val="24"/>
        </w:rPr>
        <w:t>Utilize this information to help guide future management decisions.</w:t>
      </w:r>
    </w:p>
    <w:p w:rsidR="00394459" w:rsidRDefault="00394459" w:rsidP="00394459">
      <w:pPr>
        <w:rPr>
          <w:b/>
          <w:sz w:val="28"/>
          <w:szCs w:val="28"/>
        </w:rPr>
      </w:pPr>
      <w:r w:rsidRPr="00394459">
        <w:rPr>
          <w:b/>
          <w:sz w:val="28"/>
          <w:szCs w:val="28"/>
        </w:rPr>
        <w:t>Methods</w:t>
      </w:r>
    </w:p>
    <w:p w:rsidR="0019428F" w:rsidRDefault="00AC1560" w:rsidP="00394459">
      <w:pPr>
        <w:rPr>
          <w:sz w:val="24"/>
          <w:szCs w:val="24"/>
        </w:rPr>
      </w:pPr>
      <w:r>
        <w:rPr>
          <w:noProof/>
        </w:rPr>
        <mc:AlternateContent>
          <mc:Choice Requires="wps">
            <w:drawing>
              <wp:anchor distT="0" distB="0" distL="114300" distR="114300" simplePos="0" relativeHeight="251661312" behindDoc="0" locked="0" layoutInCell="1" allowOverlap="1" wp14:anchorId="5F9DF3BA" wp14:editId="499BFD7D">
                <wp:simplePos x="0" y="0"/>
                <wp:positionH relativeFrom="column">
                  <wp:posOffset>2421890</wp:posOffset>
                </wp:positionH>
                <wp:positionV relativeFrom="paragraph">
                  <wp:posOffset>1891665</wp:posOffset>
                </wp:positionV>
                <wp:extent cx="3702685" cy="635"/>
                <wp:effectExtent l="0" t="0" r="0" b="0"/>
                <wp:wrapTight wrapText="bothSides">
                  <wp:wrapPolygon edited="0">
                    <wp:start x="0" y="0"/>
                    <wp:lineTo x="0" y="20282"/>
                    <wp:lineTo x="21448" y="20282"/>
                    <wp:lineTo x="2144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702685" cy="635"/>
                        </a:xfrm>
                        <a:prstGeom prst="rect">
                          <a:avLst/>
                        </a:prstGeom>
                        <a:solidFill>
                          <a:prstClr val="white"/>
                        </a:solidFill>
                        <a:ln>
                          <a:noFill/>
                        </a:ln>
                        <a:effectLst/>
                      </wps:spPr>
                      <wps:txbx>
                        <w:txbxContent>
                          <w:p w:rsidR="00AC1560" w:rsidRPr="001603AE" w:rsidRDefault="00AC1560" w:rsidP="00AC1560">
                            <w:pPr>
                              <w:pStyle w:val="Caption"/>
                              <w:rPr>
                                <w:noProof/>
                                <w:sz w:val="24"/>
                                <w:szCs w:val="24"/>
                              </w:rPr>
                            </w:pPr>
                            <w:r>
                              <w:t xml:space="preserve">Figure </w:t>
                            </w:r>
                            <w:fldSimple w:instr=" SEQ Figure \* ARABIC ">
                              <w:r w:rsidR="000873BE">
                                <w:rPr>
                                  <w:noProof/>
                                </w:rPr>
                                <w:t>1</w:t>
                              </w:r>
                            </w:fldSimple>
                            <w:r>
                              <w:t>: Sampling Locations during 2014 Terrell's Island Water Quality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90.7pt;margin-top:148.95pt;width:291.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hMQIAAGsEAAAOAAAAZHJzL2Uyb0RvYy54bWysVFFv2jAQfp+0/2D5fQSoyip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" stroked="f">
                <v:textbox style="mso-fit-shape-to-text:t" inset="0,0,0,0">
                  <w:txbxContent>
                    <w:p w:rsidR="00AC1560" w:rsidRPr="001603AE" w:rsidRDefault="00AC1560" w:rsidP="00AC1560">
                      <w:pPr>
                        <w:pStyle w:val="Caption"/>
                        <w:rPr>
                          <w:noProof/>
                          <w:sz w:val="24"/>
                          <w:szCs w:val="24"/>
                        </w:rPr>
                      </w:pPr>
                      <w:r>
                        <w:t xml:space="preserve">Figure </w:t>
                      </w:r>
                      <w:fldSimple w:instr=" SEQ Figure \* ARABIC ">
                        <w:r w:rsidR="000873BE">
                          <w:rPr>
                            <w:noProof/>
                          </w:rPr>
                          <w:t>1</w:t>
                        </w:r>
                      </w:fldSimple>
                      <w:r>
                        <w:t>: Sampling Locations during 2014 Terrell's Island Water Quality Assessment</w:t>
                      </w:r>
                    </w:p>
                  </w:txbxContent>
                </v:textbox>
                <w10:wrap type="tight"/>
              </v:shape>
            </w:pict>
          </mc:Fallback>
        </mc:AlternateContent>
      </w:r>
      <w:r w:rsidR="000956CA">
        <w:rPr>
          <w:sz w:val="24"/>
          <w:szCs w:val="24"/>
        </w:rPr>
        <w:t xml:space="preserve">The project consisted of four water quality sampling events, one in the spring and three during the </w:t>
      </w:r>
      <w:r w:rsidR="00682C76">
        <w:rPr>
          <w:sz w:val="24"/>
          <w:szCs w:val="24"/>
        </w:rPr>
        <w:t>summer</w:t>
      </w:r>
      <w:r w:rsidR="000956CA">
        <w:rPr>
          <w:sz w:val="24"/>
          <w:szCs w:val="24"/>
        </w:rPr>
        <w:t xml:space="preserve">.  </w:t>
      </w:r>
      <w:r w:rsidR="00682C76">
        <w:rPr>
          <w:sz w:val="24"/>
          <w:szCs w:val="24"/>
        </w:rPr>
        <w:t>The s</w:t>
      </w:r>
      <w:r w:rsidR="000956CA">
        <w:rPr>
          <w:sz w:val="24"/>
          <w:szCs w:val="24"/>
        </w:rPr>
        <w:t xml:space="preserve">ampling protocol closely followed that of Long Term Trend monitoring for lakes.  Water quality parameters sampled were total phosphorus, chlorophyll A, Total </w:t>
      </w:r>
      <w:proofErr w:type="spellStart"/>
      <w:r w:rsidR="000956CA">
        <w:rPr>
          <w:sz w:val="24"/>
          <w:szCs w:val="24"/>
        </w:rPr>
        <w:t>Kjeldahl</w:t>
      </w:r>
      <w:proofErr w:type="spellEnd"/>
      <w:r w:rsidR="000956CA">
        <w:rPr>
          <w:sz w:val="24"/>
          <w:szCs w:val="24"/>
        </w:rPr>
        <w:t xml:space="preserve"> Nitrogen, NO3 + NO2 and a</w:t>
      </w:r>
      <w:r w:rsidR="00682C76">
        <w:rPr>
          <w:sz w:val="24"/>
          <w:szCs w:val="24"/>
        </w:rPr>
        <w:t xml:space="preserve">mmonia.  Two stations were </w:t>
      </w:r>
      <w:r w:rsidR="00682C76">
        <w:rPr>
          <w:sz w:val="24"/>
          <w:szCs w:val="24"/>
        </w:rPr>
        <w:lastRenderedPageBreak/>
        <w:t>sampled; o</w:t>
      </w:r>
      <w:r w:rsidR="000956CA">
        <w:rPr>
          <w:sz w:val="24"/>
          <w:szCs w:val="24"/>
        </w:rPr>
        <w:t xml:space="preserve">ne inside the </w:t>
      </w:r>
      <w:proofErr w:type="spellStart"/>
      <w:r w:rsidR="000956CA">
        <w:rPr>
          <w:sz w:val="24"/>
          <w:szCs w:val="24"/>
        </w:rPr>
        <w:t>breakwall</w:t>
      </w:r>
      <w:proofErr w:type="spellEnd"/>
      <w:r w:rsidR="000956CA">
        <w:rPr>
          <w:sz w:val="24"/>
          <w:szCs w:val="24"/>
        </w:rPr>
        <w:t xml:space="preserve"> that creates Terrell’s Island (SWIMS ID: 713257) and </w:t>
      </w:r>
      <w:r w:rsidR="00682C76">
        <w:rPr>
          <w:sz w:val="24"/>
          <w:szCs w:val="24"/>
        </w:rPr>
        <w:t>the second</w:t>
      </w:r>
      <w:r w:rsidR="000956CA">
        <w:rPr>
          <w:sz w:val="24"/>
          <w:szCs w:val="24"/>
        </w:rPr>
        <w:t xml:space="preserve"> in Lake Butte des </w:t>
      </w:r>
      <w:proofErr w:type="spellStart"/>
      <w:r w:rsidR="000956CA">
        <w:rPr>
          <w:sz w:val="24"/>
          <w:szCs w:val="24"/>
        </w:rPr>
        <w:t>Morts</w:t>
      </w:r>
      <w:proofErr w:type="spellEnd"/>
      <w:r w:rsidR="000956CA">
        <w:rPr>
          <w:sz w:val="24"/>
          <w:szCs w:val="24"/>
        </w:rPr>
        <w:t xml:space="preserve"> proper (SWIMS ID</w:t>
      </w:r>
      <w:r w:rsidR="005F6444">
        <w:rPr>
          <w:sz w:val="24"/>
          <w:szCs w:val="24"/>
        </w:rPr>
        <w:t>: 713406)</w:t>
      </w:r>
      <w:r w:rsidR="000956CA">
        <w:rPr>
          <w:sz w:val="24"/>
          <w:szCs w:val="24"/>
        </w:rPr>
        <w:t xml:space="preserve">.  </w:t>
      </w:r>
      <w:r w:rsidR="00007438">
        <w:rPr>
          <w:sz w:val="24"/>
          <w:szCs w:val="24"/>
        </w:rPr>
        <w:t xml:space="preserve">In hindsight, the sampling point chosen on Lake Butte des </w:t>
      </w:r>
      <w:proofErr w:type="spellStart"/>
      <w:r w:rsidR="00007438">
        <w:rPr>
          <w:sz w:val="24"/>
          <w:szCs w:val="24"/>
        </w:rPr>
        <w:t>Morts</w:t>
      </w:r>
      <w:proofErr w:type="spellEnd"/>
      <w:r w:rsidR="00007438">
        <w:rPr>
          <w:sz w:val="24"/>
          <w:szCs w:val="24"/>
        </w:rPr>
        <w:t xml:space="preserve"> was most likely not a true representation of the water quality of the lake.  We were not aware of this when designing the project and used an already established monitoring point.  The chosen point was in the wind shadow of a large island (Benedicts Island) near Terrell’s Island where many shorebirds reside.  It is believed that phosphorus</w:t>
      </w:r>
      <w:r w:rsidR="00682C76">
        <w:rPr>
          <w:sz w:val="24"/>
          <w:szCs w:val="24"/>
        </w:rPr>
        <w:t xml:space="preserve"> </w:t>
      </w:r>
      <w:r w:rsidR="00007438">
        <w:rPr>
          <w:sz w:val="24"/>
          <w:szCs w:val="24"/>
        </w:rPr>
        <w:t>/</w:t>
      </w:r>
      <w:r w:rsidR="00682C76">
        <w:rPr>
          <w:sz w:val="24"/>
          <w:szCs w:val="24"/>
        </w:rPr>
        <w:t xml:space="preserve"> </w:t>
      </w:r>
      <w:r w:rsidR="00007438">
        <w:rPr>
          <w:sz w:val="24"/>
          <w:szCs w:val="24"/>
        </w:rPr>
        <w:t xml:space="preserve">Chlorophyll A concentrations near this island may have been slightly elevated </w:t>
      </w:r>
      <w:r w:rsidR="00682C76">
        <w:rPr>
          <w:sz w:val="24"/>
          <w:szCs w:val="24"/>
        </w:rPr>
        <w:t xml:space="preserve">as compared to </w:t>
      </w:r>
      <w:r w:rsidR="00007438">
        <w:rPr>
          <w:sz w:val="24"/>
          <w:szCs w:val="24"/>
        </w:rPr>
        <w:t xml:space="preserve">the rest of the lake.  Keep this in mind when </w:t>
      </w:r>
      <w:r w:rsidR="00682C76">
        <w:rPr>
          <w:sz w:val="24"/>
          <w:szCs w:val="24"/>
        </w:rPr>
        <w:t>interpreting</w:t>
      </w:r>
      <w:r w:rsidR="00007438">
        <w:rPr>
          <w:sz w:val="24"/>
          <w:szCs w:val="24"/>
        </w:rPr>
        <w:t xml:space="preserve"> the results.</w:t>
      </w:r>
    </w:p>
    <w:p w:rsidR="00007438" w:rsidRPr="00394459" w:rsidRDefault="00007438" w:rsidP="00394459">
      <w:pPr>
        <w:rPr>
          <w:sz w:val="24"/>
          <w:szCs w:val="24"/>
        </w:rPr>
      </w:pPr>
    </w:p>
    <w:p w:rsidR="00394459" w:rsidRDefault="00394459" w:rsidP="00394459">
      <w:pPr>
        <w:rPr>
          <w:b/>
          <w:sz w:val="28"/>
          <w:szCs w:val="28"/>
        </w:rPr>
      </w:pPr>
      <w:r w:rsidRPr="00394459">
        <w:rPr>
          <w:b/>
          <w:sz w:val="28"/>
          <w:szCs w:val="28"/>
        </w:rPr>
        <w:t>Results</w:t>
      </w:r>
    </w:p>
    <w:p w:rsidR="00394459" w:rsidRDefault="00696D2D" w:rsidP="00394459">
      <w:pPr>
        <w:rPr>
          <w:i/>
          <w:sz w:val="24"/>
          <w:szCs w:val="24"/>
        </w:rPr>
      </w:pPr>
      <w:r w:rsidRPr="00696D2D">
        <w:rPr>
          <w:i/>
          <w:sz w:val="24"/>
          <w:szCs w:val="24"/>
        </w:rPr>
        <w:t>Phosphorus</w:t>
      </w:r>
    </w:p>
    <w:p w:rsidR="0019428F" w:rsidRDefault="00696D2D" w:rsidP="00394459">
      <w:pPr>
        <w:rPr>
          <w:sz w:val="24"/>
          <w:szCs w:val="24"/>
        </w:rPr>
      </w:pPr>
      <w:r>
        <w:rPr>
          <w:sz w:val="24"/>
          <w:szCs w:val="24"/>
        </w:rPr>
        <w:t xml:space="preserve">Total phosphorus concentrations within Terrell’s Island increased throughout the growing season while levels in Lake Butte des </w:t>
      </w:r>
      <w:proofErr w:type="spellStart"/>
      <w:r>
        <w:rPr>
          <w:sz w:val="24"/>
          <w:szCs w:val="24"/>
        </w:rPr>
        <w:t>Morts</w:t>
      </w:r>
      <w:proofErr w:type="spellEnd"/>
      <w:r>
        <w:rPr>
          <w:sz w:val="24"/>
          <w:szCs w:val="24"/>
        </w:rPr>
        <w:t xml:space="preserve"> remained relatively consistent throughout the growing season</w:t>
      </w:r>
      <w:r w:rsidR="00AB5631">
        <w:rPr>
          <w:sz w:val="24"/>
          <w:szCs w:val="24"/>
        </w:rPr>
        <w:t xml:space="preserve"> (F</w:t>
      </w:r>
      <w:r w:rsidR="00AC1560">
        <w:rPr>
          <w:sz w:val="24"/>
          <w:szCs w:val="24"/>
        </w:rPr>
        <w:t>igure 2)</w:t>
      </w:r>
      <w:r>
        <w:rPr>
          <w:sz w:val="24"/>
          <w:szCs w:val="24"/>
        </w:rPr>
        <w:t xml:space="preserve">.  Average total </w:t>
      </w:r>
      <w:r w:rsidR="0019428F">
        <w:rPr>
          <w:sz w:val="24"/>
          <w:szCs w:val="24"/>
        </w:rPr>
        <w:t>phosphorus concentrations in</w:t>
      </w:r>
      <w:r>
        <w:rPr>
          <w:sz w:val="24"/>
          <w:szCs w:val="24"/>
        </w:rPr>
        <w:t xml:space="preserve"> Terrell’s Island and outside in Lake Butte des </w:t>
      </w:r>
      <w:proofErr w:type="spellStart"/>
      <w:r>
        <w:rPr>
          <w:sz w:val="24"/>
          <w:szCs w:val="24"/>
        </w:rPr>
        <w:t>Morts</w:t>
      </w:r>
      <w:proofErr w:type="spellEnd"/>
      <w:r>
        <w:rPr>
          <w:sz w:val="24"/>
          <w:szCs w:val="24"/>
        </w:rPr>
        <w:t xml:space="preserve"> were 0.129 mg/l and 0.087 mg/l, respectively.  Peak</w:t>
      </w:r>
      <w:r w:rsidR="0019428F">
        <w:rPr>
          <w:sz w:val="24"/>
          <w:szCs w:val="24"/>
        </w:rPr>
        <w:t xml:space="preserve"> phosphorus concentrations in Terrell’s Island were measured on August 18, 2014 when the concentration was .196 mg/l.  Lake Butte des </w:t>
      </w:r>
      <w:proofErr w:type="spellStart"/>
      <w:r w:rsidR="0019428F">
        <w:rPr>
          <w:sz w:val="24"/>
          <w:szCs w:val="24"/>
        </w:rPr>
        <w:t>Morts</w:t>
      </w:r>
      <w:proofErr w:type="spellEnd"/>
      <w:r w:rsidR="0019428F">
        <w:rPr>
          <w:sz w:val="24"/>
          <w:szCs w:val="24"/>
        </w:rPr>
        <w:t xml:space="preserve"> recorded its highest concentration of phosphorus on July 22, 2014 when it was measured at .099 mg/l.</w:t>
      </w:r>
    </w:p>
    <w:p w:rsidR="007A6EF0" w:rsidRDefault="0019428F" w:rsidP="007A6EF0">
      <w:pPr>
        <w:keepNext/>
        <w:jc w:val="center"/>
      </w:pPr>
      <w:r>
        <w:rPr>
          <w:noProof/>
        </w:rPr>
        <w:drawing>
          <wp:inline distT="0" distB="0" distL="0" distR="0" wp14:anchorId="2CCC91B0" wp14:editId="3EFDC74F">
            <wp:extent cx="4419600" cy="25908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222BE" w:rsidRDefault="007A6EF0" w:rsidP="007A6EF0">
      <w:pPr>
        <w:pStyle w:val="Caption"/>
        <w:jc w:val="center"/>
        <w:rPr>
          <w:sz w:val="24"/>
          <w:szCs w:val="24"/>
        </w:rPr>
      </w:pPr>
      <w:r>
        <w:t xml:space="preserve">Figure </w:t>
      </w:r>
      <w:r w:rsidR="00C91FE5">
        <w:fldChar w:fldCharType="begin"/>
      </w:r>
      <w:r w:rsidR="00C91FE5">
        <w:instrText xml:space="preserve"> SEQ Figure \* ARABIC </w:instrText>
      </w:r>
      <w:r w:rsidR="00C91FE5">
        <w:fldChar w:fldCharType="separate"/>
      </w:r>
      <w:r w:rsidR="000873BE">
        <w:rPr>
          <w:noProof/>
        </w:rPr>
        <w:t>2</w:t>
      </w:r>
      <w:r w:rsidR="00C91FE5">
        <w:rPr>
          <w:noProof/>
        </w:rPr>
        <w:fldChar w:fldCharType="end"/>
      </w:r>
      <w:r>
        <w:t>: Total Phosphorus concentrations measured during Terrell’s Island Water Quality Assessment project</w:t>
      </w:r>
    </w:p>
    <w:p w:rsidR="00007438" w:rsidRDefault="00007438" w:rsidP="00394459">
      <w:pPr>
        <w:rPr>
          <w:i/>
          <w:sz w:val="24"/>
          <w:szCs w:val="24"/>
        </w:rPr>
      </w:pPr>
    </w:p>
    <w:p w:rsidR="00007438" w:rsidRDefault="00007438" w:rsidP="00394459">
      <w:pPr>
        <w:rPr>
          <w:i/>
          <w:sz w:val="24"/>
          <w:szCs w:val="24"/>
        </w:rPr>
      </w:pPr>
    </w:p>
    <w:p w:rsidR="0019428F" w:rsidRDefault="0019428F" w:rsidP="00394459">
      <w:pPr>
        <w:rPr>
          <w:i/>
          <w:sz w:val="24"/>
          <w:szCs w:val="24"/>
        </w:rPr>
      </w:pPr>
      <w:r w:rsidRPr="0019428F">
        <w:rPr>
          <w:i/>
          <w:sz w:val="24"/>
          <w:szCs w:val="24"/>
        </w:rPr>
        <w:lastRenderedPageBreak/>
        <w:t>Chlorophyll A</w:t>
      </w:r>
    </w:p>
    <w:p w:rsidR="003C1939" w:rsidRPr="003C1939" w:rsidRDefault="00961266" w:rsidP="00394459">
      <w:pPr>
        <w:rPr>
          <w:sz w:val="24"/>
          <w:szCs w:val="24"/>
        </w:rPr>
      </w:pPr>
      <w:r>
        <w:rPr>
          <w:sz w:val="24"/>
          <w:szCs w:val="24"/>
        </w:rPr>
        <w:t>Chlorophyll A concentrations follow a similar pattern inside T</w:t>
      </w:r>
      <w:r w:rsidR="005E7E7C">
        <w:rPr>
          <w:sz w:val="24"/>
          <w:szCs w:val="24"/>
        </w:rPr>
        <w:t xml:space="preserve">errell’s Island and in Lake Butte des </w:t>
      </w:r>
      <w:proofErr w:type="spellStart"/>
      <w:r w:rsidR="005E7E7C">
        <w:rPr>
          <w:sz w:val="24"/>
          <w:szCs w:val="24"/>
        </w:rPr>
        <w:t>Morts</w:t>
      </w:r>
      <w:proofErr w:type="spellEnd"/>
      <w:r w:rsidR="00AB5631">
        <w:rPr>
          <w:sz w:val="24"/>
          <w:szCs w:val="24"/>
        </w:rPr>
        <w:t xml:space="preserve"> (F</w:t>
      </w:r>
      <w:r w:rsidR="00AC1560">
        <w:rPr>
          <w:sz w:val="24"/>
          <w:szCs w:val="24"/>
        </w:rPr>
        <w:t>igure 3)</w:t>
      </w:r>
      <w:r w:rsidR="005E7E7C">
        <w:rPr>
          <w:sz w:val="24"/>
          <w:szCs w:val="24"/>
        </w:rPr>
        <w:t xml:space="preserve">.  As expected, spring concentrations were low and gradually built up over the growing season.  Lake Butte des </w:t>
      </w:r>
      <w:proofErr w:type="spellStart"/>
      <w:r w:rsidR="005E7E7C">
        <w:rPr>
          <w:sz w:val="24"/>
          <w:szCs w:val="24"/>
        </w:rPr>
        <w:t>Morts</w:t>
      </w:r>
      <w:proofErr w:type="spellEnd"/>
      <w:r w:rsidR="005E7E7C">
        <w:rPr>
          <w:sz w:val="24"/>
          <w:szCs w:val="24"/>
        </w:rPr>
        <w:t xml:space="preserve"> experienced more variability which can be</w:t>
      </w:r>
      <w:r w:rsidR="00AB5631">
        <w:rPr>
          <w:sz w:val="24"/>
          <w:szCs w:val="24"/>
        </w:rPr>
        <w:t xml:space="preserve"> explained by the Fox and Wolf R</w:t>
      </w:r>
      <w:r w:rsidR="005E7E7C">
        <w:rPr>
          <w:sz w:val="24"/>
          <w:szCs w:val="24"/>
        </w:rPr>
        <w:t>ivers flowing through the system.  Average Chlorophyll A concentrations for Terrell’s Island and Lake Butte de</w:t>
      </w:r>
      <w:r w:rsidR="00193396">
        <w:rPr>
          <w:sz w:val="24"/>
          <w:szCs w:val="24"/>
        </w:rPr>
        <w:t xml:space="preserve">s </w:t>
      </w:r>
      <w:proofErr w:type="spellStart"/>
      <w:r w:rsidR="00193396">
        <w:rPr>
          <w:sz w:val="24"/>
          <w:szCs w:val="24"/>
        </w:rPr>
        <w:t>Morts</w:t>
      </w:r>
      <w:proofErr w:type="spellEnd"/>
      <w:r w:rsidR="00193396">
        <w:rPr>
          <w:sz w:val="24"/>
          <w:szCs w:val="24"/>
        </w:rPr>
        <w:t xml:space="preserve"> were 50.6 </w:t>
      </w:r>
      <w:proofErr w:type="spellStart"/>
      <w:r w:rsidR="00193396">
        <w:rPr>
          <w:sz w:val="24"/>
          <w:szCs w:val="24"/>
        </w:rPr>
        <w:t>ug</w:t>
      </w:r>
      <w:proofErr w:type="spellEnd"/>
      <w:r w:rsidR="00193396">
        <w:rPr>
          <w:sz w:val="24"/>
          <w:szCs w:val="24"/>
        </w:rPr>
        <w:t>/l and 53.0</w:t>
      </w:r>
      <w:r w:rsidR="005E7E7C">
        <w:rPr>
          <w:sz w:val="24"/>
          <w:szCs w:val="24"/>
        </w:rPr>
        <w:t xml:space="preserve"> </w:t>
      </w:r>
      <w:proofErr w:type="spellStart"/>
      <w:r w:rsidR="005E7E7C">
        <w:rPr>
          <w:sz w:val="24"/>
          <w:szCs w:val="24"/>
        </w:rPr>
        <w:t>ug</w:t>
      </w:r>
      <w:proofErr w:type="spellEnd"/>
      <w:r w:rsidR="005E7E7C">
        <w:rPr>
          <w:sz w:val="24"/>
          <w:szCs w:val="24"/>
        </w:rPr>
        <w:t xml:space="preserve">/l, respectively.  </w:t>
      </w:r>
      <w:r w:rsidR="00193396">
        <w:rPr>
          <w:sz w:val="24"/>
          <w:szCs w:val="24"/>
        </w:rPr>
        <w:t xml:space="preserve">The highest concentration in Terrell’s Island was measured on August 18, 2014 at 86.3 </w:t>
      </w:r>
      <w:proofErr w:type="spellStart"/>
      <w:r w:rsidR="00193396">
        <w:rPr>
          <w:sz w:val="24"/>
          <w:szCs w:val="24"/>
        </w:rPr>
        <w:t>ug</w:t>
      </w:r>
      <w:proofErr w:type="spellEnd"/>
      <w:r w:rsidR="00193396">
        <w:rPr>
          <w:sz w:val="24"/>
          <w:szCs w:val="24"/>
        </w:rPr>
        <w:t xml:space="preserve">/l.  </w:t>
      </w:r>
      <w:r w:rsidR="005E7E7C">
        <w:rPr>
          <w:sz w:val="24"/>
          <w:szCs w:val="24"/>
        </w:rPr>
        <w:t>A high value of 104</w:t>
      </w:r>
      <w:r w:rsidR="00193396">
        <w:rPr>
          <w:sz w:val="24"/>
          <w:szCs w:val="24"/>
        </w:rPr>
        <w:t>.0</w:t>
      </w:r>
      <w:r w:rsidR="005E7E7C">
        <w:rPr>
          <w:sz w:val="24"/>
          <w:szCs w:val="24"/>
        </w:rPr>
        <w:t xml:space="preserve"> </w:t>
      </w:r>
      <w:proofErr w:type="spellStart"/>
      <w:r w:rsidR="005E7E7C">
        <w:rPr>
          <w:sz w:val="24"/>
          <w:szCs w:val="24"/>
        </w:rPr>
        <w:t>ug</w:t>
      </w:r>
      <w:proofErr w:type="spellEnd"/>
      <w:r w:rsidR="005E7E7C">
        <w:rPr>
          <w:sz w:val="24"/>
          <w:szCs w:val="24"/>
        </w:rPr>
        <w:t xml:space="preserve">/l was measured in Lake Butte des </w:t>
      </w:r>
      <w:proofErr w:type="spellStart"/>
      <w:r w:rsidR="005E7E7C">
        <w:rPr>
          <w:sz w:val="24"/>
          <w:szCs w:val="24"/>
        </w:rPr>
        <w:t>Morts</w:t>
      </w:r>
      <w:proofErr w:type="spellEnd"/>
      <w:r w:rsidR="005E7E7C">
        <w:rPr>
          <w:sz w:val="24"/>
          <w:szCs w:val="24"/>
        </w:rPr>
        <w:t xml:space="preserve"> on July 22, 2014 which helped raise the average considerably. </w:t>
      </w:r>
      <w:r w:rsidR="00193396">
        <w:rPr>
          <w:sz w:val="24"/>
          <w:szCs w:val="24"/>
        </w:rPr>
        <w:t xml:space="preserve"> </w:t>
      </w:r>
      <w:r w:rsidR="00172350">
        <w:rPr>
          <w:sz w:val="24"/>
          <w:szCs w:val="24"/>
        </w:rPr>
        <w:t>As mentioned previously, t</w:t>
      </w:r>
      <w:r w:rsidR="00193396">
        <w:rPr>
          <w:sz w:val="24"/>
          <w:szCs w:val="24"/>
        </w:rPr>
        <w:t xml:space="preserve">he sampling station on Lake Butte des </w:t>
      </w:r>
      <w:proofErr w:type="spellStart"/>
      <w:r w:rsidR="00193396">
        <w:rPr>
          <w:sz w:val="24"/>
          <w:szCs w:val="24"/>
        </w:rPr>
        <w:t>Morts</w:t>
      </w:r>
      <w:proofErr w:type="spellEnd"/>
      <w:r w:rsidR="00193396">
        <w:rPr>
          <w:sz w:val="24"/>
          <w:szCs w:val="24"/>
        </w:rPr>
        <w:t xml:space="preserve"> may not accurately reflect the water quality of the Lake</w:t>
      </w:r>
      <w:r w:rsidR="00172350">
        <w:rPr>
          <w:sz w:val="24"/>
          <w:szCs w:val="24"/>
        </w:rPr>
        <w:t xml:space="preserve"> overall.</w:t>
      </w:r>
      <w:r w:rsidR="00193396">
        <w:rPr>
          <w:sz w:val="24"/>
          <w:szCs w:val="24"/>
        </w:rPr>
        <w:t xml:space="preserve">  </w:t>
      </w:r>
      <w:r w:rsidR="005E7E7C">
        <w:rPr>
          <w:sz w:val="24"/>
          <w:szCs w:val="24"/>
        </w:rPr>
        <w:t xml:space="preserve"> </w:t>
      </w:r>
    </w:p>
    <w:p w:rsidR="007A6EF0" w:rsidRDefault="00D91C2B" w:rsidP="007A6EF0">
      <w:pPr>
        <w:keepNext/>
        <w:jc w:val="center"/>
      </w:pPr>
      <w:r>
        <w:rPr>
          <w:noProof/>
        </w:rPr>
        <w:drawing>
          <wp:inline distT="0" distB="0" distL="0" distR="0" wp14:anchorId="2B4FB43F" wp14:editId="2BC2B0C0">
            <wp:extent cx="4419600" cy="26289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91C2B" w:rsidRDefault="007A6EF0" w:rsidP="007A6EF0">
      <w:pPr>
        <w:pStyle w:val="Caption"/>
        <w:jc w:val="center"/>
        <w:rPr>
          <w:sz w:val="24"/>
          <w:szCs w:val="24"/>
        </w:rPr>
      </w:pPr>
      <w:r>
        <w:t xml:space="preserve">Figure </w:t>
      </w:r>
      <w:r w:rsidR="00C91FE5">
        <w:fldChar w:fldCharType="begin"/>
      </w:r>
      <w:r w:rsidR="00C91FE5">
        <w:instrText xml:space="preserve"> SEQ Figure \* ARABIC </w:instrText>
      </w:r>
      <w:r w:rsidR="00C91FE5">
        <w:fldChar w:fldCharType="separate"/>
      </w:r>
      <w:r w:rsidR="000873BE">
        <w:rPr>
          <w:noProof/>
        </w:rPr>
        <w:t>3</w:t>
      </w:r>
      <w:r w:rsidR="00C91FE5">
        <w:rPr>
          <w:noProof/>
        </w:rPr>
        <w:fldChar w:fldCharType="end"/>
      </w:r>
      <w:r>
        <w:t>: Chlorophyll A concentrations measured during Terrell's Island Water Quality Assessment project</w:t>
      </w:r>
    </w:p>
    <w:p w:rsidR="00007438" w:rsidRDefault="00007438" w:rsidP="00394459">
      <w:pPr>
        <w:rPr>
          <w:i/>
          <w:sz w:val="24"/>
          <w:szCs w:val="24"/>
        </w:rPr>
      </w:pPr>
    </w:p>
    <w:p w:rsidR="003C1939" w:rsidRDefault="003C1939" w:rsidP="00394459">
      <w:pPr>
        <w:rPr>
          <w:i/>
          <w:sz w:val="24"/>
          <w:szCs w:val="24"/>
        </w:rPr>
      </w:pPr>
      <w:proofErr w:type="spellStart"/>
      <w:r w:rsidRPr="003C1939">
        <w:rPr>
          <w:i/>
          <w:sz w:val="24"/>
          <w:szCs w:val="24"/>
        </w:rPr>
        <w:t>Secchi</w:t>
      </w:r>
      <w:proofErr w:type="spellEnd"/>
      <w:r w:rsidRPr="003C1939">
        <w:rPr>
          <w:i/>
          <w:sz w:val="24"/>
          <w:szCs w:val="24"/>
        </w:rPr>
        <w:t xml:space="preserve"> Depth</w:t>
      </w:r>
    </w:p>
    <w:p w:rsidR="003C1939" w:rsidRDefault="00AB5631" w:rsidP="00394459">
      <w:pPr>
        <w:rPr>
          <w:sz w:val="24"/>
          <w:szCs w:val="24"/>
        </w:rPr>
      </w:pPr>
      <w:r>
        <w:rPr>
          <w:sz w:val="24"/>
          <w:szCs w:val="24"/>
        </w:rPr>
        <w:t xml:space="preserve">The </w:t>
      </w:r>
      <w:r w:rsidR="00CE2E8E">
        <w:rPr>
          <w:sz w:val="24"/>
          <w:szCs w:val="24"/>
        </w:rPr>
        <w:t xml:space="preserve">water clarity was </w:t>
      </w:r>
      <w:r>
        <w:rPr>
          <w:sz w:val="24"/>
          <w:szCs w:val="24"/>
        </w:rPr>
        <w:t xml:space="preserve">far </w:t>
      </w:r>
      <w:r w:rsidR="00E01697">
        <w:rPr>
          <w:sz w:val="24"/>
          <w:szCs w:val="24"/>
        </w:rPr>
        <w:t>better</w:t>
      </w:r>
      <w:r w:rsidR="00CE2E8E">
        <w:rPr>
          <w:sz w:val="24"/>
          <w:szCs w:val="24"/>
        </w:rPr>
        <w:t xml:space="preserve"> in Lake Butte des </w:t>
      </w:r>
      <w:proofErr w:type="spellStart"/>
      <w:r w:rsidR="00CE2E8E">
        <w:rPr>
          <w:sz w:val="24"/>
          <w:szCs w:val="24"/>
        </w:rPr>
        <w:t>Morts</w:t>
      </w:r>
      <w:proofErr w:type="spellEnd"/>
      <w:r w:rsidR="00CE2E8E">
        <w:rPr>
          <w:sz w:val="24"/>
          <w:szCs w:val="24"/>
        </w:rPr>
        <w:t xml:space="preserve"> when compared to Terrell’s Island</w:t>
      </w:r>
      <w:r w:rsidR="00AC1560">
        <w:rPr>
          <w:sz w:val="24"/>
          <w:szCs w:val="24"/>
        </w:rPr>
        <w:t xml:space="preserve"> (Figure 4)</w:t>
      </w:r>
      <w:r w:rsidR="00CE2E8E">
        <w:rPr>
          <w:sz w:val="24"/>
          <w:szCs w:val="24"/>
        </w:rPr>
        <w:t xml:space="preserve">.  The average </w:t>
      </w:r>
      <w:proofErr w:type="spellStart"/>
      <w:r w:rsidR="00CE2E8E">
        <w:rPr>
          <w:sz w:val="24"/>
          <w:szCs w:val="24"/>
        </w:rPr>
        <w:t>secchi</w:t>
      </w:r>
      <w:proofErr w:type="spellEnd"/>
      <w:r w:rsidR="00CE2E8E">
        <w:rPr>
          <w:sz w:val="24"/>
          <w:szCs w:val="24"/>
        </w:rPr>
        <w:t xml:space="preserve"> depth for Lake Butte des </w:t>
      </w:r>
      <w:proofErr w:type="spellStart"/>
      <w:r w:rsidR="00CE2E8E">
        <w:rPr>
          <w:sz w:val="24"/>
          <w:szCs w:val="24"/>
        </w:rPr>
        <w:t>Morts</w:t>
      </w:r>
      <w:proofErr w:type="spellEnd"/>
      <w:r w:rsidR="00CE2E8E">
        <w:rPr>
          <w:sz w:val="24"/>
          <w:szCs w:val="24"/>
        </w:rPr>
        <w:t xml:space="preserve"> in 2014 was 2.94 feet.  The average </w:t>
      </w:r>
      <w:proofErr w:type="spellStart"/>
      <w:r w:rsidR="00CE2E8E">
        <w:rPr>
          <w:sz w:val="24"/>
          <w:szCs w:val="24"/>
        </w:rPr>
        <w:t>secchi</w:t>
      </w:r>
      <w:proofErr w:type="spellEnd"/>
      <w:r w:rsidR="00CE2E8E">
        <w:rPr>
          <w:sz w:val="24"/>
          <w:szCs w:val="24"/>
        </w:rPr>
        <w:t xml:space="preserve"> depth for Terrell’s Island was 1.61 feet in 2014.  As expected, increased water clarity was measured in the spring and gradually deteriorated over the summer months.  Factors affecting water clarity</w:t>
      </w:r>
      <w:r w:rsidR="0083014D">
        <w:rPr>
          <w:sz w:val="24"/>
          <w:szCs w:val="24"/>
        </w:rPr>
        <w:t xml:space="preserve"> in both systems include Chlorophyll A concentrations, wind driven sediment re-suspension and sediment re-suspension from rough fish.</w:t>
      </w:r>
      <w:r w:rsidR="00CE2E8E">
        <w:rPr>
          <w:sz w:val="24"/>
          <w:szCs w:val="24"/>
        </w:rPr>
        <w:t xml:space="preserve"> </w:t>
      </w:r>
    </w:p>
    <w:p w:rsidR="007A6EF0" w:rsidRDefault="003C1939" w:rsidP="007A6EF0">
      <w:pPr>
        <w:keepNext/>
        <w:jc w:val="center"/>
      </w:pPr>
      <w:r>
        <w:rPr>
          <w:noProof/>
        </w:rPr>
        <w:lastRenderedPageBreak/>
        <w:drawing>
          <wp:inline distT="0" distB="0" distL="0" distR="0" wp14:anchorId="167B2597" wp14:editId="0D5DD3F2">
            <wp:extent cx="4476750" cy="26670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7438" w:rsidRPr="00007438" w:rsidRDefault="007A6EF0" w:rsidP="006E473B">
      <w:pPr>
        <w:pStyle w:val="Caption"/>
        <w:jc w:val="center"/>
      </w:pPr>
      <w:r>
        <w:t xml:space="preserve">Figure </w:t>
      </w:r>
      <w:r w:rsidR="00C91FE5">
        <w:fldChar w:fldCharType="begin"/>
      </w:r>
      <w:r w:rsidR="00C91FE5">
        <w:instrText xml:space="preserve"> SEQ Figure \* ARABIC </w:instrText>
      </w:r>
      <w:r w:rsidR="00C91FE5">
        <w:fldChar w:fldCharType="separate"/>
      </w:r>
      <w:r w:rsidR="000873BE">
        <w:rPr>
          <w:noProof/>
        </w:rPr>
        <w:t>4</w:t>
      </w:r>
      <w:r w:rsidR="00C91FE5">
        <w:rPr>
          <w:noProof/>
        </w:rPr>
        <w:fldChar w:fldCharType="end"/>
      </w:r>
      <w:r>
        <w:t xml:space="preserve">: </w:t>
      </w:r>
      <w:proofErr w:type="spellStart"/>
      <w:r>
        <w:t>Secchi</w:t>
      </w:r>
      <w:proofErr w:type="spellEnd"/>
      <w:r>
        <w:t xml:space="preserve"> depth measured during Terrell's Island Water Quality Assessment project</w:t>
      </w:r>
    </w:p>
    <w:p w:rsidR="005D516B" w:rsidRDefault="005D516B" w:rsidP="00394459">
      <w:pPr>
        <w:rPr>
          <w:i/>
          <w:sz w:val="24"/>
          <w:szCs w:val="24"/>
        </w:rPr>
      </w:pPr>
      <w:r>
        <w:rPr>
          <w:i/>
          <w:sz w:val="24"/>
          <w:szCs w:val="24"/>
        </w:rPr>
        <w:t>Nitrogen</w:t>
      </w:r>
    </w:p>
    <w:p w:rsidR="00FE611C" w:rsidRPr="00D35982" w:rsidRDefault="00D35982" w:rsidP="00394459">
      <w:pPr>
        <w:rPr>
          <w:sz w:val="24"/>
          <w:szCs w:val="24"/>
        </w:rPr>
      </w:pPr>
      <w:r>
        <w:rPr>
          <w:sz w:val="24"/>
          <w:szCs w:val="24"/>
        </w:rPr>
        <w:t xml:space="preserve">Nitrogen concentrations within Terrell’s Island and Lake Butte des </w:t>
      </w:r>
      <w:proofErr w:type="spellStart"/>
      <w:r>
        <w:rPr>
          <w:sz w:val="24"/>
          <w:szCs w:val="24"/>
        </w:rPr>
        <w:t>Mor</w:t>
      </w:r>
      <w:r w:rsidR="00AB5631">
        <w:rPr>
          <w:sz w:val="24"/>
          <w:szCs w:val="24"/>
        </w:rPr>
        <w:t>ts</w:t>
      </w:r>
      <w:proofErr w:type="spellEnd"/>
      <w:r w:rsidR="00AB5631">
        <w:rPr>
          <w:sz w:val="24"/>
          <w:szCs w:val="24"/>
        </w:rPr>
        <w:t xml:space="preserve"> can be can be seen below in F</w:t>
      </w:r>
      <w:r>
        <w:rPr>
          <w:sz w:val="24"/>
          <w:szCs w:val="24"/>
        </w:rPr>
        <w:t>igure</w:t>
      </w:r>
      <w:r w:rsidR="00AB5631">
        <w:rPr>
          <w:sz w:val="24"/>
          <w:szCs w:val="24"/>
        </w:rPr>
        <w:t>s</w:t>
      </w:r>
      <w:r>
        <w:rPr>
          <w:sz w:val="24"/>
          <w:szCs w:val="24"/>
        </w:rPr>
        <w:t xml:space="preserve"> 5 and 6.  Within Terrell’s Island</w:t>
      </w:r>
      <w:r w:rsidR="00AB5631">
        <w:rPr>
          <w:sz w:val="24"/>
          <w:szCs w:val="24"/>
        </w:rPr>
        <w:t>,</w:t>
      </w:r>
      <w:r>
        <w:rPr>
          <w:sz w:val="24"/>
          <w:szCs w:val="24"/>
        </w:rPr>
        <w:t xml:space="preserve"> nitrogen concentrations continued to increase over the summer months while Lake Butte des </w:t>
      </w:r>
      <w:proofErr w:type="spellStart"/>
      <w:r>
        <w:rPr>
          <w:sz w:val="24"/>
          <w:szCs w:val="24"/>
        </w:rPr>
        <w:t>Morts</w:t>
      </w:r>
      <w:proofErr w:type="spellEnd"/>
      <w:r>
        <w:rPr>
          <w:sz w:val="24"/>
          <w:szCs w:val="24"/>
        </w:rPr>
        <w:t xml:space="preserve"> was not subject to the continued increase over the summer months most likely due to the “flushing” of the system by the Upper Fox River and Wolf River.</w:t>
      </w:r>
      <w:r w:rsidR="00FE611C">
        <w:rPr>
          <w:sz w:val="24"/>
          <w:szCs w:val="24"/>
        </w:rPr>
        <w:t xml:space="preserve">  The average total </w:t>
      </w:r>
      <w:proofErr w:type="spellStart"/>
      <w:r w:rsidR="00FE611C">
        <w:rPr>
          <w:sz w:val="24"/>
          <w:szCs w:val="24"/>
        </w:rPr>
        <w:t>kjeldahl</w:t>
      </w:r>
      <w:proofErr w:type="spellEnd"/>
      <w:r w:rsidR="00FE611C">
        <w:rPr>
          <w:sz w:val="24"/>
          <w:szCs w:val="24"/>
        </w:rPr>
        <w:t xml:space="preserve"> nitrogen concentration within Terrell’s Island was 1.88 mg/l.  The average total </w:t>
      </w:r>
      <w:proofErr w:type="spellStart"/>
      <w:r w:rsidR="00FE611C">
        <w:rPr>
          <w:sz w:val="24"/>
          <w:szCs w:val="24"/>
        </w:rPr>
        <w:t>kjeldahl</w:t>
      </w:r>
      <w:proofErr w:type="spellEnd"/>
      <w:r w:rsidR="00FE611C">
        <w:rPr>
          <w:sz w:val="24"/>
          <w:szCs w:val="24"/>
        </w:rPr>
        <w:t xml:space="preserve"> nitrogen concentration in Lake Butte des </w:t>
      </w:r>
      <w:proofErr w:type="spellStart"/>
      <w:r w:rsidR="00FE611C">
        <w:rPr>
          <w:sz w:val="24"/>
          <w:szCs w:val="24"/>
        </w:rPr>
        <w:t>Morts</w:t>
      </w:r>
      <w:proofErr w:type="spellEnd"/>
      <w:r w:rsidR="00FE611C">
        <w:rPr>
          <w:sz w:val="24"/>
          <w:szCs w:val="24"/>
        </w:rPr>
        <w:t xml:space="preserve"> was 1.45 mg/l.  Nitrate-Nitrite concentrations in Lake Butte des </w:t>
      </w:r>
      <w:proofErr w:type="spellStart"/>
      <w:r w:rsidR="00AB5631">
        <w:rPr>
          <w:sz w:val="24"/>
          <w:szCs w:val="24"/>
        </w:rPr>
        <w:t>M</w:t>
      </w:r>
      <w:r w:rsidR="00FE611C">
        <w:rPr>
          <w:sz w:val="24"/>
          <w:szCs w:val="24"/>
        </w:rPr>
        <w:t>orts</w:t>
      </w:r>
      <w:proofErr w:type="spellEnd"/>
      <w:r w:rsidR="00FE611C">
        <w:rPr>
          <w:sz w:val="24"/>
          <w:szCs w:val="24"/>
        </w:rPr>
        <w:t xml:space="preserve"> gradually increased over the summer months while concentrations in Terrell’s Island remained relatively consistent.  </w:t>
      </w:r>
    </w:p>
    <w:p w:rsidR="008B48B9" w:rsidRDefault="005D516B" w:rsidP="008B48B9">
      <w:pPr>
        <w:keepNext/>
        <w:jc w:val="center"/>
      </w:pPr>
      <w:r>
        <w:rPr>
          <w:noProof/>
        </w:rPr>
        <w:lastRenderedPageBreak/>
        <w:drawing>
          <wp:inline distT="0" distB="0" distL="0" distR="0" wp14:anchorId="70918971" wp14:editId="1A52B60E">
            <wp:extent cx="4686300" cy="27908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516B" w:rsidRDefault="008B48B9" w:rsidP="008B48B9">
      <w:pPr>
        <w:pStyle w:val="Caption"/>
        <w:jc w:val="center"/>
        <w:rPr>
          <w:sz w:val="24"/>
          <w:szCs w:val="24"/>
        </w:rPr>
      </w:pPr>
      <w:r>
        <w:t xml:space="preserve">Figure </w:t>
      </w:r>
      <w:r w:rsidR="00C91FE5">
        <w:fldChar w:fldCharType="begin"/>
      </w:r>
      <w:r w:rsidR="00C91FE5">
        <w:instrText xml:space="preserve"> SEQ Figure \* ARABIC </w:instrText>
      </w:r>
      <w:r w:rsidR="00C91FE5">
        <w:fldChar w:fldCharType="separate"/>
      </w:r>
      <w:r w:rsidR="000873BE">
        <w:rPr>
          <w:noProof/>
        </w:rPr>
        <w:t>5</w:t>
      </w:r>
      <w:r w:rsidR="00C91FE5">
        <w:rPr>
          <w:noProof/>
        </w:rPr>
        <w:fldChar w:fldCharType="end"/>
      </w:r>
      <w:r>
        <w:t>: Nitrogen series within Terrell's Island in 2014</w:t>
      </w:r>
    </w:p>
    <w:p w:rsidR="005D516B" w:rsidRDefault="005D516B" w:rsidP="005D516B">
      <w:pPr>
        <w:jc w:val="center"/>
        <w:rPr>
          <w:sz w:val="24"/>
          <w:szCs w:val="24"/>
        </w:rPr>
      </w:pPr>
    </w:p>
    <w:p w:rsidR="00B13478" w:rsidRDefault="005D516B" w:rsidP="00B13478">
      <w:pPr>
        <w:keepNext/>
        <w:jc w:val="center"/>
      </w:pPr>
      <w:r>
        <w:rPr>
          <w:noProof/>
        </w:rPr>
        <w:drawing>
          <wp:inline distT="0" distB="0" distL="0" distR="0" wp14:anchorId="77ED111E" wp14:editId="5CB69C5E">
            <wp:extent cx="4733925" cy="276225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D516B" w:rsidRPr="005D516B" w:rsidRDefault="00B13478" w:rsidP="00B13478">
      <w:pPr>
        <w:pStyle w:val="Caption"/>
        <w:jc w:val="center"/>
        <w:rPr>
          <w:sz w:val="24"/>
          <w:szCs w:val="24"/>
        </w:rPr>
      </w:pPr>
      <w:r>
        <w:t xml:space="preserve">Figure </w:t>
      </w:r>
      <w:r w:rsidR="00C91FE5">
        <w:fldChar w:fldCharType="begin"/>
      </w:r>
      <w:r w:rsidR="00C91FE5">
        <w:instrText xml:space="preserve"> SEQ Figure \* ARABIC </w:instrText>
      </w:r>
      <w:r w:rsidR="00C91FE5">
        <w:fldChar w:fldCharType="separate"/>
      </w:r>
      <w:r w:rsidR="000873BE">
        <w:rPr>
          <w:noProof/>
        </w:rPr>
        <w:t>6</w:t>
      </w:r>
      <w:r w:rsidR="00C91FE5">
        <w:rPr>
          <w:noProof/>
        </w:rPr>
        <w:fldChar w:fldCharType="end"/>
      </w:r>
      <w:r>
        <w:t>: Nitrogen series</w:t>
      </w:r>
      <w:r>
        <w:rPr>
          <w:noProof/>
        </w:rPr>
        <w:t xml:space="preserve"> in Lake Butte des Morts in 2014</w:t>
      </w:r>
    </w:p>
    <w:p w:rsidR="00394459" w:rsidRDefault="00394459" w:rsidP="00394459">
      <w:pPr>
        <w:rPr>
          <w:b/>
          <w:sz w:val="28"/>
          <w:szCs w:val="28"/>
        </w:rPr>
      </w:pPr>
      <w:r w:rsidRPr="00394459">
        <w:rPr>
          <w:b/>
          <w:sz w:val="28"/>
          <w:szCs w:val="28"/>
        </w:rPr>
        <w:t>Discussion</w:t>
      </w:r>
    </w:p>
    <w:p w:rsidR="00B0607B" w:rsidRDefault="000D0DD3" w:rsidP="00394459">
      <w:pPr>
        <w:rPr>
          <w:sz w:val="24"/>
          <w:szCs w:val="24"/>
        </w:rPr>
      </w:pPr>
      <w:r>
        <w:rPr>
          <w:sz w:val="24"/>
          <w:szCs w:val="24"/>
        </w:rPr>
        <w:t xml:space="preserve">Data collected during the 2014 project shows that the water quality within Terrell’s Island is worse than the water quality of Lake Butte des </w:t>
      </w:r>
      <w:proofErr w:type="spellStart"/>
      <w:r>
        <w:rPr>
          <w:sz w:val="24"/>
          <w:szCs w:val="24"/>
        </w:rPr>
        <w:t>Morts</w:t>
      </w:r>
      <w:proofErr w:type="spellEnd"/>
      <w:r>
        <w:rPr>
          <w:sz w:val="24"/>
          <w:szCs w:val="24"/>
        </w:rPr>
        <w:t xml:space="preserve"> </w:t>
      </w:r>
      <w:r w:rsidR="00AB5631">
        <w:rPr>
          <w:sz w:val="24"/>
          <w:szCs w:val="24"/>
        </w:rPr>
        <w:t>proper</w:t>
      </w:r>
      <w:r>
        <w:rPr>
          <w:sz w:val="24"/>
          <w:szCs w:val="24"/>
        </w:rPr>
        <w:t xml:space="preserve">. </w:t>
      </w:r>
      <w:r w:rsidR="00C033BB">
        <w:rPr>
          <w:sz w:val="24"/>
          <w:szCs w:val="24"/>
        </w:rPr>
        <w:t xml:space="preserve"> Terrell’s Island is basically a lake within a lake that has </w:t>
      </w:r>
      <w:r w:rsidR="00AB5631">
        <w:rPr>
          <w:sz w:val="24"/>
          <w:szCs w:val="24"/>
        </w:rPr>
        <w:t xml:space="preserve">limited </w:t>
      </w:r>
      <w:r w:rsidR="00BA2665">
        <w:rPr>
          <w:sz w:val="24"/>
          <w:szCs w:val="24"/>
        </w:rPr>
        <w:t xml:space="preserve">hydraulic flushing and is hyper-eutrophic.  The existing internal load of nutrients is further exacerbated by carp perturbation and abundant bird feces.  </w:t>
      </w:r>
      <w:r w:rsidR="00C033BB">
        <w:rPr>
          <w:sz w:val="24"/>
          <w:szCs w:val="24"/>
        </w:rPr>
        <w:t>A carp gate was installed on the only entrance to Terrell’s Island in 1998 but has only recently been</w:t>
      </w:r>
      <w:r w:rsidR="00982178">
        <w:rPr>
          <w:sz w:val="24"/>
          <w:szCs w:val="24"/>
        </w:rPr>
        <w:t xml:space="preserve"> </w:t>
      </w:r>
      <w:r w:rsidR="00982178">
        <w:rPr>
          <w:sz w:val="24"/>
          <w:szCs w:val="24"/>
        </w:rPr>
        <w:lastRenderedPageBreak/>
        <w:t xml:space="preserve">thought to be </w:t>
      </w:r>
      <w:r w:rsidR="00C033BB">
        <w:rPr>
          <w:sz w:val="24"/>
          <w:szCs w:val="24"/>
        </w:rPr>
        <w:t>functioning properly.  Carp surveys were conducted by Wisconsin DNR fisher</w:t>
      </w:r>
      <w:r w:rsidR="00682C76">
        <w:rPr>
          <w:sz w:val="24"/>
          <w:szCs w:val="24"/>
        </w:rPr>
        <w:t>y</w:t>
      </w:r>
      <w:r w:rsidR="00C033BB">
        <w:rPr>
          <w:sz w:val="24"/>
          <w:szCs w:val="24"/>
        </w:rPr>
        <w:t xml:space="preserve"> staff in </w:t>
      </w:r>
      <w:r w:rsidR="00982178">
        <w:rPr>
          <w:sz w:val="24"/>
          <w:szCs w:val="24"/>
        </w:rPr>
        <w:t xml:space="preserve">the late </w:t>
      </w:r>
      <w:r w:rsidR="000873BE">
        <w:rPr>
          <w:sz w:val="24"/>
          <w:szCs w:val="24"/>
        </w:rPr>
        <w:t>fall</w:t>
      </w:r>
      <w:r w:rsidR="00982178">
        <w:rPr>
          <w:sz w:val="24"/>
          <w:szCs w:val="24"/>
        </w:rPr>
        <w:t xml:space="preserve"> of </w:t>
      </w:r>
      <w:r w:rsidR="00C033BB">
        <w:rPr>
          <w:sz w:val="24"/>
          <w:szCs w:val="24"/>
        </w:rPr>
        <w:t xml:space="preserve">2015 </w:t>
      </w:r>
      <w:r w:rsidR="00682C76">
        <w:rPr>
          <w:sz w:val="24"/>
          <w:szCs w:val="24"/>
        </w:rPr>
        <w:t xml:space="preserve">and very </w:t>
      </w:r>
      <w:r w:rsidR="00BA2665">
        <w:rPr>
          <w:sz w:val="24"/>
          <w:szCs w:val="24"/>
        </w:rPr>
        <w:t>few carp</w:t>
      </w:r>
      <w:r w:rsidR="00172350">
        <w:rPr>
          <w:sz w:val="24"/>
          <w:szCs w:val="24"/>
        </w:rPr>
        <w:t xml:space="preserve"> were found</w:t>
      </w:r>
      <w:r w:rsidR="00BA2665">
        <w:rPr>
          <w:sz w:val="24"/>
          <w:szCs w:val="24"/>
        </w:rPr>
        <w:t xml:space="preserve">.  </w:t>
      </w:r>
      <w:r w:rsidR="00172350">
        <w:rPr>
          <w:sz w:val="24"/>
          <w:szCs w:val="24"/>
        </w:rPr>
        <w:t xml:space="preserve">This is likely due to </w:t>
      </w:r>
      <w:r w:rsidR="00BA2665">
        <w:rPr>
          <w:sz w:val="24"/>
          <w:szCs w:val="24"/>
        </w:rPr>
        <w:t xml:space="preserve">the carp gate </w:t>
      </w:r>
      <w:r w:rsidR="00172350">
        <w:rPr>
          <w:sz w:val="24"/>
          <w:szCs w:val="24"/>
        </w:rPr>
        <w:t>being</w:t>
      </w:r>
      <w:r w:rsidR="00BA2665">
        <w:rPr>
          <w:sz w:val="24"/>
          <w:szCs w:val="24"/>
        </w:rPr>
        <w:t xml:space="preserve"> purposefully left open </w:t>
      </w:r>
      <w:r w:rsidR="00982178">
        <w:rPr>
          <w:sz w:val="24"/>
          <w:szCs w:val="24"/>
        </w:rPr>
        <w:t xml:space="preserve">in the early Fall </w:t>
      </w:r>
      <w:r w:rsidR="00BA2665">
        <w:rPr>
          <w:sz w:val="24"/>
          <w:szCs w:val="24"/>
        </w:rPr>
        <w:t xml:space="preserve">to </w:t>
      </w:r>
      <w:r w:rsidR="00172350">
        <w:rPr>
          <w:sz w:val="24"/>
          <w:szCs w:val="24"/>
        </w:rPr>
        <w:t xml:space="preserve">encourage </w:t>
      </w:r>
      <w:r w:rsidR="00BA2665">
        <w:rPr>
          <w:sz w:val="24"/>
          <w:szCs w:val="24"/>
        </w:rPr>
        <w:t xml:space="preserve">carp to leave the system.  So while it is known that </w:t>
      </w:r>
      <w:r w:rsidR="00172350">
        <w:rPr>
          <w:sz w:val="24"/>
          <w:szCs w:val="24"/>
        </w:rPr>
        <w:t xml:space="preserve">carp prefer to leave Terrell’s Island </w:t>
      </w:r>
      <w:r w:rsidR="00BA2665">
        <w:rPr>
          <w:sz w:val="24"/>
          <w:szCs w:val="24"/>
        </w:rPr>
        <w:t xml:space="preserve">in the winter, it is unknown whether the carp barrier is functioning as designed to keep carp out of the system.  </w:t>
      </w:r>
      <w:r w:rsidR="00172350">
        <w:rPr>
          <w:sz w:val="24"/>
          <w:szCs w:val="24"/>
        </w:rPr>
        <w:t>Current plans are</w:t>
      </w:r>
      <w:r w:rsidR="00BA2665">
        <w:rPr>
          <w:sz w:val="24"/>
          <w:szCs w:val="24"/>
        </w:rPr>
        <w:t xml:space="preserve"> to close the gate in the early </w:t>
      </w:r>
      <w:r w:rsidR="000873BE">
        <w:rPr>
          <w:sz w:val="24"/>
          <w:szCs w:val="24"/>
        </w:rPr>
        <w:t>spring</w:t>
      </w:r>
      <w:r w:rsidR="00490BB1">
        <w:rPr>
          <w:sz w:val="24"/>
          <w:szCs w:val="24"/>
        </w:rPr>
        <w:t xml:space="preserve"> </w:t>
      </w:r>
      <w:r w:rsidR="00982178">
        <w:rPr>
          <w:sz w:val="24"/>
          <w:szCs w:val="24"/>
        </w:rPr>
        <w:t>to see if carp are able to re-enter the system.  The electro fishing survey will</w:t>
      </w:r>
      <w:r w:rsidR="00AF1D73">
        <w:rPr>
          <w:sz w:val="24"/>
          <w:szCs w:val="24"/>
        </w:rPr>
        <w:t xml:space="preserve"> be repeated</w:t>
      </w:r>
      <w:r w:rsidR="00982178">
        <w:rPr>
          <w:sz w:val="24"/>
          <w:szCs w:val="24"/>
        </w:rPr>
        <w:t xml:space="preserve"> in the summer of 2106 to determine how effective the carp barrier is and if </w:t>
      </w:r>
      <w:r w:rsidR="00007438">
        <w:rPr>
          <w:noProof/>
        </w:rPr>
        <w:drawing>
          <wp:anchor distT="0" distB="0" distL="114300" distR="114300" simplePos="0" relativeHeight="251659776" behindDoc="1" locked="0" layoutInCell="1" allowOverlap="1" wp14:anchorId="2FED2B5D" wp14:editId="38A5566B">
            <wp:simplePos x="0" y="0"/>
            <wp:positionH relativeFrom="column">
              <wp:posOffset>2121535</wp:posOffset>
            </wp:positionH>
            <wp:positionV relativeFrom="paragraph">
              <wp:posOffset>1512570</wp:posOffset>
            </wp:positionV>
            <wp:extent cx="3816985" cy="3188335"/>
            <wp:effectExtent l="0" t="0" r="0" b="0"/>
            <wp:wrapTight wrapText="bothSides">
              <wp:wrapPolygon edited="0">
                <wp:start x="0" y="0"/>
                <wp:lineTo x="0" y="21424"/>
                <wp:lineTo x="21453" y="21424"/>
                <wp:lineTo x="21453" y="0"/>
                <wp:lineTo x="0" y="0"/>
              </wp:wrapPolygon>
            </wp:wrapTight>
            <wp:docPr id="9" name="Picture 9" descr="http://dnrintranetmaps.enterprise.wistate.us/Geocortex/Essentials/4_2_2/REST/TempFiles/Export.png?guid=691c3982-16a8-4eae-a258-b71ae1d044ef&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nrintranetmaps.enterprise.wistate.us/Geocortex/Essentials/4_2_2/REST/TempFiles/Export.png?guid=691c3982-16a8-4eae-a258-b71ae1d044ef&amp;contentType=image%2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985" cy="318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178">
        <w:rPr>
          <w:sz w:val="24"/>
          <w:szCs w:val="24"/>
        </w:rPr>
        <w:t>possible repairs are needed.</w:t>
      </w:r>
      <w:r w:rsidR="00490BB1">
        <w:rPr>
          <w:sz w:val="24"/>
          <w:szCs w:val="24"/>
        </w:rPr>
        <w:t xml:space="preserve"> </w:t>
      </w:r>
    </w:p>
    <w:p w:rsidR="00B0607B" w:rsidRDefault="00490BB1" w:rsidP="00394459">
      <w:pPr>
        <w:rPr>
          <w:sz w:val="24"/>
          <w:szCs w:val="24"/>
        </w:rPr>
      </w:pPr>
      <w:r>
        <w:rPr>
          <w:sz w:val="24"/>
          <w:szCs w:val="24"/>
        </w:rPr>
        <w:t xml:space="preserve">A meander style plant survey was also conducted in 2015 by Wisconsin DNR staff.  The survey showed that there </w:t>
      </w:r>
      <w:r w:rsidR="00B0607B">
        <w:rPr>
          <w:sz w:val="24"/>
          <w:szCs w:val="24"/>
        </w:rPr>
        <w:t xml:space="preserve">are </w:t>
      </w:r>
      <w:r>
        <w:rPr>
          <w:sz w:val="24"/>
          <w:szCs w:val="24"/>
        </w:rPr>
        <w:t>very few aquatic plants left in the system</w:t>
      </w:r>
      <w:r w:rsidR="004B2782">
        <w:rPr>
          <w:sz w:val="24"/>
          <w:szCs w:val="24"/>
        </w:rPr>
        <w:t xml:space="preserve"> </w:t>
      </w:r>
      <w:r w:rsidR="00172350">
        <w:rPr>
          <w:sz w:val="24"/>
          <w:szCs w:val="24"/>
        </w:rPr>
        <w:t>and only three species we;</w:t>
      </w:r>
      <w:r w:rsidR="004B2782">
        <w:rPr>
          <w:sz w:val="24"/>
          <w:szCs w:val="24"/>
        </w:rPr>
        <w:t xml:space="preserve"> Water Celery (</w:t>
      </w:r>
      <w:proofErr w:type="spellStart"/>
      <w:r w:rsidR="004B2782" w:rsidRPr="004B2782">
        <w:rPr>
          <w:i/>
          <w:sz w:val="24"/>
          <w:szCs w:val="24"/>
        </w:rPr>
        <w:t>Vallisneria</w:t>
      </w:r>
      <w:proofErr w:type="spellEnd"/>
      <w:r w:rsidR="004B2782" w:rsidRPr="004B2782">
        <w:rPr>
          <w:i/>
          <w:sz w:val="24"/>
          <w:szCs w:val="24"/>
        </w:rPr>
        <w:t xml:space="preserve"> </w:t>
      </w:r>
      <w:proofErr w:type="spellStart"/>
      <w:r w:rsidR="004B2782" w:rsidRPr="004B2782">
        <w:rPr>
          <w:i/>
          <w:sz w:val="24"/>
          <w:szCs w:val="24"/>
        </w:rPr>
        <w:t>americana</w:t>
      </w:r>
      <w:proofErr w:type="spellEnd"/>
      <w:r w:rsidR="004B2782">
        <w:rPr>
          <w:sz w:val="24"/>
          <w:szCs w:val="24"/>
        </w:rPr>
        <w:t>), American Lotus (</w:t>
      </w:r>
      <w:proofErr w:type="spellStart"/>
      <w:r w:rsidR="004B2782" w:rsidRPr="004B2782">
        <w:rPr>
          <w:i/>
          <w:sz w:val="24"/>
          <w:szCs w:val="24"/>
        </w:rPr>
        <w:t>Nelumbo</w:t>
      </w:r>
      <w:proofErr w:type="spellEnd"/>
      <w:r w:rsidR="004B2782" w:rsidRPr="004B2782">
        <w:rPr>
          <w:i/>
          <w:sz w:val="24"/>
          <w:szCs w:val="24"/>
        </w:rPr>
        <w:t xml:space="preserve"> </w:t>
      </w:r>
      <w:proofErr w:type="spellStart"/>
      <w:r w:rsidR="004B2782" w:rsidRPr="004B2782">
        <w:rPr>
          <w:i/>
          <w:sz w:val="24"/>
          <w:szCs w:val="24"/>
        </w:rPr>
        <w:t>lutea</w:t>
      </w:r>
      <w:proofErr w:type="spellEnd"/>
      <w:r w:rsidR="004B2782">
        <w:rPr>
          <w:sz w:val="24"/>
          <w:szCs w:val="24"/>
        </w:rPr>
        <w:t>) and White water lily (</w:t>
      </w:r>
      <w:r w:rsidR="004B2782" w:rsidRPr="004B2782">
        <w:rPr>
          <w:i/>
          <w:sz w:val="24"/>
          <w:szCs w:val="24"/>
        </w:rPr>
        <w:t xml:space="preserve">Nymphaea </w:t>
      </w:r>
      <w:proofErr w:type="spellStart"/>
      <w:r w:rsidR="004B2782" w:rsidRPr="004B2782">
        <w:rPr>
          <w:i/>
          <w:sz w:val="24"/>
          <w:szCs w:val="24"/>
        </w:rPr>
        <w:t>odorata</w:t>
      </w:r>
      <w:proofErr w:type="spellEnd"/>
      <w:r w:rsidR="004B2782">
        <w:rPr>
          <w:sz w:val="24"/>
          <w:szCs w:val="24"/>
        </w:rPr>
        <w:t xml:space="preserve">).  </w:t>
      </w:r>
    </w:p>
    <w:p w:rsidR="00B0607B" w:rsidRPr="00982178" w:rsidRDefault="00AF1D73" w:rsidP="00394459">
      <w:pPr>
        <w:rPr>
          <w:b/>
          <w:sz w:val="24"/>
          <w:szCs w:val="24"/>
        </w:rPr>
      </w:pPr>
      <w:r>
        <w:rPr>
          <w:noProof/>
        </w:rPr>
        <mc:AlternateContent>
          <mc:Choice Requires="wps">
            <w:drawing>
              <wp:anchor distT="0" distB="0" distL="114300" distR="114300" simplePos="0" relativeHeight="251670016" behindDoc="0" locked="0" layoutInCell="1" allowOverlap="1" wp14:anchorId="691F5CB8" wp14:editId="7334F9F3">
                <wp:simplePos x="0" y="0"/>
                <wp:positionH relativeFrom="column">
                  <wp:posOffset>2124075</wp:posOffset>
                </wp:positionH>
                <wp:positionV relativeFrom="paragraph">
                  <wp:posOffset>201295</wp:posOffset>
                </wp:positionV>
                <wp:extent cx="3816985" cy="200025"/>
                <wp:effectExtent l="0" t="0" r="0" b="9525"/>
                <wp:wrapTight wrapText="bothSides">
                  <wp:wrapPolygon edited="0">
                    <wp:start x="0" y="0"/>
                    <wp:lineTo x="0" y="20571"/>
                    <wp:lineTo x="21453" y="20571"/>
                    <wp:lineTo x="2145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816985" cy="200025"/>
                        </a:xfrm>
                        <a:prstGeom prst="rect">
                          <a:avLst/>
                        </a:prstGeom>
                        <a:solidFill>
                          <a:prstClr val="white"/>
                        </a:solidFill>
                        <a:ln>
                          <a:noFill/>
                        </a:ln>
                        <a:effectLst/>
                      </wps:spPr>
                      <wps:txbx>
                        <w:txbxContent>
                          <w:p w:rsidR="005D516B" w:rsidRPr="003B1A19" w:rsidRDefault="005D516B" w:rsidP="005D516B">
                            <w:pPr>
                              <w:pStyle w:val="Caption"/>
                              <w:rPr>
                                <w:noProof/>
                              </w:rPr>
                            </w:pPr>
                            <w:r>
                              <w:t xml:space="preserve">Figure </w:t>
                            </w:r>
                            <w:fldSimple w:instr=" SEQ Figure \* ARABIC ">
                              <w:r w:rsidR="000873BE">
                                <w:rPr>
                                  <w:noProof/>
                                </w:rPr>
                                <w:t>7</w:t>
                              </w:r>
                            </w:fldSimple>
                            <w:r>
                              <w:t>: Areas of plant growth within Terrell's Island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167.25pt;margin-top:15.85pt;width:300.55pt;height:15.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" stroked="f">
                <v:textbox inset="0,0,0,0">
                  <w:txbxContent>
                    <w:p w:rsidR="005D516B" w:rsidRPr="003B1A19" w:rsidRDefault="005D516B" w:rsidP="005D516B">
                      <w:pPr>
                        <w:pStyle w:val="Caption"/>
                        <w:rPr>
                          <w:noProof/>
                        </w:rPr>
                      </w:pPr>
                      <w:r>
                        <w:t xml:space="preserve">Figure </w:t>
                      </w:r>
                      <w:fldSimple w:instr=" SEQ Figure \* ARABIC ">
                        <w:r w:rsidR="000873BE">
                          <w:rPr>
                            <w:noProof/>
                          </w:rPr>
                          <w:t>7</w:t>
                        </w:r>
                      </w:fldSimple>
                      <w:r>
                        <w:t>: Areas of plant growth within Terrell's Island</w:t>
                      </w:r>
                    </w:p>
                  </w:txbxContent>
                </v:textbox>
                <w10:wrap type="tight"/>
              </v:shape>
            </w:pict>
          </mc:Fallback>
        </mc:AlternateContent>
      </w:r>
      <w:r w:rsidR="00C033BB">
        <w:rPr>
          <w:sz w:val="24"/>
          <w:szCs w:val="24"/>
        </w:rPr>
        <w:t xml:space="preserve">Management actions have also </w:t>
      </w:r>
      <w:r w:rsidR="00D91C2B">
        <w:rPr>
          <w:sz w:val="24"/>
          <w:szCs w:val="24"/>
        </w:rPr>
        <w:t xml:space="preserve">been taken </w:t>
      </w:r>
      <w:r w:rsidR="00C033BB">
        <w:rPr>
          <w:sz w:val="24"/>
          <w:szCs w:val="24"/>
        </w:rPr>
        <w:t xml:space="preserve">to reduce the number of undesirable </w:t>
      </w:r>
      <w:r w:rsidR="000873BE">
        <w:rPr>
          <w:sz w:val="24"/>
          <w:szCs w:val="24"/>
        </w:rPr>
        <w:t>Pelicans and Cormorants</w:t>
      </w:r>
      <w:r w:rsidR="00C033BB">
        <w:rPr>
          <w:sz w:val="24"/>
          <w:szCs w:val="24"/>
        </w:rPr>
        <w:t xml:space="preserve"> using the system.  Islands created within Terrell’s Isl</w:t>
      </w:r>
      <w:r w:rsidR="00D91C2B">
        <w:rPr>
          <w:sz w:val="24"/>
          <w:szCs w:val="24"/>
        </w:rPr>
        <w:t>and have been shaved down</w:t>
      </w:r>
      <w:r w:rsidR="00C033BB">
        <w:rPr>
          <w:sz w:val="24"/>
          <w:szCs w:val="24"/>
        </w:rPr>
        <w:t xml:space="preserve"> to </w:t>
      </w:r>
      <w:r w:rsidR="00490BB1">
        <w:rPr>
          <w:sz w:val="24"/>
          <w:szCs w:val="24"/>
        </w:rPr>
        <w:t xml:space="preserve">deter </w:t>
      </w:r>
      <w:r w:rsidR="000873BE">
        <w:rPr>
          <w:sz w:val="24"/>
          <w:szCs w:val="24"/>
        </w:rPr>
        <w:t>these bird species</w:t>
      </w:r>
      <w:r w:rsidR="00490BB1">
        <w:rPr>
          <w:sz w:val="24"/>
          <w:szCs w:val="24"/>
        </w:rPr>
        <w:t xml:space="preserve"> from </w:t>
      </w:r>
      <w:r w:rsidR="00B7312B">
        <w:rPr>
          <w:sz w:val="24"/>
          <w:szCs w:val="24"/>
        </w:rPr>
        <w:t>nesting and</w:t>
      </w:r>
      <w:r w:rsidR="00490BB1">
        <w:rPr>
          <w:sz w:val="24"/>
          <w:szCs w:val="24"/>
        </w:rPr>
        <w:t xml:space="preserve"> </w:t>
      </w:r>
      <w:r w:rsidR="00B7312B">
        <w:rPr>
          <w:sz w:val="24"/>
          <w:szCs w:val="24"/>
        </w:rPr>
        <w:t>n</w:t>
      </w:r>
      <w:r w:rsidR="00C033BB">
        <w:rPr>
          <w:sz w:val="24"/>
          <w:szCs w:val="24"/>
        </w:rPr>
        <w:t xml:space="preserve">esting </w:t>
      </w:r>
      <w:r w:rsidR="000873BE">
        <w:rPr>
          <w:sz w:val="24"/>
          <w:szCs w:val="24"/>
        </w:rPr>
        <w:t>Pelicans</w:t>
      </w:r>
      <w:r w:rsidR="00D91C2B">
        <w:rPr>
          <w:sz w:val="24"/>
          <w:szCs w:val="24"/>
        </w:rPr>
        <w:t xml:space="preserve"> have had eggs oiled</w:t>
      </w:r>
      <w:r w:rsidR="000873BE">
        <w:rPr>
          <w:sz w:val="24"/>
          <w:szCs w:val="24"/>
        </w:rPr>
        <w:t xml:space="preserve"> to deter them from using the site.  </w:t>
      </w:r>
      <w:r w:rsidR="00172350">
        <w:rPr>
          <w:sz w:val="24"/>
          <w:szCs w:val="24"/>
        </w:rPr>
        <w:t>Wildlife staff believes</w:t>
      </w:r>
      <w:r w:rsidR="000873BE" w:rsidRPr="000873BE">
        <w:rPr>
          <w:sz w:val="24"/>
          <w:szCs w:val="24"/>
        </w:rPr>
        <w:t xml:space="preserve"> these actions have helped deter Pelicans and Cormorants from nesting within Terrell’s Island but these birds still use the site as a loafing area.  </w:t>
      </w:r>
    </w:p>
    <w:p w:rsidR="00524AA3" w:rsidRDefault="00524AA3" w:rsidP="00394459">
      <w:pPr>
        <w:rPr>
          <w:sz w:val="24"/>
          <w:szCs w:val="24"/>
        </w:rPr>
      </w:pPr>
      <w:r>
        <w:rPr>
          <w:sz w:val="24"/>
          <w:szCs w:val="24"/>
        </w:rPr>
        <w:t xml:space="preserve">Some potential options for future management are as follows.  </w:t>
      </w:r>
    </w:p>
    <w:p w:rsidR="00524AA3" w:rsidRDefault="00524AA3" w:rsidP="00524AA3">
      <w:pPr>
        <w:pStyle w:val="ListParagraph"/>
        <w:numPr>
          <w:ilvl w:val="0"/>
          <w:numId w:val="2"/>
        </w:numPr>
        <w:rPr>
          <w:sz w:val="24"/>
          <w:szCs w:val="24"/>
        </w:rPr>
      </w:pPr>
      <w:r>
        <w:rPr>
          <w:sz w:val="24"/>
          <w:szCs w:val="24"/>
        </w:rPr>
        <w:t>Partner with the U.S. Army Corp of Engineers to study the system using their Wind-Wave Model.  This would help determine the energy dynamics of the system which directly affects the re-suspension of lake bed sediment.  It is possible that additional interior islands are needed to further break fetch and promote aquatic plant restoration.</w:t>
      </w:r>
    </w:p>
    <w:p w:rsidR="00351ECB" w:rsidRDefault="00524AA3" w:rsidP="00351ECB">
      <w:pPr>
        <w:pStyle w:val="ListParagraph"/>
        <w:numPr>
          <w:ilvl w:val="0"/>
          <w:numId w:val="2"/>
        </w:numPr>
        <w:rPr>
          <w:sz w:val="24"/>
          <w:szCs w:val="24"/>
        </w:rPr>
      </w:pPr>
      <w:r>
        <w:rPr>
          <w:sz w:val="24"/>
          <w:szCs w:val="24"/>
        </w:rPr>
        <w:t xml:space="preserve">Conduct a hydraulic analysis to determine if more inter-flow </w:t>
      </w:r>
      <w:r w:rsidR="000B12FA">
        <w:rPr>
          <w:sz w:val="24"/>
          <w:szCs w:val="24"/>
        </w:rPr>
        <w:t xml:space="preserve">of water </w:t>
      </w:r>
      <w:r>
        <w:rPr>
          <w:sz w:val="24"/>
          <w:szCs w:val="24"/>
        </w:rPr>
        <w:t xml:space="preserve">is needed between Lake Butte des </w:t>
      </w:r>
      <w:proofErr w:type="spellStart"/>
      <w:r>
        <w:rPr>
          <w:sz w:val="24"/>
          <w:szCs w:val="24"/>
        </w:rPr>
        <w:t>Morts</w:t>
      </w:r>
      <w:proofErr w:type="spellEnd"/>
      <w:r>
        <w:rPr>
          <w:sz w:val="24"/>
          <w:szCs w:val="24"/>
        </w:rPr>
        <w:t xml:space="preserve"> and Terrell’s Island.</w:t>
      </w:r>
      <w:r w:rsidRPr="00524AA3">
        <w:rPr>
          <w:sz w:val="24"/>
          <w:szCs w:val="24"/>
        </w:rPr>
        <w:t xml:space="preserve"> </w:t>
      </w:r>
      <w:r>
        <w:rPr>
          <w:sz w:val="24"/>
          <w:szCs w:val="24"/>
        </w:rPr>
        <w:t xml:space="preserve"> </w:t>
      </w:r>
      <w:r w:rsidR="00351ECB">
        <w:rPr>
          <w:sz w:val="24"/>
          <w:szCs w:val="24"/>
        </w:rPr>
        <w:t>Theoretically:</w:t>
      </w:r>
    </w:p>
    <w:p w:rsidR="00974474" w:rsidRDefault="00524AA3" w:rsidP="00394459">
      <w:pPr>
        <w:pStyle w:val="ListParagraph"/>
        <w:numPr>
          <w:ilvl w:val="1"/>
          <w:numId w:val="2"/>
        </w:numPr>
        <w:rPr>
          <w:sz w:val="24"/>
          <w:szCs w:val="24"/>
        </w:rPr>
      </w:pPr>
      <w:r w:rsidRPr="00524AA3">
        <w:rPr>
          <w:sz w:val="24"/>
          <w:szCs w:val="24"/>
        </w:rPr>
        <w:t>If the break wall that creates Terrell’s Island was breached in strategic locations</w:t>
      </w:r>
      <w:r w:rsidR="000B12FA">
        <w:rPr>
          <w:sz w:val="24"/>
          <w:szCs w:val="24"/>
        </w:rPr>
        <w:t>,</w:t>
      </w:r>
      <w:r w:rsidRPr="00524AA3">
        <w:rPr>
          <w:sz w:val="24"/>
          <w:szCs w:val="24"/>
        </w:rPr>
        <w:t xml:space="preserve"> to allow some </w:t>
      </w:r>
      <w:r>
        <w:rPr>
          <w:sz w:val="24"/>
          <w:szCs w:val="24"/>
        </w:rPr>
        <w:t xml:space="preserve">additional water interchange, </w:t>
      </w:r>
      <w:r w:rsidRPr="00524AA3">
        <w:rPr>
          <w:sz w:val="24"/>
          <w:szCs w:val="24"/>
        </w:rPr>
        <w:t xml:space="preserve">it </w:t>
      </w:r>
      <w:r>
        <w:rPr>
          <w:sz w:val="24"/>
          <w:szCs w:val="24"/>
        </w:rPr>
        <w:t xml:space="preserve">is </w:t>
      </w:r>
      <w:r w:rsidR="00AF1D73">
        <w:rPr>
          <w:sz w:val="24"/>
          <w:szCs w:val="24"/>
        </w:rPr>
        <w:t>likely</w:t>
      </w:r>
      <w:r>
        <w:rPr>
          <w:sz w:val="24"/>
          <w:szCs w:val="24"/>
        </w:rPr>
        <w:t xml:space="preserve"> that nutrient </w:t>
      </w:r>
      <w:r>
        <w:rPr>
          <w:sz w:val="24"/>
          <w:szCs w:val="24"/>
        </w:rPr>
        <w:lastRenderedPageBreak/>
        <w:t>concentrations would be lowered</w:t>
      </w:r>
      <w:r w:rsidR="000B12FA">
        <w:rPr>
          <w:sz w:val="24"/>
          <w:szCs w:val="24"/>
        </w:rPr>
        <w:t>.</w:t>
      </w:r>
      <w:r w:rsidR="00AF1D73">
        <w:rPr>
          <w:sz w:val="24"/>
          <w:szCs w:val="24"/>
        </w:rPr>
        <w:t xml:space="preserve">  In addition, the water clarity</w:t>
      </w:r>
      <w:r w:rsidR="000B12FA">
        <w:rPr>
          <w:sz w:val="24"/>
          <w:szCs w:val="24"/>
        </w:rPr>
        <w:t xml:space="preserve"> of Lake Butte des </w:t>
      </w:r>
      <w:proofErr w:type="spellStart"/>
      <w:r w:rsidR="000B12FA">
        <w:rPr>
          <w:sz w:val="24"/>
          <w:szCs w:val="24"/>
        </w:rPr>
        <w:t>Morts</w:t>
      </w:r>
      <w:proofErr w:type="spellEnd"/>
      <w:r w:rsidR="000B12FA">
        <w:rPr>
          <w:sz w:val="24"/>
          <w:szCs w:val="24"/>
        </w:rPr>
        <w:t xml:space="preserve"> has been shown to be much clearer than that of Terrell’s Island.  </w:t>
      </w:r>
      <w:r w:rsidR="00351ECB">
        <w:rPr>
          <w:sz w:val="24"/>
          <w:szCs w:val="24"/>
        </w:rPr>
        <w:t xml:space="preserve">A combination of clear water interchange along with </w:t>
      </w:r>
      <w:r w:rsidR="00351ECB" w:rsidRPr="00351ECB">
        <w:rPr>
          <w:sz w:val="24"/>
          <w:szCs w:val="24"/>
        </w:rPr>
        <w:t>lowered nutrient l</w:t>
      </w:r>
      <w:r w:rsidR="00351ECB">
        <w:rPr>
          <w:sz w:val="24"/>
          <w:szCs w:val="24"/>
        </w:rPr>
        <w:t>evels in a shallow - low energy environment could result in the restoration of the aquatic plant community.</w:t>
      </w:r>
    </w:p>
    <w:p w:rsidR="003F0193" w:rsidRDefault="003F0193" w:rsidP="003F0193">
      <w:pPr>
        <w:rPr>
          <w:sz w:val="24"/>
          <w:szCs w:val="24"/>
        </w:rPr>
      </w:pPr>
    </w:p>
    <w:p w:rsidR="003F0193" w:rsidRPr="003F0193" w:rsidRDefault="003F0193" w:rsidP="003F0193">
      <w:pPr>
        <w:rPr>
          <w:sz w:val="24"/>
          <w:szCs w:val="24"/>
        </w:rPr>
      </w:pPr>
    </w:p>
    <w:p w:rsidR="00ED0146" w:rsidRDefault="00ED0146" w:rsidP="00394459">
      <w:pPr>
        <w:rPr>
          <w:b/>
          <w:sz w:val="28"/>
          <w:szCs w:val="28"/>
        </w:rPr>
      </w:pPr>
      <w:r w:rsidRPr="00ED0146">
        <w:rPr>
          <w:b/>
          <w:sz w:val="28"/>
          <w:szCs w:val="28"/>
        </w:rPr>
        <w:t>Appendix</w:t>
      </w:r>
      <w:r>
        <w:rPr>
          <w:b/>
          <w:sz w:val="28"/>
          <w:szCs w:val="28"/>
        </w:rPr>
        <w:t xml:space="preserve"> A</w:t>
      </w:r>
    </w:p>
    <w:tbl>
      <w:tblPr>
        <w:tblW w:w="9483" w:type="dxa"/>
        <w:tblInd w:w="93" w:type="dxa"/>
        <w:tblLook w:val="04A0" w:firstRow="1" w:lastRow="0" w:firstColumn="1" w:lastColumn="0" w:noHBand="0" w:noVBand="1"/>
      </w:tblPr>
      <w:tblGrid>
        <w:gridCol w:w="1365"/>
        <w:gridCol w:w="2145"/>
        <w:gridCol w:w="975"/>
        <w:gridCol w:w="930"/>
        <w:gridCol w:w="812"/>
        <w:gridCol w:w="1434"/>
        <w:gridCol w:w="1035"/>
        <w:gridCol w:w="787"/>
      </w:tblGrid>
      <w:tr w:rsidR="002C3A84" w:rsidRPr="002C3A84" w:rsidTr="002C3A84">
        <w:trPr>
          <w:trHeight w:val="555"/>
        </w:trPr>
        <w:tc>
          <w:tcPr>
            <w:tcW w:w="136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Date</w:t>
            </w:r>
          </w:p>
        </w:tc>
        <w:tc>
          <w:tcPr>
            <w:tcW w:w="2145"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Location</w:t>
            </w:r>
          </w:p>
        </w:tc>
        <w:tc>
          <w:tcPr>
            <w:tcW w:w="975"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Temp. (°C)</w:t>
            </w:r>
          </w:p>
        </w:tc>
        <w:tc>
          <w:tcPr>
            <w:tcW w:w="930"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D.O. (mg/L)</w:t>
            </w:r>
          </w:p>
        </w:tc>
        <w:tc>
          <w:tcPr>
            <w:tcW w:w="812"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pH</w:t>
            </w:r>
          </w:p>
        </w:tc>
        <w:tc>
          <w:tcPr>
            <w:tcW w:w="1434"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Conductivity (us/cm)</w:t>
            </w:r>
          </w:p>
        </w:tc>
        <w:tc>
          <w:tcPr>
            <w:tcW w:w="1035"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D.O. (% Sat.)</w:t>
            </w:r>
          </w:p>
        </w:tc>
        <w:tc>
          <w:tcPr>
            <w:tcW w:w="787"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proofErr w:type="spellStart"/>
            <w:r w:rsidRPr="002C3A84">
              <w:rPr>
                <w:rFonts w:ascii="Calibri" w:eastAsia="Times New Roman" w:hAnsi="Calibri" w:cs="Calibri"/>
                <w:b/>
                <w:bCs/>
                <w:color w:val="000000"/>
              </w:rPr>
              <w:t>Secchi</w:t>
            </w:r>
            <w:proofErr w:type="spellEnd"/>
            <w:r w:rsidRPr="002C3A84">
              <w:rPr>
                <w:rFonts w:ascii="Calibri" w:eastAsia="Times New Roman" w:hAnsi="Calibri" w:cs="Calibri"/>
                <w:b/>
                <w:bCs/>
                <w:color w:val="000000"/>
              </w:rPr>
              <w:t xml:space="preserve"> Depth (</w:t>
            </w:r>
            <w:proofErr w:type="spellStart"/>
            <w:r w:rsidRPr="002C3A84">
              <w:rPr>
                <w:rFonts w:ascii="Calibri" w:eastAsia="Times New Roman" w:hAnsi="Calibri" w:cs="Calibri"/>
                <w:b/>
                <w:bCs/>
                <w:color w:val="000000"/>
              </w:rPr>
              <w:t>ft</w:t>
            </w:r>
            <w:proofErr w:type="spellEnd"/>
            <w:r w:rsidRPr="002C3A84">
              <w:rPr>
                <w:rFonts w:ascii="Calibri" w:eastAsia="Times New Roman" w:hAnsi="Calibri" w:cs="Calibri"/>
                <w:b/>
                <w:bCs/>
                <w:color w:val="000000"/>
              </w:rPr>
              <w:t>)</w:t>
            </w:r>
          </w:p>
        </w:tc>
      </w:tr>
      <w:tr w:rsidR="002C3A84" w:rsidRPr="002C3A84" w:rsidTr="002C3A84">
        <w:trPr>
          <w:trHeight w:val="315"/>
        </w:trPr>
        <w:tc>
          <w:tcPr>
            <w:tcW w:w="1365"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05/27/2014</w:t>
            </w:r>
          </w:p>
        </w:tc>
        <w:tc>
          <w:tcPr>
            <w:tcW w:w="214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7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23.4</w:t>
            </w:r>
          </w:p>
        </w:tc>
        <w:tc>
          <w:tcPr>
            <w:tcW w:w="930"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6.6</w:t>
            </w:r>
          </w:p>
        </w:tc>
        <w:tc>
          <w:tcPr>
            <w:tcW w:w="812"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10.4</w:t>
            </w:r>
          </w:p>
        </w:tc>
        <w:tc>
          <w:tcPr>
            <w:tcW w:w="1434"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319</w:t>
            </w:r>
          </w:p>
        </w:tc>
        <w:tc>
          <w:tcPr>
            <w:tcW w:w="103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77.6</w:t>
            </w:r>
          </w:p>
        </w:tc>
        <w:tc>
          <w:tcPr>
            <w:tcW w:w="78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2.7</w:t>
            </w:r>
          </w:p>
        </w:tc>
      </w:tr>
      <w:tr w:rsidR="002C3A84" w:rsidRPr="002C3A84" w:rsidTr="002C3A84">
        <w:trPr>
          <w:trHeight w:val="315"/>
        </w:trPr>
        <w:tc>
          <w:tcPr>
            <w:tcW w:w="1365" w:type="dxa"/>
            <w:vMerge/>
            <w:tcBorders>
              <w:top w:val="nil"/>
              <w:left w:val="single" w:sz="4" w:space="0" w:color="auto"/>
              <w:bottom w:val="double" w:sz="6" w:space="0" w:color="000000"/>
              <w:right w:val="single" w:sz="4" w:space="0" w:color="auto"/>
            </w:tcBorders>
            <w:vAlign w:val="center"/>
            <w:hideMark/>
          </w:tcPr>
          <w:p w:rsidR="002C3A84" w:rsidRPr="002C3A84" w:rsidRDefault="002C3A84" w:rsidP="002C3A84">
            <w:pPr>
              <w:spacing w:after="0" w:line="240" w:lineRule="auto"/>
              <w:rPr>
                <w:rFonts w:ascii="Calibri" w:eastAsia="Times New Roman" w:hAnsi="Calibri" w:cs="Calibri"/>
                <w:color w:val="000000"/>
              </w:rPr>
            </w:pPr>
          </w:p>
        </w:tc>
        <w:tc>
          <w:tcPr>
            <w:tcW w:w="214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 xml:space="preserve">Lake Butte des </w:t>
            </w:r>
            <w:proofErr w:type="spellStart"/>
            <w:r w:rsidRPr="002C3A84">
              <w:rPr>
                <w:rFonts w:ascii="Calibri" w:eastAsia="Times New Roman" w:hAnsi="Calibri" w:cs="Calibri"/>
                <w:color w:val="000000"/>
              </w:rPr>
              <w:t>Morts</w:t>
            </w:r>
            <w:proofErr w:type="spellEnd"/>
          </w:p>
        </w:tc>
        <w:tc>
          <w:tcPr>
            <w:tcW w:w="97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23.4</w:t>
            </w:r>
          </w:p>
        </w:tc>
        <w:tc>
          <w:tcPr>
            <w:tcW w:w="930"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5.25</w:t>
            </w:r>
          </w:p>
        </w:tc>
        <w:tc>
          <w:tcPr>
            <w:tcW w:w="812"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9.6</w:t>
            </w:r>
          </w:p>
        </w:tc>
        <w:tc>
          <w:tcPr>
            <w:tcW w:w="1434"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395</w:t>
            </w:r>
          </w:p>
        </w:tc>
        <w:tc>
          <w:tcPr>
            <w:tcW w:w="103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61.7</w:t>
            </w:r>
          </w:p>
        </w:tc>
        <w:tc>
          <w:tcPr>
            <w:tcW w:w="787"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3.6</w:t>
            </w:r>
          </w:p>
        </w:tc>
      </w:tr>
      <w:tr w:rsidR="002C3A84" w:rsidRPr="002C3A84" w:rsidTr="002C3A84">
        <w:trPr>
          <w:trHeight w:val="315"/>
        </w:trPr>
        <w:tc>
          <w:tcPr>
            <w:tcW w:w="1365"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06/24/2014</w:t>
            </w:r>
          </w:p>
        </w:tc>
        <w:tc>
          <w:tcPr>
            <w:tcW w:w="214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7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23.8</w:t>
            </w:r>
          </w:p>
        </w:tc>
        <w:tc>
          <w:tcPr>
            <w:tcW w:w="930"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6.66</w:t>
            </w:r>
          </w:p>
        </w:tc>
        <w:tc>
          <w:tcPr>
            <w:tcW w:w="812"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7.94</w:t>
            </w:r>
          </w:p>
        </w:tc>
        <w:tc>
          <w:tcPr>
            <w:tcW w:w="1434"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336.1</w:t>
            </w:r>
          </w:p>
        </w:tc>
        <w:tc>
          <w:tcPr>
            <w:tcW w:w="103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79.3</w:t>
            </w:r>
          </w:p>
        </w:tc>
        <w:tc>
          <w:tcPr>
            <w:tcW w:w="78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1.75</w:t>
            </w:r>
          </w:p>
        </w:tc>
      </w:tr>
      <w:tr w:rsidR="002C3A84" w:rsidRPr="002C3A84" w:rsidTr="002C3A84">
        <w:trPr>
          <w:trHeight w:val="315"/>
        </w:trPr>
        <w:tc>
          <w:tcPr>
            <w:tcW w:w="1365" w:type="dxa"/>
            <w:vMerge/>
            <w:tcBorders>
              <w:top w:val="nil"/>
              <w:left w:val="single" w:sz="4" w:space="0" w:color="auto"/>
              <w:bottom w:val="double" w:sz="6" w:space="0" w:color="000000"/>
              <w:right w:val="single" w:sz="4" w:space="0" w:color="auto"/>
            </w:tcBorders>
            <w:vAlign w:val="center"/>
            <w:hideMark/>
          </w:tcPr>
          <w:p w:rsidR="002C3A84" w:rsidRPr="002C3A84" w:rsidRDefault="002C3A84" w:rsidP="002C3A84">
            <w:pPr>
              <w:spacing w:after="0" w:line="240" w:lineRule="auto"/>
              <w:rPr>
                <w:rFonts w:ascii="Calibri" w:eastAsia="Times New Roman" w:hAnsi="Calibri" w:cs="Calibri"/>
                <w:color w:val="000000"/>
              </w:rPr>
            </w:pPr>
          </w:p>
        </w:tc>
        <w:tc>
          <w:tcPr>
            <w:tcW w:w="214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 xml:space="preserve">Lake Butte des </w:t>
            </w:r>
            <w:proofErr w:type="spellStart"/>
            <w:r w:rsidRPr="002C3A84">
              <w:rPr>
                <w:rFonts w:ascii="Calibri" w:eastAsia="Times New Roman" w:hAnsi="Calibri" w:cs="Calibri"/>
                <w:color w:val="000000"/>
              </w:rPr>
              <w:t>Morts</w:t>
            </w:r>
            <w:proofErr w:type="spellEnd"/>
          </w:p>
        </w:tc>
        <w:tc>
          <w:tcPr>
            <w:tcW w:w="97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26</w:t>
            </w:r>
          </w:p>
        </w:tc>
        <w:tc>
          <w:tcPr>
            <w:tcW w:w="930"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6.5</w:t>
            </w:r>
          </w:p>
        </w:tc>
        <w:tc>
          <w:tcPr>
            <w:tcW w:w="812"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7.67</w:t>
            </w:r>
          </w:p>
        </w:tc>
        <w:tc>
          <w:tcPr>
            <w:tcW w:w="1434"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399</w:t>
            </w:r>
          </w:p>
        </w:tc>
        <w:tc>
          <w:tcPr>
            <w:tcW w:w="103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80</w:t>
            </w:r>
          </w:p>
        </w:tc>
        <w:tc>
          <w:tcPr>
            <w:tcW w:w="787"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3.75</w:t>
            </w:r>
          </w:p>
        </w:tc>
      </w:tr>
      <w:tr w:rsidR="002C3A84" w:rsidRPr="002C3A84" w:rsidTr="002C3A84">
        <w:trPr>
          <w:trHeight w:val="315"/>
        </w:trPr>
        <w:tc>
          <w:tcPr>
            <w:tcW w:w="1365"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07/22/2014</w:t>
            </w:r>
          </w:p>
        </w:tc>
        <w:tc>
          <w:tcPr>
            <w:tcW w:w="214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7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w:t>
            </w:r>
          </w:p>
        </w:tc>
        <w:tc>
          <w:tcPr>
            <w:tcW w:w="930"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8.07</w:t>
            </w:r>
          </w:p>
        </w:tc>
        <w:tc>
          <w:tcPr>
            <w:tcW w:w="812"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8.64</w:t>
            </w:r>
          </w:p>
        </w:tc>
        <w:tc>
          <w:tcPr>
            <w:tcW w:w="1434"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383.5</w:t>
            </w:r>
          </w:p>
        </w:tc>
        <w:tc>
          <w:tcPr>
            <w:tcW w:w="103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97.4</w:t>
            </w:r>
          </w:p>
        </w:tc>
        <w:tc>
          <w:tcPr>
            <w:tcW w:w="78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w:t>
            </w:r>
          </w:p>
        </w:tc>
      </w:tr>
      <w:tr w:rsidR="002C3A84" w:rsidRPr="002C3A84" w:rsidTr="002C3A84">
        <w:trPr>
          <w:trHeight w:val="315"/>
        </w:trPr>
        <w:tc>
          <w:tcPr>
            <w:tcW w:w="1365" w:type="dxa"/>
            <w:vMerge/>
            <w:tcBorders>
              <w:top w:val="nil"/>
              <w:left w:val="single" w:sz="4" w:space="0" w:color="auto"/>
              <w:bottom w:val="double" w:sz="6" w:space="0" w:color="000000"/>
              <w:right w:val="single" w:sz="4" w:space="0" w:color="auto"/>
            </w:tcBorders>
            <w:vAlign w:val="center"/>
            <w:hideMark/>
          </w:tcPr>
          <w:p w:rsidR="002C3A84" w:rsidRPr="002C3A84" w:rsidRDefault="002C3A84" w:rsidP="002C3A84">
            <w:pPr>
              <w:spacing w:after="0" w:line="240" w:lineRule="auto"/>
              <w:rPr>
                <w:rFonts w:ascii="Calibri" w:eastAsia="Times New Roman" w:hAnsi="Calibri" w:cs="Calibri"/>
                <w:color w:val="000000"/>
              </w:rPr>
            </w:pPr>
          </w:p>
        </w:tc>
        <w:tc>
          <w:tcPr>
            <w:tcW w:w="214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 xml:space="preserve">Lake Butte des </w:t>
            </w:r>
            <w:proofErr w:type="spellStart"/>
            <w:r w:rsidRPr="002C3A84">
              <w:rPr>
                <w:rFonts w:ascii="Calibri" w:eastAsia="Times New Roman" w:hAnsi="Calibri" w:cs="Calibri"/>
                <w:color w:val="000000"/>
              </w:rPr>
              <w:t>Morts</w:t>
            </w:r>
            <w:proofErr w:type="spellEnd"/>
          </w:p>
        </w:tc>
        <w:tc>
          <w:tcPr>
            <w:tcW w:w="97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25.7</w:t>
            </w:r>
          </w:p>
        </w:tc>
        <w:tc>
          <w:tcPr>
            <w:tcW w:w="930"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12.15</w:t>
            </w:r>
          </w:p>
        </w:tc>
        <w:tc>
          <w:tcPr>
            <w:tcW w:w="812"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8.77</w:t>
            </w:r>
          </w:p>
        </w:tc>
        <w:tc>
          <w:tcPr>
            <w:tcW w:w="1434"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430.9</w:t>
            </w:r>
          </w:p>
        </w:tc>
        <w:tc>
          <w:tcPr>
            <w:tcW w:w="103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147.7</w:t>
            </w:r>
          </w:p>
        </w:tc>
        <w:tc>
          <w:tcPr>
            <w:tcW w:w="787"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w:t>
            </w:r>
          </w:p>
        </w:tc>
      </w:tr>
      <w:tr w:rsidR="002C3A84" w:rsidRPr="002C3A84" w:rsidTr="002C3A84">
        <w:trPr>
          <w:trHeight w:val="315"/>
        </w:trPr>
        <w:tc>
          <w:tcPr>
            <w:tcW w:w="13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08/18/2014</w:t>
            </w:r>
          </w:p>
        </w:tc>
        <w:tc>
          <w:tcPr>
            <w:tcW w:w="214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97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22.4</w:t>
            </w:r>
          </w:p>
        </w:tc>
        <w:tc>
          <w:tcPr>
            <w:tcW w:w="930"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9.1</w:t>
            </w:r>
          </w:p>
        </w:tc>
        <w:tc>
          <w:tcPr>
            <w:tcW w:w="812"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8.64</w:t>
            </w:r>
          </w:p>
        </w:tc>
        <w:tc>
          <w:tcPr>
            <w:tcW w:w="1434"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374.5</w:t>
            </w:r>
          </w:p>
        </w:tc>
        <w:tc>
          <w:tcPr>
            <w:tcW w:w="103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105</w:t>
            </w:r>
          </w:p>
        </w:tc>
        <w:tc>
          <w:tcPr>
            <w:tcW w:w="78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w:t>
            </w:r>
          </w:p>
        </w:tc>
      </w:tr>
      <w:tr w:rsidR="002C3A84" w:rsidRPr="002C3A84" w:rsidTr="002C3A84">
        <w:trPr>
          <w:trHeight w:val="300"/>
        </w:trPr>
        <w:tc>
          <w:tcPr>
            <w:tcW w:w="1365" w:type="dxa"/>
            <w:vMerge/>
            <w:tcBorders>
              <w:top w:val="nil"/>
              <w:left w:val="single" w:sz="4" w:space="0" w:color="auto"/>
              <w:bottom w:val="single" w:sz="4" w:space="0" w:color="auto"/>
              <w:right w:val="single" w:sz="4" w:space="0" w:color="auto"/>
            </w:tcBorders>
            <w:vAlign w:val="center"/>
            <w:hideMark/>
          </w:tcPr>
          <w:p w:rsidR="002C3A84" w:rsidRPr="002C3A84" w:rsidRDefault="002C3A84" w:rsidP="002C3A84">
            <w:pPr>
              <w:spacing w:after="0" w:line="240" w:lineRule="auto"/>
              <w:rPr>
                <w:rFonts w:ascii="Calibri" w:eastAsia="Times New Roman" w:hAnsi="Calibri" w:cs="Calibri"/>
                <w:color w:val="000000"/>
              </w:rPr>
            </w:pPr>
          </w:p>
        </w:tc>
        <w:tc>
          <w:tcPr>
            <w:tcW w:w="214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 xml:space="preserve">Lake Butte des </w:t>
            </w:r>
            <w:proofErr w:type="spellStart"/>
            <w:r w:rsidRPr="002C3A84">
              <w:rPr>
                <w:rFonts w:ascii="Calibri" w:eastAsia="Times New Roman" w:hAnsi="Calibri" w:cs="Calibri"/>
                <w:color w:val="000000"/>
              </w:rPr>
              <w:t>Morts</w:t>
            </w:r>
            <w:proofErr w:type="spellEnd"/>
          </w:p>
        </w:tc>
        <w:tc>
          <w:tcPr>
            <w:tcW w:w="97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23.5</w:t>
            </w:r>
          </w:p>
        </w:tc>
        <w:tc>
          <w:tcPr>
            <w:tcW w:w="930"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10.35</w:t>
            </w:r>
          </w:p>
        </w:tc>
        <w:tc>
          <w:tcPr>
            <w:tcW w:w="812"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8.72</w:t>
            </w:r>
          </w:p>
        </w:tc>
        <w:tc>
          <w:tcPr>
            <w:tcW w:w="1434"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383.1</w:t>
            </w:r>
          </w:p>
        </w:tc>
        <w:tc>
          <w:tcPr>
            <w:tcW w:w="103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121.8</w:t>
            </w:r>
          </w:p>
        </w:tc>
        <w:tc>
          <w:tcPr>
            <w:tcW w:w="78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1.92</w:t>
            </w:r>
          </w:p>
        </w:tc>
      </w:tr>
    </w:tbl>
    <w:p w:rsidR="00ED0146" w:rsidRDefault="007A6EF0" w:rsidP="007A6EF0">
      <w:pPr>
        <w:pStyle w:val="Caption"/>
      </w:pPr>
      <w:r>
        <w:t xml:space="preserve">Table </w:t>
      </w:r>
      <w:r w:rsidR="00C91FE5">
        <w:fldChar w:fldCharType="begin"/>
      </w:r>
      <w:r w:rsidR="00C91FE5">
        <w:instrText xml:space="preserve"> SEQ Table \* ARABIC </w:instrText>
      </w:r>
      <w:r w:rsidR="00C91FE5">
        <w:fldChar w:fldCharType="separate"/>
      </w:r>
      <w:r w:rsidR="000873BE">
        <w:rPr>
          <w:noProof/>
        </w:rPr>
        <w:t>1</w:t>
      </w:r>
      <w:r w:rsidR="00C91FE5">
        <w:rPr>
          <w:noProof/>
        </w:rPr>
        <w:fldChar w:fldCharType="end"/>
      </w:r>
      <w:r>
        <w:t>: Water quality data collected during Terrell's Island Water Quality Assessment project</w:t>
      </w:r>
    </w:p>
    <w:p w:rsidR="005D516B" w:rsidRPr="002C3A84" w:rsidRDefault="005D516B" w:rsidP="002C3A84"/>
    <w:tbl>
      <w:tblPr>
        <w:tblW w:w="9483" w:type="dxa"/>
        <w:tblInd w:w="93" w:type="dxa"/>
        <w:tblLook w:val="04A0" w:firstRow="1" w:lastRow="0" w:firstColumn="1" w:lastColumn="0" w:noHBand="0" w:noVBand="1"/>
      </w:tblPr>
      <w:tblGrid>
        <w:gridCol w:w="1352"/>
        <w:gridCol w:w="2157"/>
        <w:gridCol w:w="1255"/>
        <w:gridCol w:w="1349"/>
        <w:gridCol w:w="1185"/>
        <w:gridCol w:w="907"/>
        <w:gridCol w:w="1278"/>
      </w:tblGrid>
      <w:tr w:rsidR="002C3A84" w:rsidRPr="002C3A84" w:rsidTr="002C3A84">
        <w:trPr>
          <w:trHeight w:val="315"/>
        </w:trPr>
        <w:tc>
          <w:tcPr>
            <w:tcW w:w="13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Date</w:t>
            </w:r>
          </w:p>
        </w:tc>
        <w:tc>
          <w:tcPr>
            <w:tcW w:w="2157"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Location</w:t>
            </w:r>
          </w:p>
        </w:tc>
        <w:tc>
          <w:tcPr>
            <w:tcW w:w="1255"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 xml:space="preserve">Total </w:t>
            </w:r>
            <w:proofErr w:type="spellStart"/>
            <w:r w:rsidRPr="002C3A84">
              <w:rPr>
                <w:rFonts w:ascii="Calibri" w:eastAsia="Times New Roman" w:hAnsi="Calibri" w:cs="Calibri"/>
                <w:b/>
                <w:bCs/>
                <w:color w:val="000000"/>
              </w:rPr>
              <w:t>phos</w:t>
            </w:r>
            <w:proofErr w:type="spellEnd"/>
            <w:r w:rsidRPr="002C3A84">
              <w:rPr>
                <w:rFonts w:ascii="Calibri" w:eastAsia="Times New Roman" w:hAnsi="Calibri" w:cs="Calibri"/>
                <w:b/>
                <w:bCs/>
                <w:color w:val="000000"/>
              </w:rPr>
              <w:t>. (mg/L)</w:t>
            </w:r>
          </w:p>
        </w:tc>
        <w:tc>
          <w:tcPr>
            <w:tcW w:w="1349"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Chlorophyll A (</w:t>
            </w:r>
            <w:proofErr w:type="spellStart"/>
            <w:r w:rsidRPr="002C3A84">
              <w:rPr>
                <w:rFonts w:ascii="Calibri" w:eastAsia="Times New Roman" w:hAnsi="Calibri" w:cs="Calibri"/>
                <w:b/>
                <w:bCs/>
                <w:color w:val="000000"/>
              </w:rPr>
              <w:t>ug</w:t>
            </w:r>
            <w:proofErr w:type="spellEnd"/>
            <w:r w:rsidRPr="002C3A84">
              <w:rPr>
                <w:rFonts w:ascii="Calibri" w:eastAsia="Times New Roman" w:hAnsi="Calibri" w:cs="Calibri"/>
                <w:b/>
                <w:bCs/>
                <w:color w:val="000000"/>
              </w:rPr>
              <w:t>/L)</w:t>
            </w:r>
          </w:p>
        </w:tc>
        <w:tc>
          <w:tcPr>
            <w:tcW w:w="1185"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Ammonia (mg/L)</w:t>
            </w:r>
          </w:p>
        </w:tc>
        <w:tc>
          <w:tcPr>
            <w:tcW w:w="907"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TKN (mg/L)</w:t>
            </w:r>
          </w:p>
        </w:tc>
        <w:tc>
          <w:tcPr>
            <w:tcW w:w="1278" w:type="dxa"/>
            <w:tcBorders>
              <w:top w:val="single" w:sz="4" w:space="0" w:color="auto"/>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b/>
                <w:bCs/>
                <w:color w:val="000000"/>
              </w:rPr>
            </w:pPr>
            <w:r w:rsidRPr="002C3A84">
              <w:rPr>
                <w:rFonts w:ascii="Calibri" w:eastAsia="Times New Roman" w:hAnsi="Calibri" w:cs="Calibri"/>
                <w:b/>
                <w:bCs/>
                <w:color w:val="000000"/>
              </w:rPr>
              <w:t>NO3 + NO2 (mg/L)</w:t>
            </w:r>
          </w:p>
        </w:tc>
      </w:tr>
      <w:tr w:rsidR="002C3A84" w:rsidRPr="002C3A84" w:rsidTr="002C3A84">
        <w:trPr>
          <w:trHeight w:val="315"/>
        </w:trPr>
        <w:tc>
          <w:tcPr>
            <w:tcW w:w="135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05/27/2014</w:t>
            </w:r>
          </w:p>
        </w:tc>
        <w:tc>
          <w:tcPr>
            <w:tcW w:w="215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125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0.0856</w:t>
            </w:r>
          </w:p>
        </w:tc>
        <w:tc>
          <w:tcPr>
            <w:tcW w:w="1349"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23.5</w:t>
            </w:r>
          </w:p>
        </w:tc>
        <w:tc>
          <w:tcPr>
            <w:tcW w:w="118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0.0258</w:t>
            </w:r>
          </w:p>
        </w:tc>
        <w:tc>
          <w:tcPr>
            <w:tcW w:w="90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1.48</w:t>
            </w:r>
          </w:p>
        </w:tc>
        <w:tc>
          <w:tcPr>
            <w:tcW w:w="1278"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r>
      <w:tr w:rsidR="002C3A84" w:rsidRPr="002C3A84" w:rsidTr="002C3A84">
        <w:trPr>
          <w:trHeight w:val="315"/>
        </w:trPr>
        <w:tc>
          <w:tcPr>
            <w:tcW w:w="1352" w:type="dxa"/>
            <w:vMerge/>
            <w:tcBorders>
              <w:top w:val="nil"/>
              <w:left w:val="single" w:sz="4" w:space="0" w:color="auto"/>
              <w:bottom w:val="double" w:sz="6" w:space="0" w:color="000000"/>
              <w:right w:val="single" w:sz="4" w:space="0" w:color="auto"/>
            </w:tcBorders>
            <w:vAlign w:val="center"/>
            <w:hideMark/>
          </w:tcPr>
          <w:p w:rsidR="002C3A84" w:rsidRPr="002C3A84" w:rsidRDefault="002C3A84" w:rsidP="002C3A84">
            <w:pPr>
              <w:spacing w:after="0" w:line="240" w:lineRule="auto"/>
              <w:rPr>
                <w:rFonts w:ascii="Calibri" w:eastAsia="Times New Roman" w:hAnsi="Calibri" w:cs="Calibri"/>
                <w:color w:val="000000"/>
              </w:rPr>
            </w:pPr>
          </w:p>
        </w:tc>
        <w:tc>
          <w:tcPr>
            <w:tcW w:w="2157"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 xml:space="preserve">Lake Butte des </w:t>
            </w:r>
            <w:proofErr w:type="spellStart"/>
            <w:r w:rsidRPr="002C3A84">
              <w:rPr>
                <w:rFonts w:ascii="Calibri" w:eastAsia="Times New Roman" w:hAnsi="Calibri" w:cs="Calibri"/>
                <w:color w:val="000000"/>
              </w:rPr>
              <w:t>Morts</w:t>
            </w:r>
            <w:proofErr w:type="spellEnd"/>
          </w:p>
        </w:tc>
        <w:tc>
          <w:tcPr>
            <w:tcW w:w="125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0.068</w:t>
            </w:r>
          </w:p>
        </w:tc>
        <w:tc>
          <w:tcPr>
            <w:tcW w:w="1349"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25.6</w:t>
            </w:r>
          </w:p>
        </w:tc>
        <w:tc>
          <w:tcPr>
            <w:tcW w:w="118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0.0495</w:t>
            </w:r>
          </w:p>
        </w:tc>
        <w:tc>
          <w:tcPr>
            <w:tcW w:w="907"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1.18</w:t>
            </w:r>
          </w:p>
        </w:tc>
        <w:tc>
          <w:tcPr>
            <w:tcW w:w="1278"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0.17</w:t>
            </w:r>
          </w:p>
        </w:tc>
      </w:tr>
      <w:tr w:rsidR="002C3A84" w:rsidRPr="002C3A84" w:rsidTr="002C3A84">
        <w:trPr>
          <w:trHeight w:val="315"/>
        </w:trPr>
        <w:tc>
          <w:tcPr>
            <w:tcW w:w="135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06/24/2014</w:t>
            </w:r>
          </w:p>
        </w:tc>
        <w:tc>
          <w:tcPr>
            <w:tcW w:w="215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125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0.0794</w:t>
            </w:r>
          </w:p>
        </w:tc>
        <w:tc>
          <w:tcPr>
            <w:tcW w:w="1349"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15.3</w:t>
            </w:r>
          </w:p>
        </w:tc>
        <w:tc>
          <w:tcPr>
            <w:tcW w:w="118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0.209</w:t>
            </w:r>
          </w:p>
        </w:tc>
        <w:tc>
          <w:tcPr>
            <w:tcW w:w="90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1.47</w:t>
            </w:r>
          </w:p>
        </w:tc>
        <w:tc>
          <w:tcPr>
            <w:tcW w:w="1278"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0.134</w:t>
            </w:r>
          </w:p>
        </w:tc>
      </w:tr>
      <w:tr w:rsidR="002C3A84" w:rsidRPr="002C3A84" w:rsidTr="002C3A84">
        <w:trPr>
          <w:trHeight w:val="315"/>
        </w:trPr>
        <w:tc>
          <w:tcPr>
            <w:tcW w:w="1352" w:type="dxa"/>
            <w:vMerge/>
            <w:tcBorders>
              <w:top w:val="nil"/>
              <w:left w:val="single" w:sz="4" w:space="0" w:color="auto"/>
              <w:bottom w:val="double" w:sz="6" w:space="0" w:color="000000"/>
              <w:right w:val="single" w:sz="4" w:space="0" w:color="auto"/>
            </w:tcBorders>
            <w:vAlign w:val="center"/>
            <w:hideMark/>
          </w:tcPr>
          <w:p w:rsidR="002C3A84" w:rsidRPr="002C3A84" w:rsidRDefault="002C3A84" w:rsidP="002C3A84">
            <w:pPr>
              <w:spacing w:after="0" w:line="240" w:lineRule="auto"/>
              <w:rPr>
                <w:rFonts w:ascii="Calibri" w:eastAsia="Times New Roman" w:hAnsi="Calibri" w:cs="Calibri"/>
                <w:color w:val="000000"/>
              </w:rPr>
            </w:pPr>
          </w:p>
        </w:tc>
        <w:tc>
          <w:tcPr>
            <w:tcW w:w="2157"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 xml:space="preserve">Lake Butte des </w:t>
            </w:r>
            <w:proofErr w:type="spellStart"/>
            <w:r w:rsidRPr="002C3A84">
              <w:rPr>
                <w:rFonts w:ascii="Calibri" w:eastAsia="Times New Roman" w:hAnsi="Calibri" w:cs="Calibri"/>
                <w:color w:val="000000"/>
              </w:rPr>
              <w:t>Morts</w:t>
            </w:r>
            <w:proofErr w:type="spellEnd"/>
          </w:p>
        </w:tc>
        <w:tc>
          <w:tcPr>
            <w:tcW w:w="125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0.0831</w:t>
            </w:r>
          </w:p>
        </w:tc>
        <w:tc>
          <w:tcPr>
            <w:tcW w:w="1349"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15.4</w:t>
            </w:r>
          </w:p>
        </w:tc>
        <w:tc>
          <w:tcPr>
            <w:tcW w:w="118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0.0455</w:t>
            </w:r>
          </w:p>
        </w:tc>
        <w:tc>
          <w:tcPr>
            <w:tcW w:w="907"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1.2</w:t>
            </w:r>
          </w:p>
        </w:tc>
        <w:tc>
          <w:tcPr>
            <w:tcW w:w="1278"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0.172</w:t>
            </w:r>
          </w:p>
        </w:tc>
      </w:tr>
      <w:tr w:rsidR="002C3A84" w:rsidRPr="002C3A84" w:rsidTr="002C3A84">
        <w:trPr>
          <w:trHeight w:val="315"/>
        </w:trPr>
        <w:tc>
          <w:tcPr>
            <w:tcW w:w="135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07/22/2014</w:t>
            </w:r>
          </w:p>
        </w:tc>
        <w:tc>
          <w:tcPr>
            <w:tcW w:w="215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125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0.156</w:t>
            </w:r>
          </w:p>
        </w:tc>
        <w:tc>
          <w:tcPr>
            <w:tcW w:w="1349"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77.3</w:t>
            </w:r>
          </w:p>
        </w:tc>
        <w:tc>
          <w:tcPr>
            <w:tcW w:w="118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c>
          <w:tcPr>
            <w:tcW w:w="90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2.02</w:t>
            </w:r>
          </w:p>
        </w:tc>
        <w:tc>
          <w:tcPr>
            <w:tcW w:w="1278"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r>
      <w:tr w:rsidR="002C3A84" w:rsidRPr="002C3A84" w:rsidTr="002C3A84">
        <w:trPr>
          <w:trHeight w:val="315"/>
        </w:trPr>
        <w:tc>
          <w:tcPr>
            <w:tcW w:w="1352" w:type="dxa"/>
            <w:vMerge/>
            <w:tcBorders>
              <w:top w:val="nil"/>
              <w:left w:val="single" w:sz="4" w:space="0" w:color="auto"/>
              <w:bottom w:val="double" w:sz="6" w:space="0" w:color="000000"/>
              <w:right w:val="single" w:sz="4" w:space="0" w:color="auto"/>
            </w:tcBorders>
            <w:vAlign w:val="center"/>
            <w:hideMark/>
          </w:tcPr>
          <w:p w:rsidR="002C3A84" w:rsidRPr="002C3A84" w:rsidRDefault="002C3A84" w:rsidP="002C3A84">
            <w:pPr>
              <w:spacing w:after="0" w:line="240" w:lineRule="auto"/>
              <w:rPr>
                <w:rFonts w:ascii="Calibri" w:eastAsia="Times New Roman" w:hAnsi="Calibri" w:cs="Calibri"/>
                <w:color w:val="000000"/>
              </w:rPr>
            </w:pPr>
          </w:p>
        </w:tc>
        <w:tc>
          <w:tcPr>
            <w:tcW w:w="2157"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 xml:space="preserve">Lake Butte des </w:t>
            </w:r>
            <w:proofErr w:type="spellStart"/>
            <w:r w:rsidRPr="002C3A84">
              <w:rPr>
                <w:rFonts w:ascii="Calibri" w:eastAsia="Times New Roman" w:hAnsi="Calibri" w:cs="Calibri"/>
                <w:color w:val="000000"/>
              </w:rPr>
              <w:t>Morts</w:t>
            </w:r>
            <w:proofErr w:type="spellEnd"/>
          </w:p>
        </w:tc>
        <w:tc>
          <w:tcPr>
            <w:tcW w:w="125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0.0999</w:t>
            </w:r>
          </w:p>
        </w:tc>
        <w:tc>
          <w:tcPr>
            <w:tcW w:w="1349"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104</w:t>
            </w:r>
          </w:p>
        </w:tc>
        <w:tc>
          <w:tcPr>
            <w:tcW w:w="1185"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c>
          <w:tcPr>
            <w:tcW w:w="907"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1.79</w:t>
            </w:r>
          </w:p>
        </w:tc>
        <w:tc>
          <w:tcPr>
            <w:tcW w:w="1278" w:type="dxa"/>
            <w:tcBorders>
              <w:top w:val="nil"/>
              <w:left w:val="nil"/>
              <w:bottom w:val="double" w:sz="6"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0.234</w:t>
            </w:r>
          </w:p>
        </w:tc>
      </w:tr>
      <w:tr w:rsidR="002C3A84" w:rsidRPr="002C3A84" w:rsidTr="002C3A84">
        <w:trPr>
          <w:trHeight w:val="315"/>
        </w:trPr>
        <w:tc>
          <w:tcPr>
            <w:tcW w:w="13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08/18/2014</w:t>
            </w:r>
          </w:p>
        </w:tc>
        <w:tc>
          <w:tcPr>
            <w:tcW w:w="215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Terrell's Island</w:t>
            </w:r>
          </w:p>
        </w:tc>
        <w:tc>
          <w:tcPr>
            <w:tcW w:w="125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0.196</w:t>
            </w:r>
          </w:p>
        </w:tc>
        <w:tc>
          <w:tcPr>
            <w:tcW w:w="1349"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86.3</w:t>
            </w:r>
          </w:p>
        </w:tc>
        <w:tc>
          <w:tcPr>
            <w:tcW w:w="118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0.0259</w:t>
            </w:r>
          </w:p>
        </w:tc>
        <w:tc>
          <w:tcPr>
            <w:tcW w:w="90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2.54</w:t>
            </w:r>
          </w:p>
        </w:tc>
        <w:tc>
          <w:tcPr>
            <w:tcW w:w="1278"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0.0277</w:t>
            </w:r>
          </w:p>
        </w:tc>
      </w:tr>
      <w:tr w:rsidR="002C3A84" w:rsidRPr="002C3A84" w:rsidTr="002C3A84">
        <w:trPr>
          <w:trHeight w:val="300"/>
        </w:trPr>
        <w:tc>
          <w:tcPr>
            <w:tcW w:w="1352" w:type="dxa"/>
            <w:vMerge/>
            <w:tcBorders>
              <w:top w:val="nil"/>
              <w:left w:val="single" w:sz="4" w:space="0" w:color="auto"/>
              <w:bottom w:val="single" w:sz="4" w:space="0" w:color="auto"/>
              <w:right w:val="single" w:sz="4" w:space="0" w:color="auto"/>
            </w:tcBorders>
            <w:vAlign w:val="center"/>
            <w:hideMark/>
          </w:tcPr>
          <w:p w:rsidR="002C3A84" w:rsidRPr="002C3A84" w:rsidRDefault="002C3A84" w:rsidP="002C3A84">
            <w:pPr>
              <w:spacing w:after="0" w:line="240" w:lineRule="auto"/>
              <w:rPr>
                <w:rFonts w:ascii="Calibri" w:eastAsia="Times New Roman" w:hAnsi="Calibri" w:cs="Calibri"/>
                <w:color w:val="000000"/>
              </w:rPr>
            </w:pPr>
          </w:p>
        </w:tc>
        <w:tc>
          <w:tcPr>
            <w:tcW w:w="215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 xml:space="preserve">Lake Butte des </w:t>
            </w:r>
            <w:proofErr w:type="spellStart"/>
            <w:r w:rsidRPr="002C3A84">
              <w:rPr>
                <w:rFonts w:ascii="Calibri" w:eastAsia="Times New Roman" w:hAnsi="Calibri" w:cs="Calibri"/>
                <w:color w:val="000000"/>
              </w:rPr>
              <w:t>Morts</w:t>
            </w:r>
            <w:proofErr w:type="spellEnd"/>
          </w:p>
        </w:tc>
        <w:tc>
          <w:tcPr>
            <w:tcW w:w="125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0.0961</w:t>
            </w:r>
          </w:p>
        </w:tc>
        <w:tc>
          <w:tcPr>
            <w:tcW w:w="1349"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67.1</w:t>
            </w:r>
          </w:p>
        </w:tc>
        <w:tc>
          <w:tcPr>
            <w:tcW w:w="1185"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ND</w:t>
            </w:r>
          </w:p>
        </w:tc>
        <w:tc>
          <w:tcPr>
            <w:tcW w:w="907"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1.61</w:t>
            </w:r>
          </w:p>
        </w:tc>
        <w:tc>
          <w:tcPr>
            <w:tcW w:w="1278" w:type="dxa"/>
            <w:tcBorders>
              <w:top w:val="nil"/>
              <w:left w:val="nil"/>
              <w:bottom w:val="single" w:sz="4" w:space="0" w:color="auto"/>
              <w:right w:val="single" w:sz="4" w:space="0" w:color="auto"/>
            </w:tcBorders>
            <w:shd w:val="clear" w:color="auto" w:fill="auto"/>
            <w:noWrap/>
            <w:vAlign w:val="bottom"/>
            <w:hideMark/>
          </w:tcPr>
          <w:p w:rsidR="002C3A84" w:rsidRPr="002C3A84" w:rsidRDefault="002C3A84" w:rsidP="002C3A84">
            <w:pPr>
              <w:spacing w:after="0" w:line="240" w:lineRule="auto"/>
              <w:jc w:val="center"/>
              <w:rPr>
                <w:rFonts w:ascii="Calibri" w:eastAsia="Times New Roman" w:hAnsi="Calibri" w:cs="Calibri"/>
                <w:color w:val="000000"/>
              </w:rPr>
            </w:pPr>
            <w:r w:rsidRPr="002C3A84">
              <w:rPr>
                <w:rFonts w:ascii="Calibri" w:eastAsia="Times New Roman" w:hAnsi="Calibri" w:cs="Calibri"/>
                <w:color w:val="000000"/>
              </w:rPr>
              <w:t>0.475</w:t>
            </w:r>
          </w:p>
        </w:tc>
      </w:tr>
    </w:tbl>
    <w:p w:rsidR="003829A6" w:rsidRPr="00ED0146" w:rsidRDefault="007A6EF0" w:rsidP="007A6EF0">
      <w:pPr>
        <w:pStyle w:val="Caption"/>
        <w:rPr>
          <w:sz w:val="24"/>
          <w:szCs w:val="24"/>
        </w:rPr>
      </w:pPr>
      <w:r>
        <w:t xml:space="preserve">Table </w:t>
      </w:r>
      <w:r w:rsidR="00C91FE5">
        <w:fldChar w:fldCharType="begin"/>
      </w:r>
      <w:r w:rsidR="00C91FE5">
        <w:instrText xml:space="preserve"> SEQ Table \* ARABIC </w:instrText>
      </w:r>
      <w:r w:rsidR="00C91FE5">
        <w:fldChar w:fldCharType="separate"/>
      </w:r>
      <w:r w:rsidR="000873BE">
        <w:rPr>
          <w:noProof/>
        </w:rPr>
        <w:t>2</w:t>
      </w:r>
      <w:r w:rsidR="00C91FE5">
        <w:rPr>
          <w:noProof/>
        </w:rPr>
        <w:fldChar w:fldCharType="end"/>
      </w:r>
      <w:r>
        <w:t>: Water quality data analyzed by SLOH during Terrell's Island Water Quality Assessment project</w:t>
      </w:r>
      <w:bookmarkStart w:id="0" w:name="_GoBack"/>
      <w:bookmarkEnd w:id="0"/>
    </w:p>
    <w:sectPr w:rsidR="003829A6" w:rsidRPr="00ED014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FE5" w:rsidRDefault="00C91FE5" w:rsidP="00C033BB">
      <w:pPr>
        <w:spacing w:after="0" w:line="240" w:lineRule="auto"/>
      </w:pPr>
      <w:r>
        <w:separator/>
      </w:r>
    </w:p>
  </w:endnote>
  <w:endnote w:type="continuationSeparator" w:id="0">
    <w:p w:rsidR="00C91FE5" w:rsidRDefault="00C91FE5" w:rsidP="00C03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3BB" w:rsidRDefault="00C033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3BB" w:rsidRDefault="00C033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3BB" w:rsidRDefault="00C033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FE5" w:rsidRDefault="00C91FE5" w:rsidP="00C033BB">
      <w:pPr>
        <w:spacing w:after="0" w:line="240" w:lineRule="auto"/>
      </w:pPr>
      <w:r>
        <w:separator/>
      </w:r>
    </w:p>
  </w:footnote>
  <w:footnote w:type="continuationSeparator" w:id="0">
    <w:p w:rsidR="00C91FE5" w:rsidRDefault="00C91FE5" w:rsidP="00C03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3BB" w:rsidRDefault="00C033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3BB" w:rsidRDefault="00C033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3BB" w:rsidRDefault="00C033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10771"/>
    <w:multiLevelType w:val="hybridMultilevel"/>
    <w:tmpl w:val="60FCF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491653"/>
    <w:multiLevelType w:val="hybridMultilevel"/>
    <w:tmpl w:val="339EC2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570"/>
    <w:rsid w:val="00007438"/>
    <w:rsid w:val="00031627"/>
    <w:rsid w:val="0005027D"/>
    <w:rsid w:val="00070024"/>
    <w:rsid w:val="00081FF6"/>
    <w:rsid w:val="000873BE"/>
    <w:rsid w:val="000956CA"/>
    <w:rsid w:val="000B12FA"/>
    <w:rsid w:val="000B2F71"/>
    <w:rsid w:val="000D0DD3"/>
    <w:rsid w:val="0011294D"/>
    <w:rsid w:val="00172350"/>
    <w:rsid w:val="00193396"/>
    <w:rsid w:val="0019428F"/>
    <w:rsid w:val="001E2570"/>
    <w:rsid w:val="001F6E57"/>
    <w:rsid w:val="00221507"/>
    <w:rsid w:val="002C3A84"/>
    <w:rsid w:val="00307EB9"/>
    <w:rsid w:val="00345FA7"/>
    <w:rsid w:val="00351ECB"/>
    <w:rsid w:val="003829A6"/>
    <w:rsid w:val="00384E5A"/>
    <w:rsid w:val="00387417"/>
    <w:rsid w:val="00394459"/>
    <w:rsid w:val="003A39E9"/>
    <w:rsid w:val="003C1939"/>
    <w:rsid w:val="003F0193"/>
    <w:rsid w:val="00444EF8"/>
    <w:rsid w:val="0047783A"/>
    <w:rsid w:val="00490BB1"/>
    <w:rsid w:val="004A6F65"/>
    <w:rsid w:val="004B2782"/>
    <w:rsid w:val="00524AA3"/>
    <w:rsid w:val="00543442"/>
    <w:rsid w:val="00575233"/>
    <w:rsid w:val="00577DCF"/>
    <w:rsid w:val="005D516B"/>
    <w:rsid w:val="005E3F56"/>
    <w:rsid w:val="005E7E7C"/>
    <w:rsid w:val="005F6444"/>
    <w:rsid w:val="00682C76"/>
    <w:rsid w:val="00696D2D"/>
    <w:rsid w:val="006E473B"/>
    <w:rsid w:val="007A6EF0"/>
    <w:rsid w:val="0083014D"/>
    <w:rsid w:val="00837C21"/>
    <w:rsid w:val="008B48B9"/>
    <w:rsid w:val="008B6765"/>
    <w:rsid w:val="008F5D88"/>
    <w:rsid w:val="00961266"/>
    <w:rsid w:val="00973080"/>
    <w:rsid w:val="00974474"/>
    <w:rsid w:val="00982178"/>
    <w:rsid w:val="00994022"/>
    <w:rsid w:val="009A656C"/>
    <w:rsid w:val="009C205E"/>
    <w:rsid w:val="00A166B5"/>
    <w:rsid w:val="00A35F21"/>
    <w:rsid w:val="00A36ACB"/>
    <w:rsid w:val="00A65A8B"/>
    <w:rsid w:val="00AB5631"/>
    <w:rsid w:val="00AC1560"/>
    <w:rsid w:val="00AD0D4F"/>
    <w:rsid w:val="00AE592D"/>
    <w:rsid w:val="00AF1D73"/>
    <w:rsid w:val="00B0607B"/>
    <w:rsid w:val="00B13478"/>
    <w:rsid w:val="00B7312B"/>
    <w:rsid w:val="00BA2665"/>
    <w:rsid w:val="00C033BB"/>
    <w:rsid w:val="00C3171D"/>
    <w:rsid w:val="00C61463"/>
    <w:rsid w:val="00C8035F"/>
    <w:rsid w:val="00C91FE5"/>
    <w:rsid w:val="00CD5036"/>
    <w:rsid w:val="00CE2E8E"/>
    <w:rsid w:val="00D35982"/>
    <w:rsid w:val="00D74029"/>
    <w:rsid w:val="00D91C2B"/>
    <w:rsid w:val="00DD16FB"/>
    <w:rsid w:val="00E01697"/>
    <w:rsid w:val="00E53A57"/>
    <w:rsid w:val="00E75803"/>
    <w:rsid w:val="00EA4EF2"/>
    <w:rsid w:val="00ED0146"/>
    <w:rsid w:val="00F222BE"/>
    <w:rsid w:val="00FE6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570"/>
    <w:rPr>
      <w:rFonts w:ascii="Tahoma" w:hAnsi="Tahoma" w:cs="Tahoma"/>
      <w:sz w:val="16"/>
      <w:szCs w:val="16"/>
    </w:rPr>
  </w:style>
  <w:style w:type="paragraph" w:styleId="Header">
    <w:name w:val="header"/>
    <w:basedOn w:val="Normal"/>
    <w:link w:val="HeaderChar"/>
    <w:uiPriority w:val="99"/>
    <w:unhideWhenUsed/>
    <w:rsid w:val="00C03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3BB"/>
  </w:style>
  <w:style w:type="paragraph" w:styleId="Footer">
    <w:name w:val="footer"/>
    <w:basedOn w:val="Normal"/>
    <w:link w:val="FooterChar"/>
    <w:uiPriority w:val="99"/>
    <w:unhideWhenUsed/>
    <w:rsid w:val="00C03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3BB"/>
  </w:style>
  <w:style w:type="paragraph" w:styleId="Caption">
    <w:name w:val="caption"/>
    <w:basedOn w:val="Normal"/>
    <w:next w:val="Normal"/>
    <w:uiPriority w:val="35"/>
    <w:unhideWhenUsed/>
    <w:qFormat/>
    <w:rsid w:val="007A6EF0"/>
    <w:pPr>
      <w:spacing w:line="240" w:lineRule="auto"/>
    </w:pPr>
    <w:rPr>
      <w:b/>
      <w:bCs/>
      <w:color w:val="4F81BD" w:themeColor="accent1"/>
      <w:sz w:val="18"/>
      <w:szCs w:val="18"/>
    </w:rPr>
  </w:style>
  <w:style w:type="paragraph" w:styleId="ListParagraph">
    <w:name w:val="List Paragraph"/>
    <w:basedOn w:val="Normal"/>
    <w:uiPriority w:val="34"/>
    <w:qFormat/>
    <w:rsid w:val="009A65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570"/>
    <w:rPr>
      <w:rFonts w:ascii="Tahoma" w:hAnsi="Tahoma" w:cs="Tahoma"/>
      <w:sz w:val="16"/>
      <w:szCs w:val="16"/>
    </w:rPr>
  </w:style>
  <w:style w:type="paragraph" w:styleId="Header">
    <w:name w:val="header"/>
    <w:basedOn w:val="Normal"/>
    <w:link w:val="HeaderChar"/>
    <w:uiPriority w:val="99"/>
    <w:unhideWhenUsed/>
    <w:rsid w:val="00C03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3BB"/>
  </w:style>
  <w:style w:type="paragraph" w:styleId="Footer">
    <w:name w:val="footer"/>
    <w:basedOn w:val="Normal"/>
    <w:link w:val="FooterChar"/>
    <w:uiPriority w:val="99"/>
    <w:unhideWhenUsed/>
    <w:rsid w:val="00C03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3BB"/>
  </w:style>
  <w:style w:type="paragraph" w:styleId="Caption">
    <w:name w:val="caption"/>
    <w:basedOn w:val="Normal"/>
    <w:next w:val="Normal"/>
    <w:uiPriority w:val="35"/>
    <w:unhideWhenUsed/>
    <w:qFormat/>
    <w:rsid w:val="007A6EF0"/>
    <w:pPr>
      <w:spacing w:line="240" w:lineRule="auto"/>
    </w:pPr>
    <w:rPr>
      <w:b/>
      <w:bCs/>
      <w:color w:val="4F81BD" w:themeColor="accent1"/>
      <w:sz w:val="18"/>
      <w:szCs w:val="18"/>
    </w:rPr>
  </w:style>
  <w:style w:type="paragraph" w:styleId="ListParagraph">
    <w:name w:val="List Paragraph"/>
    <w:basedOn w:val="Normal"/>
    <w:uiPriority w:val="34"/>
    <w:qFormat/>
    <w:rsid w:val="009A6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332699">
      <w:bodyDiv w:val="1"/>
      <w:marLeft w:val="0"/>
      <w:marRight w:val="0"/>
      <w:marTop w:val="0"/>
      <w:marBottom w:val="0"/>
      <w:divBdr>
        <w:top w:val="none" w:sz="0" w:space="0" w:color="auto"/>
        <w:left w:val="none" w:sz="0" w:space="0" w:color="auto"/>
        <w:bottom w:val="none" w:sz="0" w:space="0" w:color="auto"/>
        <w:right w:val="none" w:sz="0" w:space="0" w:color="auto"/>
      </w:divBdr>
    </w:div>
    <w:div w:id="929389144">
      <w:bodyDiv w:val="1"/>
      <w:marLeft w:val="0"/>
      <w:marRight w:val="0"/>
      <w:marTop w:val="0"/>
      <w:marBottom w:val="0"/>
      <w:divBdr>
        <w:top w:val="none" w:sz="0" w:space="0" w:color="auto"/>
        <w:left w:val="none" w:sz="0" w:space="0" w:color="auto"/>
        <w:bottom w:val="none" w:sz="0" w:space="0" w:color="auto"/>
        <w:right w:val="none" w:sz="0" w:space="0" w:color="auto"/>
      </w:divBdr>
    </w:div>
    <w:div w:id="1666667998">
      <w:bodyDiv w:val="1"/>
      <w:marLeft w:val="0"/>
      <w:marRight w:val="0"/>
      <w:marTop w:val="0"/>
      <w:marBottom w:val="0"/>
      <w:divBdr>
        <w:top w:val="none" w:sz="0" w:space="0" w:color="auto"/>
        <w:left w:val="none" w:sz="0" w:space="0" w:color="auto"/>
        <w:bottom w:val="none" w:sz="0" w:space="0" w:color="auto"/>
        <w:right w:val="none" w:sz="0" w:space="0" w:color="auto"/>
      </w:divBdr>
    </w:div>
    <w:div w:id="1743790017">
      <w:bodyDiv w:val="1"/>
      <w:marLeft w:val="0"/>
      <w:marRight w:val="0"/>
      <w:marTop w:val="0"/>
      <w:marBottom w:val="0"/>
      <w:divBdr>
        <w:top w:val="none" w:sz="0" w:space="0" w:color="auto"/>
        <w:left w:val="none" w:sz="0" w:space="0" w:color="auto"/>
        <w:bottom w:val="none" w:sz="0" w:space="0" w:color="auto"/>
        <w:right w:val="none" w:sz="0" w:space="0" w:color="auto"/>
      </w:divBdr>
    </w:div>
    <w:div w:id="202593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05358705161855"/>
          <c:y val="5.1400554097404488E-2"/>
          <c:w val="0.79279593175853014"/>
          <c:h val="0.68425269757946916"/>
        </c:manualLayout>
      </c:layout>
      <c:scatterChart>
        <c:scatterStyle val="lineMarker"/>
        <c:varyColors val="0"/>
        <c:ser>
          <c:idx val="0"/>
          <c:order val="0"/>
          <c:tx>
            <c:strRef>
              <c:f>'[Terrell''s Island data.xlsx]Phosphorus'!$B$1</c:f>
              <c:strCache>
                <c:ptCount val="1"/>
                <c:pt idx="0">
                  <c:v>Terrell's Island (mg/l)</c:v>
                </c:pt>
              </c:strCache>
            </c:strRef>
          </c:tx>
          <c:xVal>
            <c:numRef>
              <c:f>'[Terrell''s Island data.xlsx]Phosphorus'!$A$2:$A$5</c:f>
              <c:numCache>
                <c:formatCode>m/d/yyyy</c:formatCode>
                <c:ptCount val="4"/>
                <c:pt idx="0">
                  <c:v>41786</c:v>
                </c:pt>
                <c:pt idx="1">
                  <c:v>41814</c:v>
                </c:pt>
                <c:pt idx="2">
                  <c:v>41842</c:v>
                </c:pt>
                <c:pt idx="3">
                  <c:v>41869</c:v>
                </c:pt>
              </c:numCache>
            </c:numRef>
          </c:xVal>
          <c:yVal>
            <c:numRef>
              <c:f>'[Terrell''s Island data.xlsx]Phosphorus'!$B$2:$B$5</c:f>
              <c:numCache>
                <c:formatCode>General</c:formatCode>
                <c:ptCount val="4"/>
                <c:pt idx="0">
                  <c:v>8.5599999999999996E-2</c:v>
                </c:pt>
                <c:pt idx="1">
                  <c:v>7.9399999999999998E-2</c:v>
                </c:pt>
                <c:pt idx="2">
                  <c:v>0.156</c:v>
                </c:pt>
                <c:pt idx="3">
                  <c:v>0.19600000000000001</c:v>
                </c:pt>
              </c:numCache>
            </c:numRef>
          </c:yVal>
          <c:smooth val="0"/>
        </c:ser>
        <c:ser>
          <c:idx val="1"/>
          <c:order val="1"/>
          <c:tx>
            <c:strRef>
              <c:f>'[Terrell''s Island data.xlsx]Phosphorus'!$C$1</c:f>
              <c:strCache>
                <c:ptCount val="1"/>
                <c:pt idx="0">
                  <c:v>Lake Butte des Morts (mg/l)</c:v>
                </c:pt>
              </c:strCache>
            </c:strRef>
          </c:tx>
          <c:xVal>
            <c:numRef>
              <c:f>'[Terrell''s Island data.xlsx]Phosphorus'!$A$2:$A$5</c:f>
              <c:numCache>
                <c:formatCode>m/d/yyyy</c:formatCode>
                <c:ptCount val="4"/>
                <c:pt idx="0">
                  <c:v>41786</c:v>
                </c:pt>
                <c:pt idx="1">
                  <c:v>41814</c:v>
                </c:pt>
                <c:pt idx="2">
                  <c:v>41842</c:v>
                </c:pt>
                <c:pt idx="3">
                  <c:v>41869</c:v>
                </c:pt>
              </c:numCache>
            </c:numRef>
          </c:xVal>
          <c:yVal>
            <c:numRef>
              <c:f>'[Terrell''s Island data.xlsx]Phosphorus'!$C$2:$C$5</c:f>
              <c:numCache>
                <c:formatCode>General</c:formatCode>
                <c:ptCount val="4"/>
                <c:pt idx="0">
                  <c:v>6.8000000000000005E-2</c:v>
                </c:pt>
                <c:pt idx="1">
                  <c:v>8.3099999999999993E-2</c:v>
                </c:pt>
                <c:pt idx="2">
                  <c:v>9.9900000000000003E-2</c:v>
                </c:pt>
                <c:pt idx="3">
                  <c:v>9.6100000000000005E-2</c:v>
                </c:pt>
              </c:numCache>
            </c:numRef>
          </c:yVal>
          <c:smooth val="0"/>
        </c:ser>
        <c:ser>
          <c:idx val="2"/>
          <c:order val="2"/>
          <c:tx>
            <c:strRef>
              <c:f>'[Terrell''s Island data.xlsx]Phosphorus'!$B$8</c:f>
              <c:strCache>
                <c:ptCount val="1"/>
                <c:pt idx="0">
                  <c:v>Water Quality Standard</c:v>
                </c:pt>
              </c:strCache>
            </c:strRef>
          </c:tx>
          <c:marker>
            <c:symbol val="none"/>
          </c:marker>
          <c:xVal>
            <c:numRef>
              <c:f>'[Terrell''s Island data.xlsx]Phosphorus'!$A$9:$A$10</c:f>
              <c:numCache>
                <c:formatCode>m/d/yyyy</c:formatCode>
                <c:ptCount val="2"/>
                <c:pt idx="0">
                  <c:v>41786</c:v>
                </c:pt>
                <c:pt idx="1">
                  <c:v>41869</c:v>
                </c:pt>
              </c:numCache>
            </c:numRef>
          </c:xVal>
          <c:yVal>
            <c:numRef>
              <c:f>'[Terrell''s Island data.xlsx]Phosphorus'!$B$9:$B$10</c:f>
              <c:numCache>
                <c:formatCode>General</c:formatCode>
                <c:ptCount val="2"/>
                <c:pt idx="0">
                  <c:v>0.04</c:v>
                </c:pt>
                <c:pt idx="1">
                  <c:v>0.04</c:v>
                </c:pt>
              </c:numCache>
            </c:numRef>
          </c:yVal>
          <c:smooth val="0"/>
        </c:ser>
        <c:dLbls>
          <c:showLegendKey val="0"/>
          <c:showVal val="0"/>
          <c:showCatName val="0"/>
          <c:showSerName val="0"/>
          <c:showPercent val="0"/>
          <c:showBubbleSize val="0"/>
        </c:dLbls>
        <c:axId val="94819456"/>
        <c:axId val="94821376"/>
      </c:scatterChart>
      <c:valAx>
        <c:axId val="94819456"/>
        <c:scaling>
          <c:orientation val="minMax"/>
        </c:scaling>
        <c:delete val="0"/>
        <c:axPos val="b"/>
        <c:title>
          <c:tx>
            <c:rich>
              <a:bodyPr/>
              <a:lstStyle/>
              <a:p>
                <a:pPr>
                  <a:defRPr/>
                </a:pPr>
                <a:r>
                  <a:rPr lang="en-US"/>
                  <a:t>Date</a:t>
                </a:r>
              </a:p>
            </c:rich>
          </c:tx>
          <c:overlay val="0"/>
        </c:title>
        <c:numFmt formatCode="m/d/yyyy" sourceLinked="1"/>
        <c:majorTickMark val="out"/>
        <c:minorTickMark val="none"/>
        <c:tickLblPos val="nextTo"/>
        <c:txPr>
          <a:bodyPr rot="-2160000"/>
          <a:lstStyle/>
          <a:p>
            <a:pPr>
              <a:defRPr/>
            </a:pPr>
            <a:endParaRPr lang="en-US"/>
          </a:p>
        </c:txPr>
        <c:crossAx val="94821376"/>
        <c:crosses val="autoZero"/>
        <c:crossBetween val="midCat"/>
      </c:valAx>
      <c:valAx>
        <c:axId val="94821376"/>
        <c:scaling>
          <c:orientation val="minMax"/>
        </c:scaling>
        <c:delete val="0"/>
        <c:axPos val="l"/>
        <c:title>
          <c:tx>
            <c:rich>
              <a:bodyPr rot="-5400000" vert="horz"/>
              <a:lstStyle/>
              <a:p>
                <a:pPr>
                  <a:defRPr/>
                </a:pPr>
                <a:r>
                  <a:rPr lang="en-US"/>
                  <a:t>Total Phosphorus (mg/L)</a:t>
                </a:r>
              </a:p>
            </c:rich>
          </c:tx>
          <c:overlay val="0"/>
        </c:title>
        <c:numFmt formatCode="General" sourceLinked="1"/>
        <c:majorTickMark val="out"/>
        <c:minorTickMark val="none"/>
        <c:tickLblPos val="nextTo"/>
        <c:crossAx val="94819456"/>
        <c:crosses val="autoZero"/>
        <c:crossBetween val="midCat"/>
      </c:valAx>
    </c:plotArea>
    <c:legend>
      <c:legendPos val="r"/>
      <c:layout>
        <c:manualLayout>
          <c:xMode val="edge"/>
          <c:yMode val="edge"/>
          <c:x val="0.17316622922134736"/>
          <c:y val="5.5171697287839022E-2"/>
          <c:w val="0.40230621172353453"/>
          <c:h val="0.2569327792359288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81014873140856"/>
          <c:y val="8.3807961504811887E-2"/>
          <c:w val="0.73043985126859157"/>
          <c:h val="0.63120844269466303"/>
        </c:manualLayout>
      </c:layout>
      <c:scatterChart>
        <c:scatterStyle val="lineMarker"/>
        <c:varyColors val="0"/>
        <c:ser>
          <c:idx val="0"/>
          <c:order val="0"/>
          <c:tx>
            <c:strRef>
              <c:f>'Chl A'!$B$1</c:f>
              <c:strCache>
                <c:ptCount val="1"/>
                <c:pt idx="0">
                  <c:v>Terrell's Island (ug/l)</c:v>
                </c:pt>
              </c:strCache>
            </c:strRef>
          </c:tx>
          <c:xVal>
            <c:numRef>
              <c:f>'Chl A'!$A$2:$A$5</c:f>
              <c:numCache>
                <c:formatCode>mm/dd/yyyy</c:formatCode>
                <c:ptCount val="4"/>
                <c:pt idx="0">
                  <c:v>41786</c:v>
                </c:pt>
                <c:pt idx="1">
                  <c:v>41814</c:v>
                </c:pt>
                <c:pt idx="2">
                  <c:v>41842</c:v>
                </c:pt>
                <c:pt idx="3">
                  <c:v>41869</c:v>
                </c:pt>
              </c:numCache>
            </c:numRef>
          </c:xVal>
          <c:yVal>
            <c:numRef>
              <c:f>'Chl A'!$B$2:$B$5</c:f>
              <c:numCache>
                <c:formatCode>General</c:formatCode>
                <c:ptCount val="4"/>
                <c:pt idx="0">
                  <c:v>23.5</c:v>
                </c:pt>
                <c:pt idx="1">
                  <c:v>15.3</c:v>
                </c:pt>
                <c:pt idx="2">
                  <c:v>77.3</c:v>
                </c:pt>
                <c:pt idx="3">
                  <c:v>86.3</c:v>
                </c:pt>
              </c:numCache>
            </c:numRef>
          </c:yVal>
          <c:smooth val="0"/>
        </c:ser>
        <c:ser>
          <c:idx val="1"/>
          <c:order val="1"/>
          <c:tx>
            <c:strRef>
              <c:f>'Chl A'!$C$1</c:f>
              <c:strCache>
                <c:ptCount val="1"/>
                <c:pt idx="0">
                  <c:v>Lake Butte des Morts (ug/l)</c:v>
                </c:pt>
              </c:strCache>
            </c:strRef>
          </c:tx>
          <c:xVal>
            <c:numRef>
              <c:f>'Chl A'!$A$2:$A$5</c:f>
              <c:numCache>
                <c:formatCode>mm/dd/yyyy</c:formatCode>
                <c:ptCount val="4"/>
                <c:pt idx="0">
                  <c:v>41786</c:v>
                </c:pt>
                <c:pt idx="1">
                  <c:v>41814</c:v>
                </c:pt>
                <c:pt idx="2">
                  <c:v>41842</c:v>
                </c:pt>
                <c:pt idx="3">
                  <c:v>41869</c:v>
                </c:pt>
              </c:numCache>
            </c:numRef>
          </c:xVal>
          <c:yVal>
            <c:numRef>
              <c:f>'Chl A'!$C$2:$C$5</c:f>
              <c:numCache>
                <c:formatCode>General</c:formatCode>
                <c:ptCount val="4"/>
                <c:pt idx="0">
                  <c:v>25.6</c:v>
                </c:pt>
                <c:pt idx="1">
                  <c:v>15.4</c:v>
                </c:pt>
                <c:pt idx="2">
                  <c:v>104</c:v>
                </c:pt>
                <c:pt idx="3">
                  <c:v>67.099999999999994</c:v>
                </c:pt>
              </c:numCache>
            </c:numRef>
          </c:yVal>
          <c:smooth val="0"/>
        </c:ser>
        <c:ser>
          <c:idx val="2"/>
          <c:order val="2"/>
          <c:tx>
            <c:strRef>
              <c:f>'Chl A'!$B$9</c:f>
              <c:strCache>
                <c:ptCount val="1"/>
                <c:pt idx="0">
                  <c:v>WisCALM Impairment Threshold (ug/l)</c:v>
                </c:pt>
              </c:strCache>
            </c:strRef>
          </c:tx>
          <c:marker>
            <c:symbol val="none"/>
          </c:marker>
          <c:xVal>
            <c:numRef>
              <c:f>'Chl A'!$A$10:$A$11</c:f>
              <c:numCache>
                <c:formatCode>mm/dd/yyyy</c:formatCode>
                <c:ptCount val="2"/>
                <c:pt idx="0">
                  <c:v>41786</c:v>
                </c:pt>
                <c:pt idx="1">
                  <c:v>41869</c:v>
                </c:pt>
              </c:numCache>
            </c:numRef>
          </c:xVal>
          <c:yVal>
            <c:numRef>
              <c:f>'Chl A'!$B$10:$B$11</c:f>
              <c:numCache>
                <c:formatCode>General</c:formatCode>
                <c:ptCount val="2"/>
                <c:pt idx="0">
                  <c:v>60</c:v>
                </c:pt>
                <c:pt idx="1">
                  <c:v>60</c:v>
                </c:pt>
              </c:numCache>
            </c:numRef>
          </c:yVal>
          <c:smooth val="0"/>
        </c:ser>
        <c:dLbls>
          <c:showLegendKey val="0"/>
          <c:showVal val="0"/>
          <c:showCatName val="0"/>
          <c:showSerName val="0"/>
          <c:showPercent val="0"/>
          <c:showBubbleSize val="0"/>
        </c:dLbls>
        <c:axId val="106337024"/>
        <c:axId val="106338944"/>
      </c:scatterChart>
      <c:valAx>
        <c:axId val="106337024"/>
        <c:scaling>
          <c:orientation val="minMax"/>
        </c:scaling>
        <c:delete val="0"/>
        <c:axPos val="b"/>
        <c:title>
          <c:tx>
            <c:rich>
              <a:bodyPr/>
              <a:lstStyle/>
              <a:p>
                <a:pPr>
                  <a:defRPr/>
                </a:pPr>
                <a:r>
                  <a:rPr lang="en-US"/>
                  <a:t>Date</a:t>
                </a:r>
              </a:p>
            </c:rich>
          </c:tx>
          <c:overlay val="0"/>
        </c:title>
        <c:numFmt formatCode="mm/dd/yyyy" sourceLinked="1"/>
        <c:majorTickMark val="out"/>
        <c:minorTickMark val="none"/>
        <c:tickLblPos val="nextTo"/>
        <c:txPr>
          <a:bodyPr rot="-2700000"/>
          <a:lstStyle/>
          <a:p>
            <a:pPr>
              <a:defRPr/>
            </a:pPr>
            <a:endParaRPr lang="en-US"/>
          </a:p>
        </c:txPr>
        <c:crossAx val="106338944"/>
        <c:crosses val="autoZero"/>
        <c:crossBetween val="midCat"/>
      </c:valAx>
      <c:valAx>
        <c:axId val="106338944"/>
        <c:scaling>
          <c:orientation val="minMax"/>
        </c:scaling>
        <c:delete val="0"/>
        <c:axPos val="l"/>
        <c:title>
          <c:tx>
            <c:rich>
              <a:bodyPr rot="-5400000" vert="horz"/>
              <a:lstStyle/>
              <a:p>
                <a:pPr>
                  <a:defRPr/>
                </a:pPr>
                <a:r>
                  <a:rPr lang="en-US"/>
                  <a:t>Chlroophyll</a:t>
                </a:r>
                <a:r>
                  <a:rPr lang="en-US" baseline="0"/>
                  <a:t> A (ug/L)</a:t>
                </a:r>
                <a:endParaRPr lang="en-US"/>
              </a:p>
            </c:rich>
          </c:tx>
          <c:layout>
            <c:manualLayout>
              <c:xMode val="edge"/>
              <c:yMode val="edge"/>
              <c:x val="1.5613298337707786E-2"/>
              <c:y val="0.229886628754739"/>
            </c:manualLayout>
          </c:layout>
          <c:overlay val="0"/>
        </c:title>
        <c:numFmt formatCode="General" sourceLinked="1"/>
        <c:majorTickMark val="out"/>
        <c:minorTickMark val="none"/>
        <c:tickLblPos val="nextTo"/>
        <c:crossAx val="106337024"/>
        <c:crosses val="autoZero"/>
        <c:crossBetween val="midCat"/>
      </c:valAx>
    </c:plotArea>
    <c:legend>
      <c:legendPos val="r"/>
      <c:layout>
        <c:manualLayout>
          <c:xMode val="edge"/>
          <c:yMode val="edge"/>
          <c:x val="0.54261067366579174"/>
          <c:y val="0.46257910469524643"/>
          <c:w val="0.45315376202974622"/>
          <c:h val="0.25230314960629924"/>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611111111111107E-2"/>
          <c:y val="0.12547462817147856"/>
          <c:w val="0.80572178477690293"/>
          <c:h val="0.58452537182852138"/>
        </c:manualLayout>
      </c:layout>
      <c:scatterChart>
        <c:scatterStyle val="lineMarker"/>
        <c:varyColors val="0"/>
        <c:ser>
          <c:idx val="0"/>
          <c:order val="0"/>
          <c:tx>
            <c:strRef>
              <c:f>'Secchi '!$B$1</c:f>
              <c:strCache>
                <c:ptCount val="1"/>
                <c:pt idx="0">
                  <c:v>Terrell's Island (ft)</c:v>
                </c:pt>
              </c:strCache>
            </c:strRef>
          </c:tx>
          <c:xVal>
            <c:numRef>
              <c:f>'Secchi '!$A$2:$A$5</c:f>
              <c:numCache>
                <c:formatCode>mm/dd/yyyy</c:formatCode>
                <c:ptCount val="4"/>
                <c:pt idx="0">
                  <c:v>41786</c:v>
                </c:pt>
                <c:pt idx="1">
                  <c:v>41814</c:v>
                </c:pt>
                <c:pt idx="2">
                  <c:v>41842</c:v>
                </c:pt>
                <c:pt idx="3">
                  <c:v>41869</c:v>
                </c:pt>
              </c:numCache>
            </c:numRef>
          </c:xVal>
          <c:yVal>
            <c:numRef>
              <c:f>'Secchi '!$B$2:$B$5</c:f>
              <c:numCache>
                <c:formatCode>General</c:formatCode>
                <c:ptCount val="4"/>
                <c:pt idx="0">
                  <c:v>2.7</c:v>
                </c:pt>
                <c:pt idx="1">
                  <c:v>1.75</c:v>
                </c:pt>
                <c:pt idx="2">
                  <c:v>1</c:v>
                </c:pt>
                <c:pt idx="3">
                  <c:v>1</c:v>
                </c:pt>
              </c:numCache>
            </c:numRef>
          </c:yVal>
          <c:smooth val="0"/>
        </c:ser>
        <c:ser>
          <c:idx val="1"/>
          <c:order val="1"/>
          <c:tx>
            <c:strRef>
              <c:f>'Secchi '!$C$1</c:f>
              <c:strCache>
                <c:ptCount val="1"/>
                <c:pt idx="0">
                  <c:v>Butte des Morts (ft)</c:v>
                </c:pt>
              </c:strCache>
            </c:strRef>
          </c:tx>
          <c:xVal>
            <c:numRef>
              <c:f>'Secchi '!$A$2:$A$5</c:f>
              <c:numCache>
                <c:formatCode>mm/dd/yyyy</c:formatCode>
                <c:ptCount val="4"/>
                <c:pt idx="0">
                  <c:v>41786</c:v>
                </c:pt>
                <c:pt idx="1">
                  <c:v>41814</c:v>
                </c:pt>
                <c:pt idx="2">
                  <c:v>41842</c:v>
                </c:pt>
                <c:pt idx="3">
                  <c:v>41869</c:v>
                </c:pt>
              </c:numCache>
            </c:numRef>
          </c:xVal>
          <c:yVal>
            <c:numRef>
              <c:f>'Secchi '!$C$2:$C$5</c:f>
              <c:numCache>
                <c:formatCode>General</c:formatCode>
                <c:ptCount val="4"/>
                <c:pt idx="0">
                  <c:v>3.6</c:v>
                </c:pt>
                <c:pt idx="1">
                  <c:v>3.75</c:v>
                </c:pt>
                <c:pt idx="2">
                  <c:v>2.5</c:v>
                </c:pt>
                <c:pt idx="3">
                  <c:v>1.92</c:v>
                </c:pt>
              </c:numCache>
            </c:numRef>
          </c:yVal>
          <c:smooth val="0"/>
        </c:ser>
        <c:dLbls>
          <c:showLegendKey val="0"/>
          <c:showVal val="0"/>
          <c:showCatName val="0"/>
          <c:showSerName val="0"/>
          <c:showPercent val="0"/>
          <c:showBubbleSize val="0"/>
        </c:dLbls>
        <c:axId val="106515840"/>
        <c:axId val="107984384"/>
      </c:scatterChart>
      <c:valAx>
        <c:axId val="106515840"/>
        <c:scaling>
          <c:orientation val="minMax"/>
        </c:scaling>
        <c:delete val="0"/>
        <c:axPos val="b"/>
        <c:title>
          <c:tx>
            <c:rich>
              <a:bodyPr/>
              <a:lstStyle/>
              <a:p>
                <a:pPr>
                  <a:defRPr/>
                </a:pPr>
                <a:r>
                  <a:rPr lang="en-US"/>
                  <a:t>Date</a:t>
                </a:r>
              </a:p>
            </c:rich>
          </c:tx>
          <c:overlay val="0"/>
        </c:title>
        <c:numFmt formatCode="mm/dd/yyyy" sourceLinked="1"/>
        <c:majorTickMark val="out"/>
        <c:minorTickMark val="none"/>
        <c:tickLblPos val="nextTo"/>
        <c:txPr>
          <a:bodyPr rot="-2700000"/>
          <a:lstStyle/>
          <a:p>
            <a:pPr>
              <a:defRPr/>
            </a:pPr>
            <a:endParaRPr lang="en-US"/>
          </a:p>
        </c:txPr>
        <c:crossAx val="107984384"/>
        <c:crosses val="autoZero"/>
        <c:crossBetween val="midCat"/>
      </c:valAx>
      <c:valAx>
        <c:axId val="107984384"/>
        <c:scaling>
          <c:orientation val="minMax"/>
        </c:scaling>
        <c:delete val="0"/>
        <c:axPos val="l"/>
        <c:title>
          <c:tx>
            <c:rich>
              <a:bodyPr rot="-5400000" vert="horz"/>
              <a:lstStyle/>
              <a:p>
                <a:pPr>
                  <a:defRPr/>
                </a:pPr>
                <a:r>
                  <a:rPr lang="en-US"/>
                  <a:t>Secchi Depth (ft)</a:t>
                </a:r>
              </a:p>
            </c:rich>
          </c:tx>
          <c:overlay val="0"/>
        </c:title>
        <c:numFmt formatCode="General" sourceLinked="1"/>
        <c:majorTickMark val="out"/>
        <c:minorTickMark val="none"/>
        <c:tickLblPos val="nextTo"/>
        <c:crossAx val="106515840"/>
        <c:crosses val="autoZero"/>
        <c:crossBetween val="midCat"/>
      </c:valAx>
    </c:plotArea>
    <c:legend>
      <c:legendPos val="r"/>
      <c:layout>
        <c:manualLayout>
          <c:xMode val="edge"/>
          <c:yMode val="edge"/>
          <c:x val="0.62038845144356958"/>
          <c:y val="6.4430956547098281E-2"/>
          <c:w val="0.3629448818897637"/>
          <c:h val="0.2137306794983960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Terrell's Island</a:t>
            </a:r>
          </a:p>
        </c:rich>
      </c:tx>
      <c:layout>
        <c:manualLayout>
          <c:xMode val="edge"/>
          <c:yMode val="edge"/>
          <c:x val="0.23180856983861989"/>
          <c:y val="3.2476314736688973E-2"/>
        </c:manualLayout>
      </c:layout>
      <c:overlay val="1"/>
    </c:title>
    <c:autoTitleDeleted val="0"/>
    <c:plotArea>
      <c:layout>
        <c:manualLayout>
          <c:layoutTarget val="inner"/>
          <c:xMode val="edge"/>
          <c:yMode val="edge"/>
          <c:x val="0.12232806265070524"/>
          <c:y val="5.1400554097404488E-2"/>
          <c:w val="0.78804024496937886"/>
          <c:h val="0.69111803732866728"/>
        </c:manualLayout>
      </c:layout>
      <c:scatterChart>
        <c:scatterStyle val="lineMarker"/>
        <c:varyColors val="0"/>
        <c:ser>
          <c:idx val="0"/>
          <c:order val="0"/>
          <c:tx>
            <c:strRef>
              <c:f>Nitrogen!$F$2</c:f>
              <c:strCache>
                <c:ptCount val="1"/>
                <c:pt idx="0">
                  <c:v>Ammonia (mg/L)</c:v>
                </c:pt>
              </c:strCache>
            </c:strRef>
          </c:tx>
          <c:xVal>
            <c:numRef>
              <c:f>Nitrogen!$E$3:$E$6</c:f>
              <c:numCache>
                <c:formatCode>mm/dd/yyyy</c:formatCode>
                <c:ptCount val="4"/>
                <c:pt idx="0">
                  <c:v>41786</c:v>
                </c:pt>
                <c:pt idx="1">
                  <c:v>41814</c:v>
                </c:pt>
                <c:pt idx="2">
                  <c:v>41842</c:v>
                </c:pt>
                <c:pt idx="3">
                  <c:v>41869</c:v>
                </c:pt>
              </c:numCache>
            </c:numRef>
          </c:xVal>
          <c:yVal>
            <c:numRef>
              <c:f>Nitrogen!$F$3:$F$6</c:f>
              <c:numCache>
                <c:formatCode>General</c:formatCode>
                <c:ptCount val="4"/>
                <c:pt idx="0">
                  <c:v>2.58E-2</c:v>
                </c:pt>
                <c:pt idx="1">
                  <c:v>0.20899999999999999</c:v>
                </c:pt>
                <c:pt idx="2">
                  <c:v>7.4999999999999997E-3</c:v>
                </c:pt>
                <c:pt idx="3">
                  <c:v>2.5899999999999999E-2</c:v>
                </c:pt>
              </c:numCache>
            </c:numRef>
          </c:yVal>
          <c:smooth val="0"/>
        </c:ser>
        <c:ser>
          <c:idx val="1"/>
          <c:order val="1"/>
          <c:tx>
            <c:strRef>
              <c:f>Nitrogen!$G$2</c:f>
              <c:strCache>
                <c:ptCount val="1"/>
                <c:pt idx="0">
                  <c:v>NO3 + NO2 (mg/L)</c:v>
                </c:pt>
              </c:strCache>
            </c:strRef>
          </c:tx>
          <c:xVal>
            <c:numRef>
              <c:f>Nitrogen!$E$3:$E$6</c:f>
              <c:numCache>
                <c:formatCode>mm/dd/yyyy</c:formatCode>
                <c:ptCount val="4"/>
                <c:pt idx="0">
                  <c:v>41786</c:v>
                </c:pt>
                <c:pt idx="1">
                  <c:v>41814</c:v>
                </c:pt>
                <c:pt idx="2">
                  <c:v>41842</c:v>
                </c:pt>
                <c:pt idx="3">
                  <c:v>41869</c:v>
                </c:pt>
              </c:numCache>
            </c:numRef>
          </c:xVal>
          <c:yVal>
            <c:numRef>
              <c:f>Nitrogen!$G$3:$G$6</c:f>
              <c:numCache>
                <c:formatCode>General</c:formatCode>
                <c:ptCount val="4"/>
                <c:pt idx="0">
                  <c:v>9.4999999999999998E-3</c:v>
                </c:pt>
                <c:pt idx="1">
                  <c:v>0.13400000000000001</c:v>
                </c:pt>
                <c:pt idx="2">
                  <c:v>9.4999999999999998E-3</c:v>
                </c:pt>
                <c:pt idx="3">
                  <c:v>2.7699999999999999E-2</c:v>
                </c:pt>
              </c:numCache>
            </c:numRef>
          </c:yVal>
          <c:smooth val="0"/>
        </c:ser>
        <c:ser>
          <c:idx val="2"/>
          <c:order val="2"/>
          <c:tx>
            <c:strRef>
              <c:f>Nitrogen!$H$2</c:f>
              <c:strCache>
                <c:ptCount val="1"/>
                <c:pt idx="0">
                  <c:v>TKN (mg/L)</c:v>
                </c:pt>
              </c:strCache>
            </c:strRef>
          </c:tx>
          <c:xVal>
            <c:numRef>
              <c:f>Nitrogen!$E$3:$E$6</c:f>
              <c:numCache>
                <c:formatCode>mm/dd/yyyy</c:formatCode>
                <c:ptCount val="4"/>
                <c:pt idx="0">
                  <c:v>41786</c:v>
                </c:pt>
                <c:pt idx="1">
                  <c:v>41814</c:v>
                </c:pt>
                <c:pt idx="2">
                  <c:v>41842</c:v>
                </c:pt>
                <c:pt idx="3">
                  <c:v>41869</c:v>
                </c:pt>
              </c:numCache>
            </c:numRef>
          </c:xVal>
          <c:yVal>
            <c:numRef>
              <c:f>Nitrogen!$H$3:$H$6</c:f>
              <c:numCache>
                <c:formatCode>General</c:formatCode>
                <c:ptCount val="4"/>
                <c:pt idx="0">
                  <c:v>1.48</c:v>
                </c:pt>
                <c:pt idx="1">
                  <c:v>1.47</c:v>
                </c:pt>
                <c:pt idx="2">
                  <c:v>2.02</c:v>
                </c:pt>
                <c:pt idx="3">
                  <c:v>2.54</c:v>
                </c:pt>
              </c:numCache>
            </c:numRef>
          </c:yVal>
          <c:smooth val="0"/>
        </c:ser>
        <c:dLbls>
          <c:showLegendKey val="0"/>
          <c:showVal val="0"/>
          <c:showCatName val="0"/>
          <c:showSerName val="0"/>
          <c:showPercent val="0"/>
          <c:showBubbleSize val="0"/>
        </c:dLbls>
        <c:axId val="92429312"/>
        <c:axId val="92451968"/>
      </c:scatterChart>
      <c:valAx>
        <c:axId val="92429312"/>
        <c:scaling>
          <c:orientation val="minMax"/>
        </c:scaling>
        <c:delete val="0"/>
        <c:axPos val="b"/>
        <c:title>
          <c:tx>
            <c:rich>
              <a:bodyPr/>
              <a:lstStyle/>
              <a:p>
                <a:pPr>
                  <a:defRPr/>
                </a:pPr>
                <a:r>
                  <a:rPr lang="en-US"/>
                  <a:t>Date</a:t>
                </a:r>
              </a:p>
            </c:rich>
          </c:tx>
          <c:overlay val="0"/>
        </c:title>
        <c:numFmt formatCode="mm/dd/yyyy" sourceLinked="1"/>
        <c:majorTickMark val="out"/>
        <c:minorTickMark val="none"/>
        <c:tickLblPos val="nextTo"/>
        <c:txPr>
          <a:bodyPr rot="-2700000"/>
          <a:lstStyle/>
          <a:p>
            <a:pPr>
              <a:defRPr/>
            </a:pPr>
            <a:endParaRPr lang="en-US"/>
          </a:p>
        </c:txPr>
        <c:crossAx val="92451968"/>
        <c:crosses val="autoZero"/>
        <c:crossBetween val="midCat"/>
      </c:valAx>
      <c:valAx>
        <c:axId val="92451968"/>
        <c:scaling>
          <c:orientation val="minMax"/>
        </c:scaling>
        <c:delete val="0"/>
        <c:axPos val="l"/>
        <c:title>
          <c:tx>
            <c:rich>
              <a:bodyPr rot="-5400000" vert="horz"/>
              <a:lstStyle/>
              <a:p>
                <a:pPr>
                  <a:defRPr/>
                </a:pPr>
                <a:r>
                  <a:rPr lang="en-US"/>
                  <a:t>Nitrogen Series (mg/L)</a:t>
                </a:r>
              </a:p>
            </c:rich>
          </c:tx>
          <c:layout>
            <c:manualLayout>
              <c:xMode val="edge"/>
              <c:yMode val="edge"/>
              <c:x val="1.6264202367024659E-2"/>
              <c:y val="0.24951725932862961"/>
            </c:manualLayout>
          </c:layout>
          <c:overlay val="0"/>
        </c:title>
        <c:numFmt formatCode="General" sourceLinked="1"/>
        <c:majorTickMark val="out"/>
        <c:minorTickMark val="none"/>
        <c:tickLblPos val="nextTo"/>
        <c:crossAx val="92429312"/>
        <c:crosses val="autoZero"/>
        <c:crossBetween val="midCat"/>
      </c:valAx>
    </c:plotArea>
    <c:legend>
      <c:legendPos val="r"/>
      <c:layout>
        <c:manualLayout>
          <c:xMode val="edge"/>
          <c:yMode val="edge"/>
          <c:x val="0.63852079465676548"/>
          <c:y val="0.33229851388030424"/>
          <c:w val="0.31473465207093015"/>
          <c:h val="0.2731160140818575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Lake Butte des Morts</a:t>
            </a:r>
          </a:p>
        </c:rich>
      </c:tx>
      <c:layout>
        <c:manualLayout>
          <c:xMode val="edge"/>
          <c:yMode val="edge"/>
          <c:x val="0.17521887228885125"/>
          <c:y val="4.1431441759435243E-2"/>
        </c:manualLayout>
      </c:layout>
      <c:overlay val="1"/>
    </c:title>
    <c:autoTitleDeleted val="0"/>
    <c:plotArea>
      <c:layout>
        <c:manualLayout>
          <c:layoutTarget val="inner"/>
          <c:xMode val="edge"/>
          <c:yMode val="edge"/>
          <c:x val="0.11375106280728993"/>
          <c:y val="5.1400554097404488E-2"/>
          <c:w val="0.77962198387173431"/>
          <c:h val="0.66796988918051914"/>
        </c:manualLayout>
      </c:layout>
      <c:scatterChart>
        <c:scatterStyle val="lineMarker"/>
        <c:varyColors val="0"/>
        <c:ser>
          <c:idx val="0"/>
          <c:order val="0"/>
          <c:tx>
            <c:strRef>
              <c:f>Nitrogen!$F$10</c:f>
              <c:strCache>
                <c:ptCount val="1"/>
                <c:pt idx="0">
                  <c:v>Ammonia (mg/L)</c:v>
                </c:pt>
              </c:strCache>
            </c:strRef>
          </c:tx>
          <c:xVal>
            <c:numRef>
              <c:f>Nitrogen!$E$11:$E$14</c:f>
              <c:numCache>
                <c:formatCode>mm/dd/yyyy</c:formatCode>
                <c:ptCount val="4"/>
                <c:pt idx="0">
                  <c:v>41786</c:v>
                </c:pt>
                <c:pt idx="1">
                  <c:v>41814</c:v>
                </c:pt>
                <c:pt idx="2">
                  <c:v>41842</c:v>
                </c:pt>
                <c:pt idx="3">
                  <c:v>41869</c:v>
                </c:pt>
              </c:numCache>
            </c:numRef>
          </c:xVal>
          <c:yVal>
            <c:numRef>
              <c:f>Nitrogen!$F$11:$F$14</c:f>
              <c:numCache>
                <c:formatCode>General</c:formatCode>
                <c:ptCount val="4"/>
                <c:pt idx="0">
                  <c:v>4.9500000000000002E-2</c:v>
                </c:pt>
                <c:pt idx="1">
                  <c:v>4.5499999999999999E-2</c:v>
                </c:pt>
                <c:pt idx="2">
                  <c:v>7.4999999999999997E-3</c:v>
                </c:pt>
                <c:pt idx="3">
                  <c:v>7.4999999999999997E-3</c:v>
                </c:pt>
              </c:numCache>
            </c:numRef>
          </c:yVal>
          <c:smooth val="0"/>
        </c:ser>
        <c:ser>
          <c:idx val="1"/>
          <c:order val="1"/>
          <c:tx>
            <c:strRef>
              <c:f>Nitrogen!$G$10</c:f>
              <c:strCache>
                <c:ptCount val="1"/>
                <c:pt idx="0">
                  <c:v>NO3 + NO2 (mg/L)</c:v>
                </c:pt>
              </c:strCache>
            </c:strRef>
          </c:tx>
          <c:xVal>
            <c:numRef>
              <c:f>Nitrogen!$E$11:$E$14</c:f>
              <c:numCache>
                <c:formatCode>mm/dd/yyyy</c:formatCode>
                <c:ptCount val="4"/>
                <c:pt idx="0">
                  <c:v>41786</c:v>
                </c:pt>
                <c:pt idx="1">
                  <c:v>41814</c:v>
                </c:pt>
                <c:pt idx="2">
                  <c:v>41842</c:v>
                </c:pt>
                <c:pt idx="3">
                  <c:v>41869</c:v>
                </c:pt>
              </c:numCache>
            </c:numRef>
          </c:xVal>
          <c:yVal>
            <c:numRef>
              <c:f>Nitrogen!$G$11:$G$14</c:f>
              <c:numCache>
                <c:formatCode>General</c:formatCode>
                <c:ptCount val="4"/>
                <c:pt idx="0">
                  <c:v>0.17</c:v>
                </c:pt>
                <c:pt idx="1">
                  <c:v>0.17199999999999999</c:v>
                </c:pt>
                <c:pt idx="2">
                  <c:v>0.23400000000000001</c:v>
                </c:pt>
                <c:pt idx="3">
                  <c:v>0.47499999999999998</c:v>
                </c:pt>
              </c:numCache>
            </c:numRef>
          </c:yVal>
          <c:smooth val="0"/>
        </c:ser>
        <c:ser>
          <c:idx val="2"/>
          <c:order val="2"/>
          <c:tx>
            <c:strRef>
              <c:f>Nitrogen!$H$10</c:f>
              <c:strCache>
                <c:ptCount val="1"/>
                <c:pt idx="0">
                  <c:v>TKN (mg/L)</c:v>
                </c:pt>
              </c:strCache>
            </c:strRef>
          </c:tx>
          <c:xVal>
            <c:numRef>
              <c:f>Nitrogen!$E$11:$E$14</c:f>
              <c:numCache>
                <c:formatCode>mm/dd/yyyy</c:formatCode>
                <c:ptCount val="4"/>
                <c:pt idx="0">
                  <c:v>41786</c:v>
                </c:pt>
                <c:pt idx="1">
                  <c:v>41814</c:v>
                </c:pt>
                <c:pt idx="2">
                  <c:v>41842</c:v>
                </c:pt>
                <c:pt idx="3">
                  <c:v>41869</c:v>
                </c:pt>
              </c:numCache>
            </c:numRef>
          </c:xVal>
          <c:yVal>
            <c:numRef>
              <c:f>Nitrogen!$H$11:$H$14</c:f>
              <c:numCache>
                <c:formatCode>General</c:formatCode>
                <c:ptCount val="4"/>
                <c:pt idx="0">
                  <c:v>1.18</c:v>
                </c:pt>
                <c:pt idx="1">
                  <c:v>1.2</c:v>
                </c:pt>
                <c:pt idx="2">
                  <c:v>1.79</c:v>
                </c:pt>
                <c:pt idx="3">
                  <c:v>1.61</c:v>
                </c:pt>
              </c:numCache>
            </c:numRef>
          </c:yVal>
          <c:smooth val="0"/>
        </c:ser>
        <c:dLbls>
          <c:showLegendKey val="0"/>
          <c:showVal val="0"/>
          <c:showCatName val="0"/>
          <c:showSerName val="0"/>
          <c:showPercent val="0"/>
          <c:showBubbleSize val="0"/>
        </c:dLbls>
        <c:axId val="89201664"/>
        <c:axId val="89203840"/>
      </c:scatterChart>
      <c:valAx>
        <c:axId val="89201664"/>
        <c:scaling>
          <c:orientation val="minMax"/>
        </c:scaling>
        <c:delete val="0"/>
        <c:axPos val="b"/>
        <c:title>
          <c:tx>
            <c:rich>
              <a:bodyPr/>
              <a:lstStyle/>
              <a:p>
                <a:pPr>
                  <a:defRPr/>
                </a:pPr>
                <a:r>
                  <a:rPr lang="en-US"/>
                  <a:t>Date</a:t>
                </a:r>
              </a:p>
            </c:rich>
          </c:tx>
          <c:overlay val="0"/>
        </c:title>
        <c:numFmt formatCode="mm/dd/yyyy" sourceLinked="1"/>
        <c:majorTickMark val="out"/>
        <c:minorTickMark val="none"/>
        <c:tickLblPos val="nextTo"/>
        <c:txPr>
          <a:bodyPr rot="-2700000"/>
          <a:lstStyle/>
          <a:p>
            <a:pPr>
              <a:defRPr/>
            </a:pPr>
            <a:endParaRPr lang="en-US"/>
          </a:p>
        </c:txPr>
        <c:crossAx val="89203840"/>
        <c:crosses val="autoZero"/>
        <c:crossBetween val="midCat"/>
      </c:valAx>
      <c:valAx>
        <c:axId val="89203840"/>
        <c:scaling>
          <c:orientation val="minMax"/>
          <c:max val="3"/>
        </c:scaling>
        <c:delete val="0"/>
        <c:axPos val="l"/>
        <c:title>
          <c:tx>
            <c:rich>
              <a:bodyPr rot="-5400000" vert="horz"/>
              <a:lstStyle/>
              <a:p>
                <a:pPr>
                  <a:defRPr/>
                </a:pPr>
                <a:r>
                  <a:rPr lang="en-US"/>
                  <a:t>Nitrogen</a:t>
                </a:r>
                <a:r>
                  <a:rPr lang="en-US" baseline="0"/>
                  <a:t> Series (mg/L)</a:t>
                </a:r>
                <a:endParaRPr lang="en-US"/>
              </a:p>
            </c:rich>
          </c:tx>
          <c:layout>
            <c:manualLayout>
              <c:xMode val="edge"/>
              <c:yMode val="edge"/>
              <c:x val="1.6956620348785843E-2"/>
              <c:y val="0.19796550854871955"/>
            </c:manualLayout>
          </c:layout>
          <c:overlay val="0"/>
        </c:title>
        <c:numFmt formatCode="General" sourceLinked="1"/>
        <c:majorTickMark val="out"/>
        <c:minorTickMark val="none"/>
        <c:tickLblPos val="nextTo"/>
        <c:crossAx val="89201664"/>
        <c:crosses val="autoZero"/>
        <c:crossBetween val="midCat"/>
        <c:majorUnit val="0.5"/>
      </c:valAx>
    </c:plotArea>
    <c:legend>
      <c:legendPos val="r"/>
      <c:layout>
        <c:manualLayout>
          <c:xMode val="edge"/>
          <c:yMode val="edge"/>
          <c:x val="0.67646825836911229"/>
          <c:y val="3.6512987600687843E-2"/>
          <c:w val="0.31908004457189332"/>
          <c:h val="0.2411081545841252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3B658-400D-4B0F-9265-C02A262E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1561</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Evensen, Eric D</dc:creator>
  <cp:lastModifiedBy>Oshkosh</cp:lastModifiedBy>
  <cp:revision>3</cp:revision>
  <cp:lastPrinted>2016-02-16T14:41:00Z</cp:lastPrinted>
  <dcterms:created xsi:type="dcterms:W3CDTF">2016-03-10T16:08:00Z</dcterms:created>
  <dcterms:modified xsi:type="dcterms:W3CDTF">2016-03-10T16:11:00Z</dcterms:modified>
</cp:coreProperties>
</file>