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67" w:rsidRPr="00CC7F63" w:rsidRDefault="00CE0C67" w:rsidP="00CE0C67">
      <w:pPr>
        <w:spacing w:after="0"/>
        <w:rPr>
          <w:b/>
          <w:sz w:val="32"/>
        </w:rPr>
      </w:pPr>
      <w:proofErr w:type="gramStart"/>
      <w:r w:rsidRPr="00CC7F63">
        <w:rPr>
          <w:b/>
          <w:sz w:val="32"/>
        </w:rPr>
        <w:t>Appendix A.</w:t>
      </w:r>
      <w:proofErr w:type="gramEnd"/>
      <w:r w:rsidRPr="00CC7F63">
        <w:rPr>
          <w:b/>
          <w:sz w:val="32"/>
        </w:rPr>
        <w:t xml:space="preserve">  Trout Stream Classification Checklist (revised 2/2016)</w:t>
      </w:r>
    </w:p>
    <w:p w:rsidR="00CE0C67" w:rsidRDefault="00CE0C67" w:rsidP="00CE0C67">
      <w:pPr>
        <w:spacing w:after="0"/>
      </w:pPr>
    </w:p>
    <w:p w:rsidR="00CE0C67" w:rsidRDefault="00CE0C67" w:rsidP="00CE0C67">
      <w:pPr>
        <w:spacing w:after="0"/>
      </w:pPr>
      <w:r>
        <w:t>(This completed checklist should accompany any trout stream classification changes.  Check the items as appropriate and attach comments if desired.)</w:t>
      </w:r>
    </w:p>
    <w:p w:rsidR="00CE0C67" w:rsidRDefault="00CE0C67" w:rsidP="00CE0C67">
      <w:pPr>
        <w:spacing w:after="0"/>
      </w:pPr>
    </w:p>
    <w:p w:rsidR="00CE0C67" w:rsidRDefault="00CE0C67" w:rsidP="00CE0C67">
      <w:pPr>
        <w:spacing w:after="0"/>
      </w:pPr>
      <w:r>
        <w:t xml:space="preserve">Stream name: </w:t>
      </w:r>
      <w:r w:rsidRPr="00582B5B">
        <w:rPr>
          <w:u w:val="single"/>
        </w:rPr>
        <w:t>___</w:t>
      </w:r>
      <w:proofErr w:type="spellStart"/>
      <w:r w:rsidRPr="00582B5B">
        <w:rPr>
          <w:u w:val="single"/>
        </w:rPr>
        <w:t>Kittleson</w:t>
      </w:r>
      <w:proofErr w:type="spellEnd"/>
      <w:r w:rsidRPr="00582B5B">
        <w:rPr>
          <w:u w:val="single"/>
        </w:rPr>
        <w:t xml:space="preserve"> Valley Creek</w:t>
      </w:r>
      <w:r>
        <w:t xml:space="preserve">_________________________________________ </w:t>
      </w:r>
    </w:p>
    <w:p w:rsidR="00CE0C67" w:rsidRDefault="00CE0C67" w:rsidP="00CE0C67">
      <w:pPr>
        <w:spacing w:after="0"/>
      </w:pPr>
      <w:r>
        <w:t>(</w:t>
      </w:r>
      <w:proofErr w:type="gramStart"/>
      <w:r>
        <w:t>if</w:t>
      </w:r>
      <w:proofErr w:type="gramEnd"/>
      <w:r>
        <w:t xml:space="preserve"> stream is known by another name please list both names with the more common name first)</w:t>
      </w:r>
    </w:p>
    <w:p w:rsidR="00CE0C67" w:rsidRDefault="00CE0C67" w:rsidP="00CE0C67">
      <w:pPr>
        <w:spacing w:after="0"/>
      </w:pPr>
    </w:p>
    <w:p w:rsidR="00CE0C67" w:rsidRDefault="00CE0C67" w:rsidP="00CE0C67">
      <w:pPr>
        <w:spacing w:after="0"/>
      </w:pPr>
      <w:r>
        <w:t>County: __</w:t>
      </w:r>
      <w:r w:rsidRPr="00582B5B">
        <w:rPr>
          <w:u w:val="single"/>
        </w:rPr>
        <w:t>Dane    ___</w:t>
      </w:r>
      <w:r>
        <w:t xml:space="preserve">   WBIC: _</w:t>
      </w:r>
      <w:r>
        <w:rPr>
          <w:u w:val="single"/>
        </w:rPr>
        <w:t xml:space="preserve">907900    </w:t>
      </w:r>
      <w:r>
        <w:t>__</w:t>
      </w:r>
    </w:p>
    <w:p w:rsidR="00CE0C67" w:rsidRDefault="00CE0C67" w:rsidP="00CE0C67">
      <w:pPr>
        <w:spacing w:after="0"/>
      </w:pPr>
    </w:p>
    <w:p w:rsidR="00CE0C67" w:rsidRDefault="00CE0C67" w:rsidP="00CE0C67">
      <w:pPr>
        <w:spacing w:after="0"/>
      </w:pPr>
      <w:r>
        <w:t>Define the portion of the stream to be classified. Please provide both a written description and the coordinate locations of the upstream and downstream beginning and end points.</w:t>
      </w:r>
    </w:p>
    <w:p w:rsidR="00CE0C67" w:rsidRDefault="00CE0C67" w:rsidP="00CE0C67">
      <w:pPr>
        <w:spacing w:after="0"/>
      </w:pPr>
    </w:p>
    <w:p w:rsidR="00CE0C67" w:rsidRDefault="00CE0C67" w:rsidP="00CE0C67">
      <w:pPr>
        <w:spacing w:after="0"/>
      </w:pPr>
      <w:r w:rsidRPr="00CE0C67">
        <w:t xml:space="preserve">The portion of stream to consider for reclassification runs from CTH H in Dane County to the Iowa County/Dane County line. </w:t>
      </w:r>
    </w:p>
    <w:p w:rsidR="00CE0C67" w:rsidRPr="00CE0C67" w:rsidRDefault="00CE0C67" w:rsidP="00CE0C67">
      <w:pPr>
        <w:spacing w:after="0"/>
      </w:pPr>
    </w:p>
    <w:p w:rsidR="00CE0C67" w:rsidRDefault="00CE0C67" w:rsidP="00CE0C67">
      <w:pPr>
        <w:spacing w:after="0"/>
      </w:pPr>
      <w:r>
        <w:t xml:space="preserve">This written description should reference permanent, unambiguous landmarks that would allow a person unfamiliar with the area to locate the points (e.g., dams, road crossings, stream confluences, county lines, section lines, township lines) </w:t>
      </w:r>
    </w:p>
    <w:p w:rsidR="00CE0C67" w:rsidRDefault="00CE0C67" w:rsidP="00CE0C67">
      <w:pPr>
        <w:spacing w:after="0"/>
      </w:pPr>
    </w:p>
    <w:p w:rsidR="00CE0C67" w:rsidRDefault="00CE0C67" w:rsidP="00CE0C67">
      <w:pPr>
        <w:spacing w:after="0"/>
      </w:pPr>
      <w:r>
        <w:t>Please provide coordinate locations in one of three formats:</w:t>
      </w:r>
    </w:p>
    <w:p w:rsidR="00CE0C67" w:rsidRDefault="00CE0C67" w:rsidP="00CE0C67">
      <w:pPr>
        <w:spacing w:after="0"/>
      </w:pPr>
      <w:r>
        <w:t xml:space="preserve">Longitude/Latitude (Degrees, Minutes, Seconds): 89° 41' 28.7" </w:t>
      </w:r>
      <w:proofErr w:type="gramStart"/>
      <w:r>
        <w:t>W ,</w:t>
      </w:r>
      <w:proofErr w:type="gramEnd"/>
      <w:r>
        <w:t xml:space="preserve"> 44° 55' 14.0" N  </w:t>
      </w:r>
    </w:p>
    <w:p w:rsidR="00CE0C67" w:rsidRDefault="00CE0C67" w:rsidP="00CE0C67">
      <w:pPr>
        <w:spacing w:after="0"/>
      </w:pPr>
      <w:r>
        <w:t xml:space="preserve">Longitude/Latitude (Decimal Degrees): -89.691332, 44.920576 </w:t>
      </w:r>
    </w:p>
    <w:p w:rsidR="00CE0C67" w:rsidRDefault="00CE0C67" w:rsidP="00CE0C67">
      <w:pPr>
        <w:spacing w:after="0"/>
      </w:pPr>
      <w:r>
        <w:t>WTM91 (easting and northing in meters): 544361, 494173</w:t>
      </w:r>
    </w:p>
    <w:p w:rsidR="00CE0C67" w:rsidRDefault="00CE0C67" w:rsidP="00CE0C67">
      <w:pPr>
        <w:spacing w:after="0"/>
      </w:pPr>
    </w:p>
    <w:p w:rsidR="00CE0C67" w:rsidRDefault="00CE0C67" w:rsidP="00CE0C67">
      <w:pPr>
        <w:spacing w:after="0"/>
      </w:pPr>
      <w:r>
        <w:t>Upstream point coordinates: _</w:t>
      </w:r>
      <w:r w:rsidRPr="0002378E">
        <w:rPr>
          <w:u w:val="single"/>
        </w:rPr>
        <w:t>42.8749___</w:t>
      </w:r>
      <w:r>
        <w:rPr>
          <w:u w:val="single"/>
        </w:rPr>
        <w:t>-89.7991</w:t>
      </w:r>
      <w:r w:rsidRPr="0002378E">
        <w:rPr>
          <w:u w:val="single"/>
        </w:rPr>
        <w:t>_____________________</w:t>
      </w:r>
    </w:p>
    <w:p w:rsidR="00CE0C67" w:rsidRDefault="00CE0C67" w:rsidP="00CE0C67">
      <w:pPr>
        <w:spacing w:after="0"/>
      </w:pPr>
      <w:r>
        <w:t xml:space="preserve">Downstream point coordinates: </w:t>
      </w:r>
      <w:r w:rsidRPr="0002378E">
        <w:rPr>
          <w:u w:val="single"/>
        </w:rPr>
        <w:t>__</w:t>
      </w:r>
      <w:bookmarkStart w:id="0" w:name="_GoBack"/>
      <w:proofErr w:type="gramStart"/>
      <w:r w:rsidRPr="0002378E">
        <w:rPr>
          <w:u w:val="single"/>
        </w:rPr>
        <w:t>42.8765  -</w:t>
      </w:r>
      <w:proofErr w:type="gramEnd"/>
      <w:r w:rsidRPr="0002378E">
        <w:rPr>
          <w:u w:val="single"/>
        </w:rPr>
        <w:t>89.8379</w:t>
      </w:r>
      <w:bookmarkEnd w:id="0"/>
      <w:r w:rsidRPr="0002378E">
        <w:rPr>
          <w:u w:val="single"/>
        </w:rPr>
        <w:t>_______________</w:t>
      </w:r>
    </w:p>
    <w:p w:rsidR="00CE0C67" w:rsidRDefault="00CE0C67" w:rsidP="00CE0C67">
      <w:pPr>
        <w:spacing w:after="0"/>
      </w:pPr>
    </w:p>
    <w:p w:rsidR="00CE0C67" w:rsidRDefault="00CE0C67" w:rsidP="00CE0C67">
      <w:pPr>
        <w:spacing w:after="0"/>
      </w:pPr>
      <w:r>
        <w:t xml:space="preserve">Classification proposed </w:t>
      </w:r>
      <w:r w:rsidRPr="00582B5B">
        <w:rPr>
          <w:u w:val="single"/>
        </w:rPr>
        <w:t>____Class II____________________</w:t>
      </w:r>
    </w:p>
    <w:p w:rsidR="00CE0C67" w:rsidRDefault="00CE0C67" w:rsidP="00CE0C67">
      <w:pPr>
        <w:spacing w:after="0"/>
      </w:pPr>
    </w:p>
    <w:p w:rsidR="00CE0C67" w:rsidRDefault="00CE0C67" w:rsidP="00CE0C67">
      <w:pPr>
        <w:spacing w:after="0"/>
        <w:ind w:left="720" w:hanging="720"/>
      </w:pPr>
      <w:r>
        <w:t>____</w:t>
      </w:r>
      <w:r>
        <w:tab/>
        <w:t>Fish survey (including relative abundance, length distribution, and age structure) and habitat survey completed on water to be classified.  Survey on file at _</w:t>
      </w:r>
      <w:r w:rsidRPr="00377939">
        <w:rPr>
          <w:u w:val="single"/>
        </w:rPr>
        <w:t>Fitchburg_</w:t>
      </w:r>
      <w:r>
        <w:t xml:space="preserve"> (office location)</w:t>
      </w:r>
    </w:p>
    <w:p w:rsidR="00CE0C67" w:rsidRDefault="00CE0C67" w:rsidP="00CE0C67">
      <w:pPr>
        <w:spacing w:after="0"/>
      </w:pPr>
    </w:p>
    <w:p w:rsidR="00CE0C67" w:rsidRDefault="00CE0C67" w:rsidP="00CE0C67">
      <w:pPr>
        <w:spacing w:after="0"/>
      </w:pPr>
      <w:r>
        <w:t>____</w:t>
      </w:r>
      <w:r>
        <w:tab/>
        <w:t>Fish team supervisor and district fisheries supervisor have approved the classification.</w:t>
      </w:r>
    </w:p>
    <w:p w:rsidR="00CE0C67" w:rsidRDefault="00CE0C67" w:rsidP="00CE0C67">
      <w:pPr>
        <w:spacing w:after="0"/>
        <w:ind w:firstLine="720"/>
      </w:pPr>
      <w:r>
        <w:t>Date___________</w:t>
      </w:r>
    </w:p>
    <w:p w:rsidR="00CE0C67" w:rsidRDefault="00CE0C67" w:rsidP="00CE0C67">
      <w:pPr>
        <w:spacing w:after="0"/>
      </w:pPr>
    </w:p>
    <w:p w:rsidR="00CE0C67" w:rsidRDefault="00CE0C67" w:rsidP="00CE0C67">
      <w:pPr>
        <w:spacing w:after="0"/>
      </w:pPr>
    </w:p>
    <w:p w:rsidR="00CE0C67" w:rsidRDefault="00CE0C67" w:rsidP="00CE0C67">
      <w:pPr>
        <w:spacing w:after="0"/>
      </w:pPr>
    </w:p>
    <w:p w:rsidR="00CE0C67" w:rsidRDefault="00CE0C67" w:rsidP="00CE0C67">
      <w:pPr>
        <w:spacing w:after="0"/>
      </w:pPr>
    </w:p>
    <w:p w:rsidR="00CE0C67" w:rsidRDefault="00CE0C67" w:rsidP="00CE0C67">
      <w:pPr>
        <w:spacing w:after="0"/>
      </w:pPr>
      <w:r>
        <w:lastRenderedPageBreak/>
        <w:t>____</w:t>
      </w:r>
      <w:r>
        <w:tab/>
        <w:t>Fish Biologist has consulted with the following staff in their office or district</w:t>
      </w:r>
    </w:p>
    <w:p w:rsidR="00CE0C67" w:rsidRDefault="00CE0C67" w:rsidP="00CE0C67">
      <w:pPr>
        <w:spacing w:after="0"/>
      </w:pPr>
      <w:r>
        <w:t>____</w:t>
      </w:r>
      <w:r>
        <w:tab/>
        <w:t>Permit Drafter Name_________</w:t>
      </w:r>
      <w:r w:rsidR="00154755">
        <w:t>_________</w:t>
      </w:r>
      <w:r>
        <w:t xml:space="preserve">   Date____________       Concerns   Yes    No     </w:t>
      </w:r>
    </w:p>
    <w:p w:rsidR="00CE0C67" w:rsidRDefault="00CE0C67" w:rsidP="00CE0C67">
      <w:pPr>
        <w:spacing w:after="0"/>
      </w:pPr>
      <w:r>
        <w:t>____</w:t>
      </w:r>
      <w:r w:rsidR="00154755">
        <w:tab/>
        <w:t xml:space="preserve">Water Resource </w:t>
      </w:r>
      <w:proofErr w:type="gramStart"/>
      <w:r w:rsidR="00154755">
        <w:t>Specialist  _</w:t>
      </w:r>
      <w:proofErr w:type="gramEnd"/>
      <w:r w:rsidR="00154755">
        <w:t>___</w:t>
      </w:r>
      <w:r>
        <w:t>__</w:t>
      </w:r>
      <w:r w:rsidR="00154755">
        <w:t>_</w:t>
      </w:r>
      <w:r>
        <w:t>____</w:t>
      </w:r>
      <w:r w:rsidR="00154755">
        <w:t>_</w:t>
      </w:r>
      <w:r>
        <w:t xml:space="preserve">________ </w:t>
      </w:r>
      <w:proofErr w:type="spellStart"/>
      <w:r>
        <w:t>Date_________Concerns</w:t>
      </w:r>
      <w:proofErr w:type="spellEnd"/>
      <w:r>
        <w:t xml:space="preserve">   Yes    No     </w:t>
      </w:r>
    </w:p>
    <w:p w:rsidR="00CE0C67" w:rsidRDefault="00CE0C67" w:rsidP="00CE0C67">
      <w:pPr>
        <w:spacing w:after="0"/>
      </w:pPr>
      <w:r>
        <w:t>____</w:t>
      </w:r>
      <w:r>
        <w:tab/>
        <w:t>Water M</w:t>
      </w:r>
      <w:r w:rsidR="00154755">
        <w:t xml:space="preserve">anagement </w:t>
      </w:r>
      <w:proofErr w:type="gramStart"/>
      <w:r w:rsidR="00154755">
        <w:t>Specialist  _</w:t>
      </w:r>
      <w:proofErr w:type="gramEnd"/>
      <w:r w:rsidR="00154755">
        <w:t>_____</w:t>
      </w:r>
      <w:r>
        <w:t>__________   Date________</w:t>
      </w:r>
      <w:r w:rsidRPr="00B23BE2">
        <w:t xml:space="preserve"> </w:t>
      </w:r>
      <w:r>
        <w:t xml:space="preserve">Concerns   Yes    No     </w:t>
      </w:r>
    </w:p>
    <w:p w:rsidR="00CE0C67" w:rsidRDefault="00CE0C67" w:rsidP="00CE0C67">
      <w:pPr>
        <w:spacing w:after="0"/>
      </w:pPr>
      <w:r>
        <w:t>____</w:t>
      </w:r>
      <w:r>
        <w:tab/>
        <w:t>Drin</w:t>
      </w:r>
      <w:r w:rsidR="00154755">
        <w:t xml:space="preserve">king and Groundwater </w:t>
      </w:r>
      <w:proofErr w:type="gramStart"/>
      <w:r w:rsidR="00154755">
        <w:t>staff  _</w:t>
      </w:r>
      <w:proofErr w:type="gramEnd"/>
      <w:r w:rsidR="00154755">
        <w:t>_____</w:t>
      </w:r>
      <w:r>
        <w:t>__________   Date_______</w:t>
      </w:r>
      <w:r w:rsidRPr="00B23BE2">
        <w:t xml:space="preserve"> </w:t>
      </w:r>
      <w:r>
        <w:t xml:space="preserve">Concerns   Yes    No     </w:t>
      </w:r>
    </w:p>
    <w:p w:rsidR="00CE0C67" w:rsidRDefault="00CE0C67" w:rsidP="00CE0C67">
      <w:pPr>
        <w:spacing w:after="0"/>
      </w:pPr>
    </w:p>
    <w:p w:rsidR="00CE0C67" w:rsidRDefault="00CE0C67" w:rsidP="00CE0C67">
      <w:pPr>
        <w:spacing w:after="0"/>
      </w:pPr>
      <w:r>
        <w:t>____</w:t>
      </w:r>
      <w:r>
        <w:tab/>
        <w:t>Public notice published in local newspaper or other media.  Date___________</w:t>
      </w:r>
    </w:p>
    <w:p w:rsidR="00CE0C67" w:rsidRDefault="00CE0C67" w:rsidP="00CE0C67">
      <w:pPr>
        <w:spacing w:after="0"/>
      </w:pPr>
    </w:p>
    <w:p w:rsidR="00CE0C67" w:rsidRDefault="00CE0C67" w:rsidP="00CE0C67">
      <w:pPr>
        <w:spacing w:after="0"/>
        <w:ind w:left="720" w:hanging="720"/>
      </w:pPr>
      <w:r>
        <w:t>____</w:t>
      </w:r>
      <w:r>
        <w:tab/>
        <w:t>Notice sent to all clerks of the county, town, city, or village in which the stream is located. Date____________</w:t>
      </w:r>
    </w:p>
    <w:p w:rsidR="00CE0C67" w:rsidRDefault="00CE0C67" w:rsidP="00CE0C67">
      <w:pPr>
        <w:spacing w:after="0"/>
      </w:pPr>
    </w:p>
    <w:p w:rsidR="00CE0C67" w:rsidRDefault="00CE0C67" w:rsidP="00CE0C67">
      <w:pPr>
        <w:spacing w:after="0"/>
      </w:pPr>
      <w:r>
        <w:t>____</w:t>
      </w:r>
      <w:r>
        <w:tab/>
        <w:t>Notice sent to legislators in the affected districts.  Date__________</w:t>
      </w:r>
    </w:p>
    <w:p w:rsidR="00CE0C67" w:rsidRDefault="00CE0C67" w:rsidP="00CE0C67">
      <w:pPr>
        <w:spacing w:after="0"/>
      </w:pPr>
    </w:p>
    <w:p w:rsidR="00CE0C67" w:rsidRDefault="00CE0C67" w:rsidP="00CE0C67">
      <w:pPr>
        <w:spacing w:after="0"/>
        <w:ind w:left="720" w:hanging="720"/>
      </w:pPr>
      <w:r>
        <w:t>____</w:t>
      </w:r>
      <w:r>
        <w:tab/>
        <w:t>Notice sent to chairpersons of legislative committees with jurisdiction for natural resources issues.  Date__________</w:t>
      </w:r>
    </w:p>
    <w:p w:rsidR="00CE0C67" w:rsidRDefault="00CE0C67" w:rsidP="00CE0C67">
      <w:pPr>
        <w:spacing w:after="0"/>
      </w:pPr>
    </w:p>
    <w:p w:rsidR="00CE0C67" w:rsidRDefault="00CE0C67" w:rsidP="00CE0C67">
      <w:pPr>
        <w:spacing w:after="0"/>
      </w:pPr>
      <w:r>
        <w:t>____</w:t>
      </w:r>
      <w:r>
        <w:tab/>
        <w:t>No hearing requested 30 days after public notice.</w:t>
      </w:r>
    </w:p>
    <w:p w:rsidR="00CE0C67" w:rsidRDefault="00CE0C67" w:rsidP="00CE0C67">
      <w:pPr>
        <w:spacing w:after="0"/>
      </w:pPr>
    </w:p>
    <w:p w:rsidR="00CE0C67" w:rsidRDefault="00CE0C67" w:rsidP="00CE0C67">
      <w:pPr>
        <w:spacing w:after="0"/>
      </w:pPr>
      <w:r>
        <w:t>____</w:t>
      </w:r>
      <w:r>
        <w:tab/>
        <w:t xml:space="preserve">Hearing </w:t>
      </w:r>
      <w:proofErr w:type="gramStart"/>
      <w:r>
        <w:t>requested,</w:t>
      </w:r>
      <w:proofErr w:type="gramEnd"/>
      <w:r>
        <w:t xml:space="preserve"> held, and classification recommended.  Date__________</w:t>
      </w:r>
    </w:p>
    <w:p w:rsidR="00CE0C67" w:rsidRDefault="00CE0C67" w:rsidP="00CE0C67">
      <w:pPr>
        <w:spacing w:after="0"/>
      </w:pPr>
    </w:p>
    <w:p w:rsidR="00CE0C67" w:rsidRDefault="00CE0C67" w:rsidP="00CE0C67">
      <w:pPr>
        <w:spacing w:after="0"/>
      </w:pPr>
    </w:p>
    <w:p w:rsidR="00CE0C67" w:rsidRDefault="00CE0C67" w:rsidP="00CE0C67">
      <w:pPr>
        <w:spacing w:after="0"/>
      </w:pPr>
      <w:r>
        <w:t>Signed:       ___________________________________      Date: ______________</w:t>
      </w:r>
    </w:p>
    <w:p w:rsidR="00CE0C67" w:rsidRDefault="00CE0C67" w:rsidP="00CE0C67">
      <w:pPr>
        <w:spacing w:after="0"/>
      </w:pPr>
      <w:r>
        <w:tab/>
        <w:t xml:space="preserve">       Fisheries Biologist   </w:t>
      </w:r>
    </w:p>
    <w:p w:rsidR="00CE0C67" w:rsidRDefault="00CE0C67" w:rsidP="00CE0C67">
      <w:pPr>
        <w:spacing w:after="0"/>
      </w:pPr>
    </w:p>
    <w:p w:rsidR="00CE0C67" w:rsidRDefault="00CE0C67" w:rsidP="00CE0C67">
      <w:pPr>
        <w:spacing w:after="0"/>
      </w:pPr>
      <w:r>
        <w:t>Approved:  ___________________________________      Date: ______________</w:t>
      </w:r>
    </w:p>
    <w:p w:rsidR="00CE0C67" w:rsidRDefault="00CE0C67" w:rsidP="00CE0C67">
      <w:pPr>
        <w:spacing w:after="0"/>
      </w:pPr>
      <w:r>
        <w:tab/>
        <w:t xml:space="preserve">       Fish Team Supervisor            </w:t>
      </w:r>
    </w:p>
    <w:p w:rsidR="00CE0C67" w:rsidRDefault="00CE0C67" w:rsidP="00CE0C67">
      <w:pPr>
        <w:spacing w:after="0"/>
      </w:pPr>
    </w:p>
    <w:p w:rsidR="00CE0C67" w:rsidRDefault="00CE0C67" w:rsidP="00CE0C67">
      <w:pPr>
        <w:spacing w:after="0"/>
        <w:ind w:firstLine="720"/>
      </w:pPr>
      <w:r>
        <w:t xml:space="preserve">      ___________________________________      Date: ______________</w:t>
      </w:r>
    </w:p>
    <w:p w:rsidR="00CE0C67" w:rsidRDefault="00CE0C67" w:rsidP="00CE0C67">
      <w:pPr>
        <w:spacing w:after="0"/>
      </w:pPr>
      <w:r>
        <w:tab/>
        <w:t xml:space="preserve">       District Fisheries Supervisor            </w:t>
      </w:r>
    </w:p>
    <w:p w:rsidR="00B433AC" w:rsidRDefault="00B433AC"/>
    <w:p w:rsidR="00CE0C67" w:rsidRDefault="00CE0C67"/>
    <w:p w:rsidR="00CE0C67" w:rsidRDefault="00CE0C67"/>
    <w:p w:rsidR="00CE0C67" w:rsidRDefault="00CE0C67"/>
    <w:p w:rsidR="00CE0C67" w:rsidRDefault="00CE0C67"/>
    <w:p w:rsidR="00CE0C67" w:rsidRDefault="00CE0C67"/>
    <w:p w:rsidR="00CE0C67" w:rsidRDefault="00CE0C67"/>
    <w:p w:rsidR="00D61F87" w:rsidRDefault="00D61F87"/>
    <w:p w:rsidR="00CE0C67" w:rsidRPr="00CC7F63" w:rsidRDefault="00CE0C67" w:rsidP="00CE0C67">
      <w:pPr>
        <w:spacing w:after="0"/>
        <w:rPr>
          <w:b/>
          <w:sz w:val="32"/>
        </w:rPr>
      </w:pPr>
      <w:proofErr w:type="gramStart"/>
      <w:r w:rsidRPr="00CC7F63">
        <w:rPr>
          <w:b/>
          <w:sz w:val="32"/>
        </w:rPr>
        <w:lastRenderedPageBreak/>
        <w:t>Appendix B.</w:t>
      </w:r>
      <w:proofErr w:type="gramEnd"/>
      <w:r w:rsidRPr="00CC7F63">
        <w:rPr>
          <w:b/>
          <w:sz w:val="32"/>
        </w:rPr>
        <w:t xml:space="preserve">  Trout Stream Classification Public Notice Template</w:t>
      </w:r>
    </w:p>
    <w:p w:rsidR="00CE0C67" w:rsidRDefault="00CE0C67" w:rsidP="00CE0C67">
      <w:pPr>
        <w:spacing w:after="0"/>
      </w:pPr>
    </w:p>
    <w:p w:rsidR="00CE0C67" w:rsidRDefault="00CE0C67" w:rsidP="00CE0C67">
      <w:pPr>
        <w:spacing w:after="0"/>
      </w:pPr>
      <w:r>
        <w:t>Pursuant to NR 1.02(7</w:t>
      </w:r>
      <w:proofErr w:type="gramStart"/>
      <w:r>
        <w:t>)(</w:t>
      </w:r>
      <w:proofErr w:type="gramEnd"/>
      <w:r>
        <w:t xml:space="preserve">c), Wis. Adm. Code, the Department of Natural Resources gives public notice of the classification of 3.9 miles of  </w:t>
      </w:r>
      <w:proofErr w:type="spellStart"/>
      <w:r>
        <w:t>Kittleson</w:t>
      </w:r>
      <w:proofErr w:type="spellEnd"/>
      <w:r>
        <w:t xml:space="preserve"> Valley Creek, in Dane County as a Class 2 Trout water. </w:t>
      </w:r>
      <w:r w:rsidRPr="00CE0C67">
        <w:t xml:space="preserve">The portion of stream to consider for reclassification runs from CTH H in Dane County to the Iowa County/Dane County line. </w:t>
      </w:r>
    </w:p>
    <w:p w:rsidR="00CE0C67" w:rsidRDefault="00CE0C67" w:rsidP="00CE0C67">
      <w:pPr>
        <w:spacing w:after="0"/>
        <w:ind w:left="720"/>
      </w:pPr>
    </w:p>
    <w:p w:rsidR="00CE0C67" w:rsidRDefault="00CE0C67" w:rsidP="00CE0C67">
      <w:pPr>
        <w:spacing w:after="0"/>
      </w:pPr>
      <w:r>
        <w:t xml:space="preserve">This classification is based upon a survey which indicates this portion of stream has </w:t>
      </w:r>
      <w:r w:rsidR="00C94C58">
        <w:t xml:space="preserve">some natural reproduction, </w:t>
      </w:r>
      <w:r>
        <w:t xml:space="preserve">multiple year classes of trout present and there is sufficient overwinter survival. </w:t>
      </w:r>
    </w:p>
    <w:p w:rsidR="00CE0C67" w:rsidRDefault="00CE0C67" w:rsidP="00CE0C67">
      <w:pPr>
        <w:spacing w:after="0"/>
        <w:ind w:left="720"/>
      </w:pPr>
    </w:p>
    <w:p w:rsidR="00CE0C67" w:rsidRPr="00551D18" w:rsidRDefault="00CE0C67" w:rsidP="00CE0C67">
      <w:pPr>
        <w:autoSpaceDE w:val="0"/>
        <w:autoSpaceDN w:val="0"/>
        <w:adjustRightInd w:val="0"/>
        <w:rPr>
          <w:rFonts w:cs="Calibri"/>
          <w:i/>
          <w:color w:val="000000"/>
        </w:rPr>
      </w:pPr>
      <w:r>
        <w:rPr>
          <w:rFonts w:cs="Calibri"/>
          <w:i/>
          <w:color w:val="000000"/>
        </w:rPr>
        <w:t>“</w:t>
      </w:r>
      <w:r w:rsidRPr="00551D18">
        <w:rPr>
          <w:rFonts w:cs="Calibri"/>
          <w:i/>
          <w:color w:val="000000"/>
        </w:rPr>
        <w:t>A Class II Trout Stream is a stream or portion thereof that contains a population of trout made up of one or more age groups, above the age one year, in sufficient numbers to indicate substantial survival from one year to the next, and may or may not have natural reproduction of trout occurring; however, stocking is necessary to fully utilize the available trout habitat or sustain the fishery.</w:t>
      </w:r>
      <w:r>
        <w:rPr>
          <w:rFonts w:cs="Calibri"/>
          <w:i/>
          <w:color w:val="000000"/>
        </w:rPr>
        <w:t>”</w:t>
      </w:r>
      <w:r w:rsidRPr="00551D18">
        <w:rPr>
          <w:rFonts w:cs="Calibri"/>
          <w:i/>
          <w:color w:val="000000"/>
        </w:rPr>
        <w:t xml:space="preserve"> </w:t>
      </w:r>
    </w:p>
    <w:p w:rsidR="00CE0C67" w:rsidRDefault="00CE0C67" w:rsidP="00CE0C67">
      <w:pPr>
        <w:spacing w:after="0"/>
        <w:ind w:left="720"/>
      </w:pPr>
    </w:p>
    <w:p w:rsidR="00CE0C67" w:rsidRDefault="00CE0C67" w:rsidP="00CE0C67">
      <w:r>
        <w:t>The Department shall waive any hearing requirement on this classification unless a written request for hearing is received before (insert date 30 days from mailing date). Req</w:t>
      </w:r>
      <w:r w:rsidR="0032143E">
        <w:t xml:space="preserve">uests should be sent to David Rowe, WDNR, </w:t>
      </w:r>
      <w:proofErr w:type="gramStart"/>
      <w:r w:rsidR="0032143E">
        <w:t>3911</w:t>
      </w:r>
      <w:proofErr w:type="gramEnd"/>
      <w:r w:rsidR="0032143E">
        <w:t xml:space="preserve"> Fish Hatchery Rd, Fitchburg WI, 53711</w:t>
      </w:r>
      <w:r>
        <w:t>.</w:t>
      </w:r>
    </w:p>
    <w:p w:rsidR="00CE0C67" w:rsidRPr="000F5B3D" w:rsidRDefault="00CE0C67" w:rsidP="00CE0C67">
      <w:pPr>
        <w:rPr>
          <w:sz w:val="28"/>
          <w:szCs w:val="28"/>
        </w:rPr>
      </w:pPr>
    </w:p>
    <w:p w:rsidR="00CE0C67" w:rsidRDefault="00CE0C67" w:rsidP="00CE0C67">
      <w:pPr>
        <w:spacing w:after="0"/>
      </w:pPr>
    </w:p>
    <w:p w:rsidR="00CE0C67" w:rsidRDefault="00CE0C67" w:rsidP="00CE0C67">
      <w:pPr>
        <w:spacing w:after="0"/>
      </w:pPr>
    </w:p>
    <w:p w:rsidR="00CE0C67" w:rsidRDefault="00CE0C67" w:rsidP="00CE0C67">
      <w:pPr>
        <w:spacing w:after="0"/>
      </w:pPr>
    </w:p>
    <w:p w:rsidR="00CE0C67" w:rsidRDefault="00CE0C67" w:rsidP="00CE0C67">
      <w:pPr>
        <w:spacing w:after="0"/>
      </w:pPr>
    </w:p>
    <w:p w:rsidR="00CE0C67" w:rsidRDefault="00CE0C67" w:rsidP="00CE0C67">
      <w:pPr>
        <w:spacing w:after="0"/>
      </w:pPr>
    </w:p>
    <w:p w:rsidR="00CE0C67" w:rsidRDefault="00CE0C67" w:rsidP="00CE0C67"/>
    <w:p w:rsidR="00CE0C67" w:rsidRDefault="00CE0C67" w:rsidP="00CE0C67"/>
    <w:p w:rsidR="00CE0C67" w:rsidRDefault="00CE0C67" w:rsidP="00CE0C67"/>
    <w:p w:rsidR="00CE0C67" w:rsidRDefault="00CE0C67"/>
    <w:p w:rsidR="00D61F87" w:rsidRDefault="00D61F87"/>
    <w:p w:rsidR="00D61F87" w:rsidRDefault="00D61F87"/>
    <w:p w:rsidR="00D61F87" w:rsidRDefault="00D61F87"/>
    <w:p w:rsidR="00154755" w:rsidRDefault="00154755"/>
    <w:p w:rsidR="00D61F87" w:rsidRDefault="00D61F87">
      <w:proofErr w:type="gramStart"/>
      <w:r>
        <w:lastRenderedPageBreak/>
        <w:t>Length frequency distributions from 2016 surveys.</w:t>
      </w:r>
      <w:proofErr w:type="gramEnd"/>
    </w:p>
    <w:p w:rsidR="00D61F87" w:rsidRDefault="00D61F87">
      <w:r>
        <w:rPr>
          <w:noProof/>
        </w:rPr>
        <w:drawing>
          <wp:inline distT="0" distB="0" distL="0" distR="0" wp14:anchorId="4143E78C" wp14:editId="1F77B51B">
            <wp:extent cx="5486400" cy="3423725"/>
            <wp:effectExtent l="0" t="0" r="19050" b="247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61F87" w:rsidRDefault="00D61F87"/>
    <w:p w:rsidR="00D61F87" w:rsidRDefault="00D61F87">
      <w:r>
        <w:rPr>
          <w:noProof/>
        </w:rPr>
        <w:drawing>
          <wp:inline distT="0" distB="0" distL="0" distR="0" wp14:anchorId="613F1AA3" wp14:editId="4874B5CF">
            <wp:extent cx="5486400" cy="3341077"/>
            <wp:effectExtent l="0" t="0" r="19050" b="120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90377" w:rsidRDefault="00490377" w:rsidP="00D61F87"/>
    <w:p w:rsidR="00D61F87" w:rsidRDefault="006671A2" w:rsidP="00D61F87">
      <w:r>
        <w:lastRenderedPageBreak/>
        <w:t xml:space="preserve">Recent </w:t>
      </w:r>
      <w:r w:rsidR="00D61F87">
        <w:t>Stocking History</w:t>
      </w:r>
    </w:p>
    <w:tbl>
      <w:tblPr>
        <w:tblStyle w:val="TableGrid"/>
        <w:tblW w:w="0" w:type="auto"/>
        <w:tblLook w:val="04A0" w:firstRow="1" w:lastRow="0" w:firstColumn="1" w:lastColumn="0" w:noHBand="0" w:noVBand="1"/>
      </w:tblPr>
      <w:tblGrid>
        <w:gridCol w:w="1771"/>
        <w:gridCol w:w="1771"/>
        <w:gridCol w:w="1771"/>
        <w:gridCol w:w="1771"/>
        <w:gridCol w:w="1772"/>
      </w:tblGrid>
      <w:tr w:rsidR="00D61F87" w:rsidTr="00884D65">
        <w:tc>
          <w:tcPr>
            <w:tcW w:w="1771" w:type="dxa"/>
          </w:tcPr>
          <w:p w:rsidR="00D61F87" w:rsidRDefault="00D61F87" w:rsidP="00884D65">
            <w:r>
              <w:t>Year</w:t>
            </w:r>
          </w:p>
        </w:tc>
        <w:tc>
          <w:tcPr>
            <w:tcW w:w="1771" w:type="dxa"/>
          </w:tcPr>
          <w:p w:rsidR="00D61F87" w:rsidRDefault="00D61F87" w:rsidP="00884D65">
            <w:r>
              <w:t>Species</w:t>
            </w:r>
          </w:p>
        </w:tc>
        <w:tc>
          <w:tcPr>
            <w:tcW w:w="1771" w:type="dxa"/>
          </w:tcPr>
          <w:p w:rsidR="00D61F87" w:rsidRDefault="00D61F87" w:rsidP="00884D65">
            <w:r>
              <w:t>Age class</w:t>
            </w:r>
          </w:p>
        </w:tc>
        <w:tc>
          <w:tcPr>
            <w:tcW w:w="1771" w:type="dxa"/>
          </w:tcPr>
          <w:p w:rsidR="00D61F87" w:rsidRDefault="00D61F87" w:rsidP="00884D65">
            <w:r>
              <w:t>Number stocked</w:t>
            </w:r>
          </w:p>
        </w:tc>
        <w:tc>
          <w:tcPr>
            <w:tcW w:w="1772" w:type="dxa"/>
          </w:tcPr>
          <w:p w:rsidR="00D61F87" w:rsidRDefault="00D61F87" w:rsidP="00884D65">
            <w:r>
              <w:t>Average Length</w:t>
            </w:r>
          </w:p>
        </w:tc>
      </w:tr>
      <w:tr w:rsidR="00D61F87" w:rsidTr="00884D65">
        <w:tc>
          <w:tcPr>
            <w:tcW w:w="1771" w:type="dxa"/>
          </w:tcPr>
          <w:p w:rsidR="00D61F87" w:rsidRPr="00286D5B" w:rsidRDefault="00D61F87" w:rsidP="00B64DF9">
            <w:r w:rsidRPr="00286D5B">
              <w:t>2015</w:t>
            </w:r>
          </w:p>
        </w:tc>
        <w:tc>
          <w:tcPr>
            <w:tcW w:w="1771" w:type="dxa"/>
          </w:tcPr>
          <w:p w:rsidR="00D61F87" w:rsidRPr="001F1E0B" w:rsidRDefault="00D61F87" w:rsidP="00B54560">
            <w:r w:rsidRPr="001F1E0B">
              <w:t>BROWN TROUT</w:t>
            </w:r>
          </w:p>
        </w:tc>
        <w:tc>
          <w:tcPr>
            <w:tcW w:w="1771" w:type="dxa"/>
          </w:tcPr>
          <w:p w:rsidR="00D61F87" w:rsidRPr="004949B8" w:rsidRDefault="00D61F87" w:rsidP="009F6EC4">
            <w:r w:rsidRPr="004949B8">
              <w:t>LARGE FINGERLING</w:t>
            </w:r>
          </w:p>
        </w:tc>
        <w:tc>
          <w:tcPr>
            <w:tcW w:w="1771" w:type="dxa"/>
          </w:tcPr>
          <w:p w:rsidR="00D61F87" w:rsidRPr="000B30C2" w:rsidRDefault="00D61F87" w:rsidP="00E44890">
            <w:r w:rsidRPr="000B30C2">
              <w:t>877</w:t>
            </w:r>
          </w:p>
        </w:tc>
        <w:tc>
          <w:tcPr>
            <w:tcW w:w="1772" w:type="dxa"/>
          </w:tcPr>
          <w:p w:rsidR="00D61F87" w:rsidRPr="000B30C2" w:rsidRDefault="00D61F87" w:rsidP="00E44890">
            <w:r w:rsidRPr="000B30C2">
              <w:t>3.3</w:t>
            </w:r>
          </w:p>
        </w:tc>
      </w:tr>
      <w:tr w:rsidR="00D61F87" w:rsidTr="00884D65">
        <w:tc>
          <w:tcPr>
            <w:tcW w:w="1771" w:type="dxa"/>
          </w:tcPr>
          <w:p w:rsidR="00D61F87" w:rsidRPr="00286D5B" w:rsidRDefault="00D61F87" w:rsidP="00B64DF9">
            <w:r w:rsidRPr="00286D5B">
              <w:t>2014</w:t>
            </w:r>
          </w:p>
        </w:tc>
        <w:tc>
          <w:tcPr>
            <w:tcW w:w="1771" w:type="dxa"/>
          </w:tcPr>
          <w:p w:rsidR="00D61F87" w:rsidRPr="001F1E0B" w:rsidRDefault="00D61F87" w:rsidP="00B54560">
            <w:r w:rsidRPr="001F1E0B">
              <w:t>BROWN TROUT</w:t>
            </w:r>
          </w:p>
        </w:tc>
        <w:tc>
          <w:tcPr>
            <w:tcW w:w="1771" w:type="dxa"/>
          </w:tcPr>
          <w:p w:rsidR="00D61F87" w:rsidRPr="004949B8" w:rsidRDefault="00D61F87" w:rsidP="009F6EC4">
            <w:r w:rsidRPr="004949B8">
              <w:t>LARGE FINGERLING</w:t>
            </w:r>
          </w:p>
        </w:tc>
        <w:tc>
          <w:tcPr>
            <w:tcW w:w="1771" w:type="dxa"/>
          </w:tcPr>
          <w:p w:rsidR="00D61F87" w:rsidRPr="000B30C2" w:rsidRDefault="00D61F87" w:rsidP="00E44890">
            <w:r w:rsidRPr="000B30C2">
              <w:t>296</w:t>
            </w:r>
          </w:p>
        </w:tc>
        <w:tc>
          <w:tcPr>
            <w:tcW w:w="1772" w:type="dxa"/>
          </w:tcPr>
          <w:p w:rsidR="00D61F87" w:rsidRPr="000B30C2" w:rsidRDefault="00D61F87" w:rsidP="00E44890">
            <w:r w:rsidRPr="000B30C2">
              <w:t>2.8</w:t>
            </w:r>
          </w:p>
        </w:tc>
      </w:tr>
      <w:tr w:rsidR="00D61F87" w:rsidTr="00884D65">
        <w:tc>
          <w:tcPr>
            <w:tcW w:w="1771" w:type="dxa"/>
          </w:tcPr>
          <w:p w:rsidR="00D61F87" w:rsidRPr="00286D5B" w:rsidRDefault="00D61F87" w:rsidP="00B64DF9">
            <w:r w:rsidRPr="00286D5B">
              <w:t>2013</w:t>
            </w:r>
          </w:p>
        </w:tc>
        <w:tc>
          <w:tcPr>
            <w:tcW w:w="1771" w:type="dxa"/>
          </w:tcPr>
          <w:p w:rsidR="00D61F87" w:rsidRPr="001F1E0B" w:rsidRDefault="00D61F87" w:rsidP="00B54560">
            <w:r w:rsidRPr="001F1E0B">
              <w:t>BROWN TROUT</w:t>
            </w:r>
          </w:p>
        </w:tc>
        <w:tc>
          <w:tcPr>
            <w:tcW w:w="1771" w:type="dxa"/>
          </w:tcPr>
          <w:p w:rsidR="00D61F87" w:rsidRPr="004949B8" w:rsidRDefault="00D61F87" w:rsidP="009F6EC4">
            <w:r w:rsidRPr="004949B8">
              <w:t>ADULT (BROODSTOCK)</w:t>
            </w:r>
          </w:p>
        </w:tc>
        <w:tc>
          <w:tcPr>
            <w:tcW w:w="1771" w:type="dxa"/>
          </w:tcPr>
          <w:p w:rsidR="00D61F87" w:rsidRPr="000B30C2" w:rsidRDefault="00D61F87" w:rsidP="00E44890">
            <w:r w:rsidRPr="000B30C2">
              <w:t>210</w:t>
            </w:r>
          </w:p>
        </w:tc>
        <w:tc>
          <w:tcPr>
            <w:tcW w:w="1772" w:type="dxa"/>
          </w:tcPr>
          <w:p w:rsidR="00D61F87" w:rsidRPr="000B30C2" w:rsidRDefault="00D61F87" w:rsidP="00E44890">
            <w:r w:rsidRPr="000B30C2">
              <w:t>11.5</w:t>
            </w:r>
          </w:p>
        </w:tc>
      </w:tr>
      <w:tr w:rsidR="00D61F87" w:rsidTr="00884D65">
        <w:tc>
          <w:tcPr>
            <w:tcW w:w="1771" w:type="dxa"/>
          </w:tcPr>
          <w:p w:rsidR="00D61F87" w:rsidRPr="00286D5B" w:rsidRDefault="00D61F87" w:rsidP="00B64DF9">
            <w:r w:rsidRPr="00286D5B">
              <w:t>2013</w:t>
            </w:r>
          </w:p>
        </w:tc>
        <w:tc>
          <w:tcPr>
            <w:tcW w:w="1771" w:type="dxa"/>
          </w:tcPr>
          <w:p w:rsidR="00D61F87" w:rsidRPr="001F1E0B" w:rsidRDefault="00D61F87" w:rsidP="00B54560">
            <w:r w:rsidRPr="001F1E0B">
              <w:t>BROWN TROUT</w:t>
            </w:r>
          </w:p>
        </w:tc>
        <w:tc>
          <w:tcPr>
            <w:tcW w:w="1771" w:type="dxa"/>
          </w:tcPr>
          <w:p w:rsidR="00D61F87" w:rsidRPr="004949B8" w:rsidRDefault="00D61F87" w:rsidP="009F6EC4">
            <w:r w:rsidRPr="004949B8">
              <w:t>LARGE FINGERLING</w:t>
            </w:r>
          </w:p>
        </w:tc>
        <w:tc>
          <w:tcPr>
            <w:tcW w:w="1771" w:type="dxa"/>
          </w:tcPr>
          <w:p w:rsidR="00D61F87" w:rsidRPr="000B30C2" w:rsidRDefault="00D61F87" w:rsidP="00E44890">
            <w:r w:rsidRPr="000B30C2">
              <w:t>844</w:t>
            </w:r>
          </w:p>
        </w:tc>
        <w:tc>
          <w:tcPr>
            <w:tcW w:w="1772" w:type="dxa"/>
          </w:tcPr>
          <w:p w:rsidR="00D61F87" w:rsidRPr="000B30C2" w:rsidRDefault="00D61F87" w:rsidP="00E44890">
            <w:r w:rsidRPr="000B30C2">
              <w:t>3.05</w:t>
            </w:r>
          </w:p>
        </w:tc>
      </w:tr>
      <w:tr w:rsidR="00D61F87" w:rsidTr="00884D65">
        <w:tc>
          <w:tcPr>
            <w:tcW w:w="1771" w:type="dxa"/>
          </w:tcPr>
          <w:p w:rsidR="00D61F87" w:rsidRPr="00286D5B" w:rsidRDefault="00D61F87" w:rsidP="00B64DF9">
            <w:r w:rsidRPr="00286D5B">
              <w:t>2012</w:t>
            </w:r>
          </w:p>
        </w:tc>
        <w:tc>
          <w:tcPr>
            <w:tcW w:w="1771" w:type="dxa"/>
          </w:tcPr>
          <w:p w:rsidR="00D61F87" w:rsidRPr="001F1E0B" w:rsidRDefault="00D61F87" w:rsidP="00B54560">
            <w:r w:rsidRPr="001F1E0B">
              <w:t>BROWN TROUT</w:t>
            </w:r>
          </w:p>
        </w:tc>
        <w:tc>
          <w:tcPr>
            <w:tcW w:w="1771" w:type="dxa"/>
          </w:tcPr>
          <w:p w:rsidR="00D61F87" w:rsidRPr="004949B8" w:rsidRDefault="00D61F87" w:rsidP="009F6EC4">
            <w:r w:rsidRPr="004949B8">
              <w:t>LARGE FINGERLING</w:t>
            </w:r>
          </w:p>
        </w:tc>
        <w:tc>
          <w:tcPr>
            <w:tcW w:w="1771" w:type="dxa"/>
          </w:tcPr>
          <w:p w:rsidR="00D61F87" w:rsidRPr="000B30C2" w:rsidRDefault="00D61F87" w:rsidP="00E44890">
            <w:r w:rsidRPr="000B30C2">
              <w:t>1,900</w:t>
            </w:r>
          </w:p>
        </w:tc>
        <w:tc>
          <w:tcPr>
            <w:tcW w:w="1772" w:type="dxa"/>
          </w:tcPr>
          <w:p w:rsidR="00D61F87" w:rsidRPr="000B30C2" w:rsidRDefault="00D61F87" w:rsidP="00E44890">
            <w:r w:rsidRPr="000B30C2">
              <w:t>2.7</w:t>
            </w:r>
          </w:p>
        </w:tc>
      </w:tr>
      <w:tr w:rsidR="00D61F87" w:rsidTr="00884D65">
        <w:tc>
          <w:tcPr>
            <w:tcW w:w="1771" w:type="dxa"/>
          </w:tcPr>
          <w:p w:rsidR="00D61F87" w:rsidRDefault="00D61F87" w:rsidP="00B64DF9">
            <w:r w:rsidRPr="00286D5B">
              <w:t>2011</w:t>
            </w:r>
          </w:p>
        </w:tc>
        <w:tc>
          <w:tcPr>
            <w:tcW w:w="1771" w:type="dxa"/>
          </w:tcPr>
          <w:p w:rsidR="00D61F87" w:rsidRDefault="00D61F87" w:rsidP="00B54560">
            <w:r w:rsidRPr="001F1E0B">
              <w:t>BROWN TROUT</w:t>
            </w:r>
          </w:p>
        </w:tc>
        <w:tc>
          <w:tcPr>
            <w:tcW w:w="1771" w:type="dxa"/>
          </w:tcPr>
          <w:p w:rsidR="00D61F87" w:rsidRDefault="00D61F87" w:rsidP="009F6EC4">
            <w:r w:rsidRPr="004949B8">
              <w:t>LARGE FINGERLING</w:t>
            </w:r>
          </w:p>
        </w:tc>
        <w:tc>
          <w:tcPr>
            <w:tcW w:w="1771" w:type="dxa"/>
          </w:tcPr>
          <w:p w:rsidR="00D61F87" w:rsidRPr="000B30C2" w:rsidRDefault="00D61F87" w:rsidP="00E44890">
            <w:r w:rsidRPr="000B30C2">
              <w:t>1,000</w:t>
            </w:r>
          </w:p>
        </w:tc>
        <w:tc>
          <w:tcPr>
            <w:tcW w:w="1772" w:type="dxa"/>
          </w:tcPr>
          <w:p w:rsidR="00D61F87" w:rsidRDefault="00D61F87" w:rsidP="00E44890">
            <w:r w:rsidRPr="000B30C2">
              <w:t>2.8</w:t>
            </w:r>
          </w:p>
        </w:tc>
      </w:tr>
    </w:tbl>
    <w:p w:rsidR="00490377" w:rsidRDefault="00490377"/>
    <w:p w:rsidR="00D61F87" w:rsidRDefault="00D61F87">
      <w:r>
        <w:rPr>
          <w:noProof/>
        </w:rPr>
        <w:drawing>
          <wp:inline distT="0" distB="0" distL="0" distR="0">
            <wp:extent cx="5573730" cy="3267571"/>
            <wp:effectExtent l="19050" t="19050" r="27305" b="28575"/>
            <wp:docPr id="3" name="Picture 3" descr="http://dnrintranetmaps.enterprise.wistate.us/Geocortex/Essentials/4_3_0/REST/TempFiles/Export.jpg?guid=febddae1-7685-4356-a9f5-82a9552d3835&amp;contentType=image%2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nrintranetmaps.enterprise.wistate.us/Geocortex/Essentials/4_3_0/REST/TempFiles/Export.jpg?guid=febddae1-7685-4356-a9f5-82a9552d3835&amp;contentType=image%2Fjpeg"/>
                    <pic:cNvPicPr>
                      <a:picLocks noChangeAspect="1" noChangeArrowheads="1"/>
                    </pic:cNvPicPr>
                  </pic:nvPicPr>
                  <pic:blipFill rotWithShape="1">
                    <a:blip r:embed="rId7">
                      <a:extLst>
                        <a:ext uri="{28A0092B-C50C-407E-A947-70E740481C1C}">
                          <a14:useLocalDpi xmlns:a14="http://schemas.microsoft.com/office/drawing/2010/main" val="0"/>
                        </a:ext>
                      </a:extLst>
                    </a:blip>
                    <a:srcRect r="14222"/>
                    <a:stretch/>
                  </pic:blipFill>
                  <pic:spPr bwMode="auto">
                    <a:xfrm>
                      <a:off x="0" y="0"/>
                      <a:ext cx="5583522" cy="3273311"/>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rsidR="00D61F87" w:rsidRDefault="00D61F87">
      <w:r>
        <w:t xml:space="preserve">Map of proposed changes.  </w:t>
      </w:r>
      <w:r w:rsidRPr="00CE0C67">
        <w:t>The portion of stream to consider for reclassification runs from CTH H in Dane County to the Iowa County/Dane County line.</w:t>
      </w:r>
    </w:p>
    <w:sectPr w:rsidR="00D61F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67"/>
    <w:rsid w:val="0009014F"/>
    <w:rsid w:val="00154755"/>
    <w:rsid w:val="001B1BAD"/>
    <w:rsid w:val="0032143E"/>
    <w:rsid w:val="00490377"/>
    <w:rsid w:val="006671A2"/>
    <w:rsid w:val="00B433AC"/>
    <w:rsid w:val="00C94C58"/>
    <w:rsid w:val="00CE0C67"/>
    <w:rsid w:val="00D61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0C6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61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61F87"/>
    <w:rPr>
      <w:rFonts w:ascii="Tahoma" w:eastAsiaTheme="minorEastAsia" w:hAnsi="Tahoma" w:cs="Tahoma"/>
      <w:sz w:val="16"/>
      <w:szCs w:val="16"/>
    </w:rPr>
  </w:style>
  <w:style w:type="table" w:styleId="TableGrid">
    <w:name w:val="Table Grid"/>
    <w:basedOn w:val="TableNormal"/>
    <w:rsid w:val="00D6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0C6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61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61F87"/>
    <w:rPr>
      <w:rFonts w:ascii="Tahoma" w:eastAsiaTheme="minorEastAsia" w:hAnsi="Tahoma" w:cs="Tahoma"/>
      <w:sz w:val="16"/>
      <w:szCs w:val="16"/>
    </w:rPr>
  </w:style>
  <w:style w:type="table" w:styleId="TableGrid">
    <w:name w:val="Table Grid"/>
    <w:basedOn w:val="TableNormal"/>
    <w:rsid w:val="00D6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Kittleson Valley Creek- Drammon Rd</a:t>
            </a:r>
            <a:br>
              <a:rPr lang="en-US"/>
            </a:br>
            <a:r>
              <a:rPr lang="en-US"/>
              <a:t>Brown</a:t>
            </a:r>
            <a:r>
              <a:rPr lang="en-US" baseline="0"/>
              <a:t> Trout July 15, 2015</a:t>
            </a:r>
            <a:endParaRPr lang="en-US"/>
          </a:p>
        </c:rich>
      </c:tx>
      <c:layout>
        <c:manualLayout>
          <c:xMode val="edge"/>
          <c:yMode val="edge"/>
          <c:x val="0.21827936376982154"/>
          <c:y val="1.9753086419753086E-2"/>
        </c:manualLayout>
      </c:layout>
      <c:overlay val="0"/>
    </c:title>
    <c:autoTitleDeleted val="0"/>
    <c:plotArea>
      <c:layout/>
      <c:barChart>
        <c:barDir val="col"/>
        <c:grouping val="clustered"/>
        <c:varyColors val="0"/>
        <c:ser>
          <c:idx val="0"/>
          <c:order val="0"/>
          <c:invertIfNegative val="0"/>
          <c:cat>
            <c:numRef>
              <c:f>'Brown trout'!$G$2:$G$16</c:f>
              <c:numCache>
                <c:formatCode>General</c:formatCode>
                <c:ptCount val="15"/>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numCache>
            </c:numRef>
          </c:cat>
          <c:val>
            <c:numRef>
              <c:f>'Brown trout'!$H$2:$H$16</c:f>
              <c:numCache>
                <c:formatCode>General</c:formatCode>
                <c:ptCount val="15"/>
                <c:pt idx="0">
                  <c:v>2</c:v>
                </c:pt>
                <c:pt idx="1">
                  <c:v>0</c:v>
                </c:pt>
                <c:pt idx="2">
                  <c:v>0</c:v>
                </c:pt>
                <c:pt idx="3">
                  <c:v>0</c:v>
                </c:pt>
                <c:pt idx="4">
                  <c:v>4</c:v>
                </c:pt>
                <c:pt idx="5">
                  <c:v>10</c:v>
                </c:pt>
                <c:pt idx="6">
                  <c:v>3</c:v>
                </c:pt>
                <c:pt idx="7">
                  <c:v>1</c:v>
                </c:pt>
                <c:pt idx="8">
                  <c:v>3</c:v>
                </c:pt>
                <c:pt idx="9">
                  <c:v>2</c:v>
                </c:pt>
                <c:pt idx="10">
                  <c:v>2</c:v>
                </c:pt>
                <c:pt idx="11">
                  <c:v>3</c:v>
                </c:pt>
                <c:pt idx="12">
                  <c:v>0</c:v>
                </c:pt>
                <c:pt idx="13">
                  <c:v>3</c:v>
                </c:pt>
                <c:pt idx="14">
                  <c:v>1</c:v>
                </c:pt>
              </c:numCache>
            </c:numRef>
          </c:val>
        </c:ser>
        <c:dLbls>
          <c:showLegendKey val="0"/>
          <c:showVal val="0"/>
          <c:showCatName val="0"/>
          <c:showSerName val="0"/>
          <c:showPercent val="0"/>
          <c:showBubbleSize val="0"/>
        </c:dLbls>
        <c:gapWidth val="150"/>
        <c:axId val="124797312"/>
        <c:axId val="124799232"/>
      </c:barChart>
      <c:catAx>
        <c:axId val="124797312"/>
        <c:scaling>
          <c:orientation val="minMax"/>
        </c:scaling>
        <c:delete val="0"/>
        <c:axPos val="b"/>
        <c:title>
          <c:tx>
            <c:rich>
              <a:bodyPr/>
              <a:lstStyle/>
              <a:p>
                <a:pPr>
                  <a:defRPr/>
                </a:pPr>
                <a:r>
                  <a:rPr lang="en-US"/>
                  <a:t>Length (inches)</a:t>
                </a:r>
              </a:p>
            </c:rich>
          </c:tx>
          <c:layout/>
          <c:overlay val="0"/>
        </c:title>
        <c:numFmt formatCode="General" sourceLinked="1"/>
        <c:majorTickMark val="out"/>
        <c:minorTickMark val="none"/>
        <c:tickLblPos val="nextTo"/>
        <c:crossAx val="124799232"/>
        <c:crosses val="autoZero"/>
        <c:auto val="1"/>
        <c:lblAlgn val="ctr"/>
        <c:lblOffset val="100"/>
        <c:noMultiLvlLbl val="0"/>
      </c:catAx>
      <c:valAx>
        <c:axId val="124799232"/>
        <c:scaling>
          <c:orientation val="minMax"/>
        </c:scaling>
        <c:delete val="0"/>
        <c:axPos val="l"/>
        <c:title>
          <c:tx>
            <c:rich>
              <a:bodyPr rot="-5400000" vert="horz"/>
              <a:lstStyle/>
              <a:p>
                <a:pPr>
                  <a:defRPr/>
                </a:pPr>
                <a:r>
                  <a:rPr lang="en-US"/>
                  <a:t>Frequency (count)</a:t>
                </a:r>
              </a:p>
            </c:rich>
          </c:tx>
          <c:layout/>
          <c:overlay val="0"/>
        </c:title>
        <c:numFmt formatCode="General" sourceLinked="1"/>
        <c:majorTickMark val="out"/>
        <c:minorTickMark val="none"/>
        <c:tickLblPos val="nextTo"/>
        <c:crossAx val="1247973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Kittleson Valley Creek at STH 78</a:t>
            </a:r>
            <a:br>
              <a:rPr lang="en-US"/>
            </a:br>
            <a:r>
              <a:rPr lang="en-US"/>
              <a:t>Brown</a:t>
            </a:r>
            <a:r>
              <a:rPr lang="en-US" baseline="0"/>
              <a:t> Trout July 2, 2015</a:t>
            </a:r>
            <a:r>
              <a:rPr lang="en-US"/>
              <a:t> </a:t>
            </a:r>
          </a:p>
        </c:rich>
      </c:tx>
      <c:layout/>
      <c:overlay val="0"/>
    </c:title>
    <c:autoTitleDeleted val="0"/>
    <c:plotArea>
      <c:layout/>
      <c:barChart>
        <c:barDir val="col"/>
        <c:grouping val="clustered"/>
        <c:varyColors val="0"/>
        <c:ser>
          <c:idx val="0"/>
          <c:order val="0"/>
          <c:invertIfNegative val="0"/>
          <c:cat>
            <c:numRef>
              <c:f>'Brown Trout'!$F$2:$F$13</c:f>
              <c:numCache>
                <c:formatCode>General</c:formatCode>
                <c:ptCount val="12"/>
                <c:pt idx="0">
                  <c:v>5</c:v>
                </c:pt>
                <c:pt idx="1">
                  <c:v>6</c:v>
                </c:pt>
                <c:pt idx="2">
                  <c:v>7</c:v>
                </c:pt>
                <c:pt idx="3">
                  <c:v>8</c:v>
                </c:pt>
                <c:pt idx="4">
                  <c:v>9</c:v>
                </c:pt>
                <c:pt idx="5">
                  <c:v>10</c:v>
                </c:pt>
                <c:pt idx="6">
                  <c:v>11</c:v>
                </c:pt>
                <c:pt idx="7">
                  <c:v>12</c:v>
                </c:pt>
                <c:pt idx="8">
                  <c:v>13</c:v>
                </c:pt>
                <c:pt idx="9">
                  <c:v>14</c:v>
                </c:pt>
                <c:pt idx="10">
                  <c:v>15</c:v>
                </c:pt>
                <c:pt idx="11">
                  <c:v>16</c:v>
                </c:pt>
              </c:numCache>
            </c:numRef>
          </c:cat>
          <c:val>
            <c:numRef>
              <c:f>'Brown Trout'!$G$2:$G$13</c:f>
              <c:numCache>
                <c:formatCode>General</c:formatCode>
                <c:ptCount val="12"/>
                <c:pt idx="0">
                  <c:v>1</c:v>
                </c:pt>
                <c:pt idx="1">
                  <c:v>11</c:v>
                </c:pt>
                <c:pt idx="2">
                  <c:v>8</c:v>
                </c:pt>
                <c:pt idx="3">
                  <c:v>2</c:v>
                </c:pt>
                <c:pt idx="4">
                  <c:v>1</c:v>
                </c:pt>
                <c:pt idx="5">
                  <c:v>3</c:v>
                </c:pt>
                <c:pt idx="6">
                  <c:v>2</c:v>
                </c:pt>
                <c:pt idx="7">
                  <c:v>4</c:v>
                </c:pt>
                <c:pt idx="8">
                  <c:v>3</c:v>
                </c:pt>
                <c:pt idx="9">
                  <c:v>2</c:v>
                </c:pt>
                <c:pt idx="10">
                  <c:v>1</c:v>
                </c:pt>
                <c:pt idx="11">
                  <c:v>1</c:v>
                </c:pt>
              </c:numCache>
            </c:numRef>
          </c:val>
        </c:ser>
        <c:dLbls>
          <c:showLegendKey val="0"/>
          <c:showVal val="0"/>
          <c:showCatName val="0"/>
          <c:showSerName val="0"/>
          <c:showPercent val="0"/>
          <c:showBubbleSize val="0"/>
        </c:dLbls>
        <c:gapWidth val="150"/>
        <c:axId val="124872960"/>
        <c:axId val="124879232"/>
      </c:barChart>
      <c:catAx>
        <c:axId val="124872960"/>
        <c:scaling>
          <c:orientation val="minMax"/>
        </c:scaling>
        <c:delete val="0"/>
        <c:axPos val="b"/>
        <c:title>
          <c:tx>
            <c:rich>
              <a:bodyPr/>
              <a:lstStyle/>
              <a:p>
                <a:pPr>
                  <a:defRPr/>
                </a:pPr>
                <a:r>
                  <a:rPr lang="en-US"/>
                  <a:t>Length (inches)</a:t>
                </a:r>
              </a:p>
            </c:rich>
          </c:tx>
          <c:layout/>
          <c:overlay val="0"/>
        </c:title>
        <c:numFmt formatCode="General" sourceLinked="1"/>
        <c:majorTickMark val="out"/>
        <c:minorTickMark val="none"/>
        <c:tickLblPos val="nextTo"/>
        <c:crossAx val="124879232"/>
        <c:crosses val="autoZero"/>
        <c:auto val="1"/>
        <c:lblAlgn val="ctr"/>
        <c:lblOffset val="100"/>
        <c:noMultiLvlLbl val="0"/>
      </c:catAx>
      <c:valAx>
        <c:axId val="124879232"/>
        <c:scaling>
          <c:orientation val="minMax"/>
        </c:scaling>
        <c:delete val="0"/>
        <c:axPos val="l"/>
        <c:title>
          <c:tx>
            <c:rich>
              <a:bodyPr rot="-5400000" vert="horz"/>
              <a:lstStyle/>
              <a:p>
                <a:pPr>
                  <a:defRPr/>
                </a:pPr>
                <a:r>
                  <a:rPr lang="en-US"/>
                  <a:t>Frequency (count)</a:t>
                </a:r>
              </a:p>
            </c:rich>
          </c:tx>
          <c:layout/>
          <c:overlay val="0"/>
        </c:title>
        <c:numFmt formatCode="General" sourceLinked="1"/>
        <c:majorTickMark val="out"/>
        <c:minorTickMark val="none"/>
        <c:tickLblPos val="nextTo"/>
        <c:crossAx val="1248729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653</Words>
  <Characters>4261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Rowe</dc:creator>
  <cp:lastModifiedBy>Johnson, Mitchell </cp:lastModifiedBy>
  <cp:revision>2</cp:revision>
  <dcterms:created xsi:type="dcterms:W3CDTF">2016-09-02T16:19:00Z</dcterms:created>
  <dcterms:modified xsi:type="dcterms:W3CDTF">2016-09-02T16:19:00Z</dcterms:modified>
</cp:coreProperties>
</file>