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E5E7" w14:textId="0E108509" w:rsidR="00EA2D28" w:rsidRPr="00BB725E" w:rsidRDefault="006308D6">
      <w:pPr>
        <w:rPr>
          <w:rFonts w:ascii="Times New Roman" w:hAnsi="Times New Roman" w:cs="Times New Roman"/>
          <w:b/>
          <w:sz w:val="24"/>
          <w:szCs w:val="24"/>
        </w:rPr>
      </w:pPr>
      <w:r w:rsidRPr="00BB725E">
        <w:rPr>
          <w:rFonts w:ascii="Times New Roman" w:hAnsi="Times New Roman" w:cs="Times New Roman"/>
          <w:b/>
          <w:sz w:val="24"/>
          <w:szCs w:val="24"/>
        </w:rPr>
        <w:t xml:space="preserve">Review of </w:t>
      </w:r>
      <w:r w:rsidR="000F7A95">
        <w:rPr>
          <w:rFonts w:ascii="Times New Roman" w:hAnsi="Times New Roman" w:cs="Times New Roman"/>
          <w:b/>
          <w:sz w:val="24"/>
          <w:szCs w:val="24"/>
        </w:rPr>
        <w:t>Courte Oreilles Lake Association</w:t>
      </w:r>
      <w:r w:rsidRPr="00BB725E">
        <w:rPr>
          <w:rFonts w:ascii="Times New Roman" w:hAnsi="Times New Roman" w:cs="Times New Roman"/>
          <w:b/>
          <w:sz w:val="24"/>
          <w:szCs w:val="24"/>
        </w:rPr>
        <w:t xml:space="preserve"> data</w:t>
      </w:r>
      <w:r w:rsidR="00355EE4" w:rsidRPr="00BB725E">
        <w:rPr>
          <w:rFonts w:ascii="Times New Roman" w:hAnsi="Times New Roman" w:cs="Times New Roman"/>
          <w:b/>
          <w:sz w:val="24"/>
          <w:szCs w:val="24"/>
        </w:rPr>
        <w:t xml:space="preserve"> for La</w:t>
      </w:r>
      <w:r w:rsidR="00BA44D1">
        <w:rPr>
          <w:rFonts w:ascii="Times New Roman" w:hAnsi="Times New Roman" w:cs="Times New Roman"/>
          <w:b/>
          <w:sz w:val="24"/>
          <w:szCs w:val="24"/>
        </w:rPr>
        <w:t>c</w:t>
      </w:r>
      <w:r w:rsidR="00355EE4" w:rsidRPr="00BB725E">
        <w:rPr>
          <w:rFonts w:ascii="Times New Roman" w:hAnsi="Times New Roman" w:cs="Times New Roman"/>
          <w:b/>
          <w:sz w:val="24"/>
          <w:szCs w:val="24"/>
        </w:rPr>
        <w:t xml:space="preserve"> Courte Oreilles</w:t>
      </w:r>
      <w:r w:rsidR="00BA44D1">
        <w:rPr>
          <w:rFonts w:ascii="Times New Roman" w:hAnsi="Times New Roman" w:cs="Times New Roman"/>
          <w:b/>
          <w:sz w:val="24"/>
          <w:szCs w:val="24"/>
        </w:rPr>
        <w:t xml:space="preserve"> Lake</w:t>
      </w:r>
      <w:r w:rsidR="00355EE4" w:rsidRPr="00BB725E">
        <w:rPr>
          <w:rFonts w:ascii="Times New Roman" w:hAnsi="Times New Roman" w:cs="Times New Roman"/>
          <w:b/>
          <w:sz w:val="24"/>
          <w:szCs w:val="24"/>
        </w:rPr>
        <w:t xml:space="preserve"> (State identified as a two story lake)</w:t>
      </w:r>
      <w:r w:rsidR="00010ACD" w:rsidRPr="00BB725E">
        <w:rPr>
          <w:rFonts w:ascii="Times New Roman" w:hAnsi="Times New Roman" w:cs="Times New Roman"/>
          <w:b/>
          <w:sz w:val="24"/>
          <w:szCs w:val="24"/>
        </w:rPr>
        <w:t xml:space="preserve"> </w:t>
      </w:r>
      <w:r w:rsidR="00800289">
        <w:rPr>
          <w:rFonts w:ascii="Times New Roman" w:hAnsi="Times New Roman" w:cs="Times New Roman"/>
          <w:b/>
          <w:sz w:val="24"/>
          <w:szCs w:val="24"/>
        </w:rPr>
        <w:t>3-14</w:t>
      </w:r>
      <w:r w:rsidR="00010ACD" w:rsidRPr="00BB725E">
        <w:rPr>
          <w:rFonts w:ascii="Times New Roman" w:hAnsi="Times New Roman" w:cs="Times New Roman"/>
          <w:b/>
          <w:sz w:val="24"/>
          <w:szCs w:val="24"/>
        </w:rPr>
        <w:t>-2017</w:t>
      </w:r>
    </w:p>
    <w:p w14:paraId="641F03A9" w14:textId="7D7CC751" w:rsidR="006F5270" w:rsidRPr="00BB725E" w:rsidRDefault="00BA44D1" w:rsidP="00B61D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EPA is currently reviewing Wisconsin’s 2016 Clean Water Act Section 303(d) list final submittal.  </w:t>
      </w:r>
      <w:r w:rsidR="00041546">
        <w:rPr>
          <w:rFonts w:ascii="Times New Roman" w:hAnsi="Times New Roman" w:cs="Times New Roman"/>
          <w:sz w:val="24"/>
          <w:szCs w:val="24"/>
        </w:rPr>
        <w:t>I</w:t>
      </w:r>
      <w:r>
        <w:rPr>
          <w:rFonts w:ascii="Times New Roman" w:hAnsi="Times New Roman" w:cs="Times New Roman"/>
          <w:sz w:val="24"/>
          <w:szCs w:val="24"/>
        </w:rPr>
        <w:t xml:space="preserve">nformation available to WDNR during its 2016 assessment and listing cycle </w:t>
      </w:r>
      <w:r w:rsidR="00041546">
        <w:rPr>
          <w:rFonts w:ascii="Times New Roman" w:hAnsi="Times New Roman" w:cs="Times New Roman"/>
          <w:sz w:val="24"/>
          <w:szCs w:val="24"/>
        </w:rPr>
        <w:t xml:space="preserve">included </w:t>
      </w:r>
      <w:r>
        <w:rPr>
          <w:rFonts w:ascii="Times New Roman" w:hAnsi="Times New Roman" w:cs="Times New Roman"/>
          <w:sz w:val="24"/>
          <w:szCs w:val="24"/>
        </w:rPr>
        <w:t xml:space="preserve">data supplied by the Lac </w:t>
      </w:r>
      <w:r w:rsidR="006308D6" w:rsidRPr="00BB725E">
        <w:rPr>
          <w:rFonts w:ascii="Times New Roman" w:hAnsi="Times New Roman" w:cs="Times New Roman"/>
          <w:sz w:val="24"/>
          <w:szCs w:val="24"/>
        </w:rPr>
        <w:t>Courte Oreilles Lake Association (COLA)</w:t>
      </w:r>
      <w:r>
        <w:rPr>
          <w:rFonts w:ascii="Times New Roman" w:hAnsi="Times New Roman" w:cs="Times New Roman"/>
          <w:sz w:val="24"/>
          <w:szCs w:val="24"/>
        </w:rPr>
        <w:t xml:space="preserve">. </w:t>
      </w:r>
      <w:r w:rsidR="006308D6" w:rsidRPr="00BB725E">
        <w:rPr>
          <w:rFonts w:ascii="Times New Roman" w:hAnsi="Times New Roman" w:cs="Times New Roman"/>
          <w:sz w:val="24"/>
          <w:szCs w:val="24"/>
        </w:rPr>
        <w:t xml:space="preserve"> </w:t>
      </w:r>
      <w:r>
        <w:rPr>
          <w:rFonts w:ascii="Times New Roman" w:hAnsi="Times New Roman" w:cs="Times New Roman"/>
          <w:sz w:val="24"/>
          <w:szCs w:val="24"/>
        </w:rPr>
        <w:t>EPA has preliminarily reviewed th</w:t>
      </w:r>
      <w:r w:rsidR="00041546">
        <w:rPr>
          <w:rFonts w:ascii="Times New Roman" w:hAnsi="Times New Roman" w:cs="Times New Roman"/>
          <w:sz w:val="24"/>
          <w:szCs w:val="24"/>
        </w:rPr>
        <w:t>ese</w:t>
      </w:r>
      <w:r>
        <w:rPr>
          <w:rFonts w:ascii="Times New Roman" w:hAnsi="Times New Roman" w:cs="Times New Roman"/>
          <w:sz w:val="24"/>
          <w:szCs w:val="24"/>
        </w:rPr>
        <w:t xml:space="preserve"> COLA data and has considered </w:t>
      </w:r>
      <w:r w:rsidR="00355EE4" w:rsidRPr="00BB725E">
        <w:rPr>
          <w:rFonts w:ascii="Times New Roman" w:hAnsi="Times New Roman" w:cs="Times New Roman"/>
          <w:sz w:val="24"/>
          <w:szCs w:val="24"/>
        </w:rPr>
        <w:t xml:space="preserve">several ways </w:t>
      </w:r>
      <w:r w:rsidR="00F12E17" w:rsidRPr="00BB725E">
        <w:rPr>
          <w:rFonts w:ascii="Times New Roman" w:hAnsi="Times New Roman" w:cs="Times New Roman"/>
          <w:sz w:val="24"/>
          <w:szCs w:val="24"/>
        </w:rPr>
        <w:t xml:space="preserve">to make a </w:t>
      </w:r>
      <w:r>
        <w:rPr>
          <w:rFonts w:ascii="Times New Roman" w:hAnsi="Times New Roman" w:cs="Times New Roman"/>
          <w:sz w:val="24"/>
          <w:szCs w:val="24"/>
        </w:rPr>
        <w:t xml:space="preserve">potential assessment </w:t>
      </w:r>
      <w:r w:rsidR="00F12E17" w:rsidRPr="00BB725E">
        <w:rPr>
          <w:rFonts w:ascii="Times New Roman" w:hAnsi="Times New Roman" w:cs="Times New Roman"/>
          <w:sz w:val="24"/>
          <w:szCs w:val="24"/>
        </w:rPr>
        <w:t>determination</w:t>
      </w:r>
      <w:r w:rsidR="00C750F7" w:rsidRPr="00BB725E">
        <w:rPr>
          <w:rFonts w:ascii="Times New Roman" w:hAnsi="Times New Roman" w:cs="Times New Roman"/>
          <w:sz w:val="24"/>
          <w:szCs w:val="24"/>
        </w:rPr>
        <w:t xml:space="preserve"> </w:t>
      </w:r>
      <w:r>
        <w:rPr>
          <w:rFonts w:ascii="Times New Roman" w:hAnsi="Times New Roman" w:cs="Times New Roman"/>
          <w:sz w:val="24"/>
          <w:szCs w:val="24"/>
        </w:rPr>
        <w:t>regarding whether Lac Courte Oreilles Lake</w:t>
      </w:r>
      <w:r w:rsidR="00C750F7" w:rsidRPr="00BB725E">
        <w:rPr>
          <w:rFonts w:ascii="Times New Roman" w:hAnsi="Times New Roman" w:cs="Times New Roman"/>
          <w:sz w:val="24"/>
          <w:szCs w:val="24"/>
        </w:rPr>
        <w:t xml:space="preserve"> is meeting/not meeting standards</w:t>
      </w:r>
      <w:r w:rsidR="006F5270" w:rsidRPr="00BB725E">
        <w:rPr>
          <w:rFonts w:ascii="Times New Roman" w:hAnsi="Times New Roman" w:cs="Times New Roman"/>
          <w:sz w:val="24"/>
          <w:szCs w:val="24"/>
        </w:rPr>
        <w:t>:</w:t>
      </w:r>
    </w:p>
    <w:p w14:paraId="14DC509A" w14:textId="77777777" w:rsidR="00800289" w:rsidRDefault="00800289" w:rsidP="003E4AF8">
      <w:pPr>
        <w:spacing w:after="0"/>
        <w:rPr>
          <w:rFonts w:ascii="Times New Roman" w:hAnsi="Times New Roman" w:cs="Times New Roman"/>
          <w:sz w:val="24"/>
          <w:szCs w:val="24"/>
        </w:rPr>
      </w:pPr>
    </w:p>
    <w:p w14:paraId="7D4CABF0" w14:textId="3485EA0F" w:rsidR="006B057D" w:rsidRPr="00B61D52" w:rsidRDefault="00800289">
      <w:pPr>
        <w:pStyle w:val="ListParagraph"/>
        <w:numPr>
          <w:ilvl w:val="0"/>
          <w:numId w:val="2"/>
        </w:numPr>
        <w:rPr>
          <w:rFonts w:ascii="Times New Roman" w:hAnsi="Times New Roman" w:cs="Times New Roman"/>
          <w:sz w:val="24"/>
          <w:szCs w:val="24"/>
        </w:rPr>
      </w:pPr>
      <w:r w:rsidRPr="00B61D52">
        <w:rPr>
          <w:rFonts w:ascii="Times New Roman" w:hAnsi="Times New Roman" w:cs="Times New Roman"/>
          <w:sz w:val="24"/>
          <w:szCs w:val="24"/>
        </w:rPr>
        <w:t>U</w:t>
      </w:r>
      <w:r w:rsidR="006F5270" w:rsidRPr="00B61D52">
        <w:rPr>
          <w:rFonts w:ascii="Times New Roman" w:hAnsi="Times New Roman" w:cs="Times New Roman"/>
          <w:sz w:val="24"/>
          <w:szCs w:val="24"/>
        </w:rPr>
        <w:t>sing the standard of 5mgl/ in the epilimnion only as identified in table 5</w:t>
      </w:r>
      <w:r w:rsidR="00C750F7" w:rsidRPr="00B61D52">
        <w:rPr>
          <w:rFonts w:ascii="Times New Roman" w:hAnsi="Times New Roman" w:cs="Times New Roman"/>
          <w:sz w:val="24"/>
          <w:szCs w:val="24"/>
        </w:rPr>
        <w:t xml:space="preserve"> of the 2016 WisCalm</w:t>
      </w:r>
      <w:r w:rsidR="006B057D" w:rsidRPr="00B61D52">
        <w:rPr>
          <w:rFonts w:ascii="Times New Roman" w:hAnsi="Times New Roman" w:cs="Times New Roman"/>
          <w:sz w:val="24"/>
          <w:szCs w:val="24"/>
        </w:rPr>
        <w:t>,</w:t>
      </w:r>
    </w:p>
    <w:p w14:paraId="016D223C" w14:textId="77777777" w:rsidR="006F5270" w:rsidRPr="00BB725E" w:rsidRDefault="006B057D" w:rsidP="006B057D">
      <w:pPr>
        <w:pStyle w:val="ListParagraph"/>
        <w:numPr>
          <w:ilvl w:val="1"/>
          <w:numId w:val="2"/>
        </w:numPr>
        <w:rPr>
          <w:rFonts w:ascii="Times New Roman" w:hAnsi="Times New Roman" w:cs="Times New Roman"/>
          <w:sz w:val="24"/>
          <w:szCs w:val="24"/>
        </w:rPr>
      </w:pPr>
      <w:r w:rsidRPr="00BB725E">
        <w:rPr>
          <w:rFonts w:ascii="Times New Roman" w:hAnsi="Times New Roman" w:cs="Times New Roman"/>
          <w:sz w:val="24"/>
          <w:szCs w:val="24"/>
        </w:rPr>
        <w:t>Combine all years per basin</w:t>
      </w:r>
    </w:p>
    <w:p w14:paraId="52C6F7A4" w14:textId="77777777" w:rsidR="006B057D" w:rsidRPr="00BB725E" w:rsidRDefault="006B057D" w:rsidP="006B057D">
      <w:pPr>
        <w:pStyle w:val="ListParagraph"/>
        <w:numPr>
          <w:ilvl w:val="1"/>
          <w:numId w:val="2"/>
        </w:numPr>
        <w:rPr>
          <w:rFonts w:ascii="Times New Roman" w:hAnsi="Times New Roman" w:cs="Times New Roman"/>
          <w:sz w:val="24"/>
          <w:szCs w:val="24"/>
        </w:rPr>
      </w:pPr>
      <w:r w:rsidRPr="00BB725E">
        <w:rPr>
          <w:rFonts w:ascii="Times New Roman" w:hAnsi="Times New Roman" w:cs="Times New Roman"/>
          <w:sz w:val="24"/>
          <w:szCs w:val="24"/>
        </w:rPr>
        <w:t xml:space="preserve">Combine all years per both basins </w:t>
      </w:r>
    </w:p>
    <w:p w14:paraId="36172FFD" w14:textId="77777777" w:rsidR="006F5270" w:rsidRPr="00BB725E" w:rsidRDefault="006F5270" w:rsidP="006F5270">
      <w:pPr>
        <w:pStyle w:val="ListParagraph"/>
        <w:numPr>
          <w:ilvl w:val="0"/>
          <w:numId w:val="2"/>
        </w:numPr>
        <w:rPr>
          <w:rFonts w:ascii="Times New Roman" w:hAnsi="Times New Roman" w:cs="Times New Roman"/>
          <w:sz w:val="24"/>
          <w:szCs w:val="24"/>
        </w:rPr>
      </w:pPr>
      <w:r w:rsidRPr="00BB725E">
        <w:rPr>
          <w:rFonts w:ascii="Times New Roman" w:hAnsi="Times New Roman" w:cs="Times New Roman"/>
          <w:sz w:val="24"/>
          <w:szCs w:val="24"/>
        </w:rPr>
        <w:t>Using the standard of 5mgl/ in the hypolimnion only</w:t>
      </w:r>
      <w:r w:rsidR="00C750F7" w:rsidRPr="00BB725E">
        <w:rPr>
          <w:rFonts w:ascii="Times New Roman" w:hAnsi="Times New Roman" w:cs="Times New Roman"/>
          <w:sz w:val="24"/>
          <w:szCs w:val="24"/>
        </w:rPr>
        <w:t xml:space="preserve"> as identified in 2016 WisCalm</w:t>
      </w:r>
      <w:r w:rsidRPr="00BB725E">
        <w:rPr>
          <w:rFonts w:ascii="Times New Roman" w:hAnsi="Times New Roman" w:cs="Times New Roman"/>
          <w:sz w:val="24"/>
          <w:szCs w:val="24"/>
        </w:rPr>
        <w:t>,</w:t>
      </w:r>
    </w:p>
    <w:p w14:paraId="3298C0F2" w14:textId="77777777" w:rsidR="006B057D" w:rsidRPr="00BB725E" w:rsidRDefault="006B057D" w:rsidP="006B057D">
      <w:pPr>
        <w:pStyle w:val="ListParagraph"/>
        <w:numPr>
          <w:ilvl w:val="0"/>
          <w:numId w:val="3"/>
        </w:numPr>
        <w:rPr>
          <w:rFonts w:ascii="Times New Roman" w:hAnsi="Times New Roman" w:cs="Times New Roman"/>
          <w:sz w:val="24"/>
          <w:szCs w:val="24"/>
        </w:rPr>
      </w:pPr>
      <w:r w:rsidRPr="00BB725E">
        <w:rPr>
          <w:rFonts w:ascii="Times New Roman" w:hAnsi="Times New Roman" w:cs="Times New Roman"/>
          <w:sz w:val="24"/>
          <w:szCs w:val="24"/>
        </w:rPr>
        <w:t>Combine all years per basin</w:t>
      </w:r>
    </w:p>
    <w:p w14:paraId="292EDB0F" w14:textId="77777777" w:rsidR="006B057D" w:rsidRPr="00BB725E" w:rsidRDefault="006B057D" w:rsidP="006B057D">
      <w:pPr>
        <w:pStyle w:val="ListParagraph"/>
        <w:numPr>
          <w:ilvl w:val="0"/>
          <w:numId w:val="3"/>
        </w:numPr>
        <w:rPr>
          <w:rFonts w:ascii="Times New Roman" w:hAnsi="Times New Roman" w:cs="Times New Roman"/>
          <w:sz w:val="24"/>
          <w:szCs w:val="24"/>
        </w:rPr>
      </w:pPr>
      <w:r w:rsidRPr="00BB725E">
        <w:rPr>
          <w:rFonts w:ascii="Times New Roman" w:hAnsi="Times New Roman" w:cs="Times New Roman"/>
          <w:sz w:val="24"/>
          <w:szCs w:val="24"/>
        </w:rPr>
        <w:t xml:space="preserve">Combine all years per both basins </w:t>
      </w:r>
    </w:p>
    <w:p w14:paraId="05968B72" w14:textId="77777777" w:rsidR="006F5270" w:rsidRPr="00BB725E" w:rsidRDefault="006F5270" w:rsidP="006F5270">
      <w:pPr>
        <w:pStyle w:val="ListParagraph"/>
        <w:numPr>
          <w:ilvl w:val="0"/>
          <w:numId w:val="2"/>
        </w:numPr>
        <w:rPr>
          <w:rFonts w:ascii="Times New Roman" w:hAnsi="Times New Roman" w:cs="Times New Roman"/>
          <w:sz w:val="24"/>
          <w:szCs w:val="24"/>
        </w:rPr>
      </w:pPr>
      <w:r w:rsidRPr="00BB725E">
        <w:rPr>
          <w:rFonts w:ascii="Times New Roman" w:hAnsi="Times New Roman" w:cs="Times New Roman"/>
          <w:sz w:val="24"/>
          <w:szCs w:val="24"/>
        </w:rPr>
        <w:t>Using the standard of 5mg/l alone in any area of the lake</w:t>
      </w:r>
      <w:r w:rsidR="00C27DF4" w:rsidRPr="00BB725E">
        <w:rPr>
          <w:rFonts w:ascii="Times New Roman" w:hAnsi="Times New Roman" w:cs="Times New Roman"/>
          <w:sz w:val="24"/>
          <w:szCs w:val="24"/>
        </w:rPr>
        <w:t xml:space="preserve"> (using both data in the epilimnion and hypolimnion</w:t>
      </w:r>
      <w:r w:rsidRPr="00BB725E">
        <w:rPr>
          <w:rFonts w:ascii="Times New Roman" w:hAnsi="Times New Roman" w:cs="Times New Roman"/>
          <w:sz w:val="24"/>
          <w:szCs w:val="24"/>
        </w:rPr>
        <w:t>,</w:t>
      </w:r>
    </w:p>
    <w:p w14:paraId="7B704258" w14:textId="77777777" w:rsidR="006B057D" w:rsidRPr="00BB725E" w:rsidRDefault="006B057D" w:rsidP="006B057D">
      <w:pPr>
        <w:pStyle w:val="ListParagraph"/>
        <w:numPr>
          <w:ilvl w:val="1"/>
          <w:numId w:val="2"/>
        </w:numPr>
        <w:rPr>
          <w:rFonts w:ascii="Times New Roman" w:hAnsi="Times New Roman" w:cs="Times New Roman"/>
          <w:sz w:val="24"/>
          <w:szCs w:val="24"/>
        </w:rPr>
      </w:pPr>
      <w:r w:rsidRPr="00BB725E">
        <w:rPr>
          <w:rFonts w:ascii="Times New Roman" w:hAnsi="Times New Roman" w:cs="Times New Roman"/>
          <w:sz w:val="24"/>
          <w:szCs w:val="24"/>
        </w:rPr>
        <w:t>Combine all years per basin</w:t>
      </w:r>
    </w:p>
    <w:p w14:paraId="1CAE1113" w14:textId="77777777" w:rsidR="006B057D" w:rsidRPr="00BB725E" w:rsidRDefault="006B057D" w:rsidP="006B057D">
      <w:pPr>
        <w:pStyle w:val="ListParagraph"/>
        <w:numPr>
          <w:ilvl w:val="1"/>
          <w:numId w:val="2"/>
        </w:numPr>
        <w:rPr>
          <w:rFonts w:ascii="Times New Roman" w:hAnsi="Times New Roman" w:cs="Times New Roman"/>
          <w:sz w:val="24"/>
          <w:szCs w:val="24"/>
        </w:rPr>
      </w:pPr>
      <w:r w:rsidRPr="00BB725E">
        <w:rPr>
          <w:rFonts w:ascii="Times New Roman" w:hAnsi="Times New Roman" w:cs="Times New Roman"/>
          <w:sz w:val="24"/>
          <w:szCs w:val="24"/>
        </w:rPr>
        <w:t xml:space="preserve">Combine all years per both basins </w:t>
      </w:r>
    </w:p>
    <w:p w14:paraId="5CD1B6FB" w14:textId="10710D94" w:rsidR="006B057D" w:rsidRPr="00BB725E" w:rsidRDefault="006B057D" w:rsidP="004F59C4">
      <w:pPr>
        <w:pStyle w:val="ListParagraph"/>
        <w:numPr>
          <w:ilvl w:val="0"/>
          <w:numId w:val="2"/>
        </w:numPr>
        <w:rPr>
          <w:rFonts w:ascii="Times New Roman" w:hAnsi="Times New Roman" w:cs="Times New Roman"/>
          <w:sz w:val="24"/>
          <w:szCs w:val="24"/>
        </w:rPr>
      </w:pPr>
      <w:r w:rsidRPr="00BB725E">
        <w:rPr>
          <w:rFonts w:ascii="Times New Roman" w:hAnsi="Times New Roman" w:cs="Times New Roman"/>
          <w:sz w:val="24"/>
          <w:szCs w:val="24"/>
        </w:rPr>
        <w:t xml:space="preserve">Review of data using the 5mg/l </w:t>
      </w:r>
      <w:r w:rsidR="00150B59" w:rsidRPr="00BB725E">
        <w:rPr>
          <w:rFonts w:ascii="Times New Roman" w:hAnsi="Times New Roman" w:cs="Times New Roman"/>
          <w:sz w:val="24"/>
          <w:szCs w:val="24"/>
        </w:rPr>
        <w:t xml:space="preserve">DO at 66°F </w:t>
      </w:r>
      <w:r w:rsidR="00800289">
        <w:rPr>
          <w:rFonts w:ascii="Times New Roman" w:hAnsi="Times New Roman" w:cs="Times New Roman"/>
          <w:sz w:val="24"/>
          <w:szCs w:val="24"/>
        </w:rPr>
        <w:t xml:space="preserve">against </w:t>
      </w:r>
      <w:r w:rsidR="00150B59" w:rsidRPr="00BB725E">
        <w:rPr>
          <w:rFonts w:ascii="Times New Roman" w:hAnsi="Times New Roman" w:cs="Times New Roman"/>
          <w:sz w:val="24"/>
          <w:szCs w:val="24"/>
        </w:rPr>
        <w:t>a one-meter band wi</w:t>
      </w:r>
      <w:r w:rsidR="004F59C4" w:rsidRPr="00BB725E">
        <w:rPr>
          <w:rFonts w:ascii="Times New Roman" w:hAnsi="Times New Roman" w:cs="Times New Roman"/>
          <w:sz w:val="24"/>
          <w:szCs w:val="24"/>
        </w:rPr>
        <w:t>d</w:t>
      </w:r>
      <w:r w:rsidR="00150B59" w:rsidRPr="00BB725E">
        <w:rPr>
          <w:rFonts w:ascii="Times New Roman" w:hAnsi="Times New Roman" w:cs="Times New Roman"/>
          <w:sz w:val="24"/>
          <w:szCs w:val="24"/>
        </w:rPr>
        <w:t>th</w:t>
      </w:r>
      <w:r w:rsidR="004F59C4" w:rsidRPr="00BB725E">
        <w:rPr>
          <w:rFonts w:ascii="Times New Roman" w:hAnsi="Times New Roman" w:cs="Times New Roman"/>
          <w:sz w:val="24"/>
          <w:szCs w:val="24"/>
        </w:rPr>
        <w:t>.</w:t>
      </w:r>
    </w:p>
    <w:p w14:paraId="7465940C" w14:textId="77777777" w:rsidR="004F59C4" w:rsidRPr="00BB725E" w:rsidRDefault="004F59C4" w:rsidP="004F59C4">
      <w:pPr>
        <w:pStyle w:val="ListParagraph"/>
        <w:numPr>
          <w:ilvl w:val="1"/>
          <w:numId w:val="2"/>
        </w:numPr>
        <w:rPr>
          <w:rFonts w:ascii="Times New Roman" w:hAnsi="Times New Roman" w:cs="Times New Roman"/>
          <w:sz w:val="24"/>
          <w:szCs w:val="24"/>
        </w:rPr>
      </w:pPr>
      <w:r w:rsidRPr="00BB725E">
        <w:rPr>
          <w:rFonts w:ascii="Times New Roman" w:hAnsi="Times New Roman" w:cs="Times New Roman"/>
          <w:sz w:val="24"/>
          <w:szCs w:val="24"/>
        </w:rPr>
        <w:t>Review of data from each basin separately</w:t>
      </w:r>
    </w:p>
    <w:p w14:paraId="77ED7A88" w14:textId="77777777" w:rsidR="004F59C4" w:rsidRPr="00BB725E" w:rsidRDefault="004F59C4" w:rsidP="004F59C4">
      <w:pPr>
        <w:pStyle w:val="ListParagraph"/>
        <w:numPr>
          <w:ilvl w:val="1"/>
          <w:numId w:val="2"/>
        </w:numPr>
        <w:rPr>
          <w:rFonts w:ascii="Times New Roman" w:hAnsi="Times New Roman" w:cs="Times New Roman"/>
          <w:sz w:val="24"/>
          <w:szCs w:val="24"/>
        </w:rPr>
      </w:pPr>
      <w:r w:rsidRPr="00BB725E">
        <w:rPr>
          <w:rFonts w:ascii="Times New Roman" w:hAnsi="Times New Roman" w:cs="Times New Roman"/>
          <w:sz w:val="24"/>
          <w:szCs w:val="24"/>
        </w:rPr>
        <w:t>Review of data combining basins.</w:t>
      </w:r>
    </w:p>
    <w:p w14:paraId="6C829C14" w14:textId="77777777" w:rsidR="00CC1B40" w:rsidRPr="00BB725E" w:rsidRDefault="00CC1B40" w:rsidP="00CC1B40">
      <w:pPr>
        <w:rPr>
          <w:rFonts w:ascii="Times New Roman" w:hAnsi="Times New Roman" w:cs="Times New Roman"/>
          <w:b/>
          <w:sz w:val="24"/>
          <w:szCs w:val="24"/>
          <w:u w:val="single"/>
        </w:rPr>
      </w:pPr>
      <w:r w:rsidRPr="00BB725E">
        <w:rPr>
          <w:rFonts w:ascii="Times New Roman" w:hAnsi="Times New Roman" w:cs="Times New Roman"/>
          <w:b/>
          <w:sz w:val="24"/>
          <w:szCs w:val="24"/>
          <w:u w:val="single"/>
        </w:rPr>
        <w:t xml:space="preserve">Scenario 1a. 5mgl/ in the epilimnion only </w:t>
      </w:r>
      <w:r w:rsidR="00575C0D" w:rsidRPr="00BB725E">
        <w:rPr>
          <w:rFonts w:ascii="Times New Roman" w:hAnsi="Times New Roman" w:cs="Times New Roman"/>
          <w:b/>
          <w:sz w:val="24"/>
          <w:szCs w:val="24"/>
          <w:u w:val="single"/>
        </w:rPr>
        <w:t>–</w:t>
      </w:r>
      <w:r w:rsidRPr="00BB725E">
        <w:rPr>
          <w:rFonts w:ascii="Times New Roman" w:hAnsi="Times New Roman" w:cs="Times New Roman"/>
          <w:b/>
          <w:sz w:val="24"/>
          <w:szCs w:val="24"/>
          <w:u w:val="single"/>
        </w:rPr>
        <w:t xml:space="preserve"> </w:t>
      </w:r>
      <w:r w:rsidR="00575C0D" w:rsidRPr="00BB725E">
        <w:rPr>
          <w:rFonts w:ascii="Times New Roman" w:hAnsi="Times New Roman" w:cs="Times New Roman"/>
          <w:b/>
          <w:sz w:val="24"/>
          <w:szCs w:val="24"/>
          <w:u w:val="single"/>
        </w:rPr>
        <w:t>combine all year</w:t>
      </w:r>
      <w:r w:rsidRPr="00BB725E">
        <w:rPr>
          <w:rFonts w:ascii="Times New Roman" w:hAnsi="Times New Roman" w:cs="Times New Roman"/>
          <w:b/>
          <w:sz w:val="24"/>
          <w:szCs w:val="24"/>
          <w:u w:val="single"/>
        </w:rPr>
        <w:t xml:space="preserve"> per basin</w:t>
      </w:r>
    </w:p>
    <w:p w14:paraId="69AAA206" w14:textId="5C22AF38" w:rsidR="005E55ED" w:rsidRPr="00BB725E" w:rsidRDefault="00CC1B40" w:rsidP="00CC1B40">
      <w:pPr>
        <w:rPr>
          <w:rFonts w:ascii="Times New Roman" w:hAnsi="Times New Roman" w:cs="Times New Roman"/>
          <w:sz w:val="24"/>
          <w:szCs w:val="24"/>
        </w:rPr>
      </w:pPr>
      <w:r w:rsidRPr="00BB725E">
        <w:rPr>
          <w:rFonts w:ascii="Times New Roman" w:hAnsi="Times New Roman" w:cs="Times New Roman"/>
          <w:sz w:val="24"/>
          <w:szCs w:val="24"/>
        </w:rPr>
        <w:t xml:space="preserve">The 2016 methodology states that </w:t>
      </w:r>
      <w:r w:rsidR="00800289">
        <w:rPr>
          <w:rFonts w:ascii="Times New Roman" w:hAnsi="Times New Roman" w:cs="Times New Roman"/>
          <w:sz w:val="24"/>
          <w:szCs w:val="24"/>
        </w:rPr>
        <w:t>a</w:t>
      </w:r>
      <w:r w:rsidRPr="00BB725E">
        <w:rPr>
          <w:rFonts w:ascii="Times New Roman" w:hAnsi="Times New Roman" w:cs="Times New Roman"/>
          <w:sz w:val="24"/>
          <w:szCs w:val="24"/>
        </w:rPr>
        <w:t xml:space="preserve"> minimum of 10 discrete values over a period of 5 years, collected on separate calendar days during the ice-free period are required from each assessment station. If more samples than the minimum are available, they will also be used in calculations unless excluded due to professional judgment. (2016 methodology page 30). For the Exceedance Frequency the state identifies the following “If 10% or more of all DO values (from all assessment sites combined, cumulatively over the most recent five</w:t>
      </w:r>
      <w:r w:rsidR="00C750F7" w:rsidRPr="00BB725E">
        <w:rPr>
          <w:rFonts w:ascii="Times New Roman" w:hAnsi="Times New Roman" w:cs="Times New Roman"/>
          <w:sz w:val="24"/>
          <w:szCs w:val="24"/>
        </w:rPr>
        <w:t>-</w:t>
      </w:r>
      <w:r w:rsidRPr="00BB725E">
        <w:rPr>
          <w:rFonts w:ascii="Times New Roman" w:hAnsi="Times New Roman" w:cs="Times New Roman"/>
          <w:sz w:val="24"/>
          <w:szCs w:val="24"/>
        </w:rPr>
        <w:t>year period) are below the applicable thresholds, the impairment threshold is exceeded.” (2016 methodology page 31).  It is unclear if the state would combine both basins.</w:t>
      </w:r>
      <w:r w:rsidR="005E55ED" w:rsidRPr="00BB725E">
        <w:rPr>
          <w:rFonts w:ascii="Times New Roman" w:hAnsi="Times New Roman" w:cs="Times New Roman"/>
          <w:sz w:val="24"/>
          <w:szCs w:val="24"/>
        </w:rPr>
        <w:t xml:space="preserve">  </w:t>
      </w:r>
    </w:p>
    <w:p w14:paraId="5216BCA3" w14:textId="20253EF1" w:rsidR="00E35F68" w:rsidRPr="00BB725E" w:rsidRDefault="005E55ED" w:rsidP="00CC1B40">
      <w:pPr>
        <w:rPr>
          <w:rFonts w:ascii="Times New Roman" w:hAnsi="Times New Roman" w:cs="Times New Roman"/>
          <w:sz w:val="24"/>
          <w:szCs w:val="24"/>
        </w:rPr>
      </w:pPr>
      <w:r w:rsidRPr="00BB725E">
        <w:rPr>
          <w:rFonts w:ascii="Times New Roman" w:hAnsi="Times New Roman" w:cs="Times New Roman"/>
          <w:sz w:val="24"/>
          <w:szCs w:val="24"/>
        </w:rPr>
        <w:t xml:space="preserve">The COLA collected samples from </w:t>
      </w:r>
      <w:r w:rsidR="00575C0D" w:rsidRPr="00BB725E">
        <w:rPr>
          <w:rFonts w:ascii="Times New Roman" w:hAnsi="Times New Roman" w:cs="Times New Roman"/>
          <w:sz w:val="24"/>
          <w:szCs w:val="24"/>
        </w:rPr>
        <w:t xml:space="preserve">2011 to 2015 </w:t>
      </w:r>
      <w:r w:rsidRPr="00BB725E">
        <w:rPr>
          <w:rFonts w:ascii="Times New Roman" w:hAnsi="Times New Roman" w:cs="Times New Roman"/>
          <w:sz w:val="24"/>
          <w:szCs w:val="24"/>
        </w:rPr>
        <w:t xml:space="preserve">May to November </w:t>
      </w:r>
      <w:r w:rsidR="00575C0D" w:rsidRPr="00BB725E">
        <w:rPr>
          <w:rFonts w:ascii="Times New Roman" w:hAnsi="Times New Roman" w:cs="Times New Roman"/>
          <w:sz w:val="24"/>
          <w:szCs w:val="24"/>
        </w:rPr>
        <w:t xml:space="preserve">(depending on the year determined when the data was collected. For instance, in 2011 they began sampling in June and in 2012 the first sample was in May for Basin LCO2). </w:t>
      </w:r>
      <w:r w:rsidR="008D4E06" w:rsidRPr="00BB725E">
        <w:rPr>
          <w:rFonts w:ascii="Times New Roman" w:hAnsi="Times New Roman" w:cs="Times New Roman"/>
          <w:sz w:val="24"/>
          <w:szCs w:val="24"/>
        </w:rPr>
        <w:t>The COLA submitted profile data on the lake in three basins, LCO2, LCO3 and LCO4.  However, LCO4 is on tribal lands and we did not review th</w:t>
      </w:r>
      <w:r w:rsidR="00800289">
        <w:rPr>
          <w:rFonts w:ascii="Times New Roman" w:hAnsi="Times New Roman" w:cs="Times New Roman"/>
          <w:sz w:val="24"/>
          <w:szCs w:val="24"/>
        </w:rPr>
        <w:t>ese</w:t>
      </w:r>
      <w:r w:rsidR="008D4E06" w:rsidRPr="00BB725E">
        <w:rPr>
          <w:rFonts w:ascii="Times New Roman" w:hAnsi="Times New Roman" w:cs="Times New Roman"/>
          <w:sz w:val="24"/>
          <w:szCs w:val="24"/>
        </w:rPr>
        <w:t xml:space="preserve"> data. </w:t>
      </w:r>
      <w:r w:rsidR="00575C0D" w:rsidRPr="00BB725E">
        <w:rPr>
          <w:rFonts w:ascii="Times New Roman" w:hAnsi="Times New Roman" w:cs="Times New Roman"/>
          <w:sz w:val="24"/>
          <w:szCs w:val="24"/>
        </w:rPr>
        <w:t xml:space="preserve">In the attached spreadsheet information on the number of samples collected each year can be found in the tab labeled </w:t>
      </w:r>
      <w:r w:rsidR="00C750F7" w:rsidRPr="00BB725E">
        <w:rPr>
          <w:rFonts w:ascii="Times New Roman" w:hAnsi="Times New Roman" w:cs="Times New Roman"/>
          <w:i/>
          <w:sz w:val="24"/>
          <w:szCs w:val="24"/>
        </w:rPr>
        <w:t>Sum of Hypo and Epi Data</w:t>
      </w:r>
      <w:r w:rsidR="00575C0D" w:rsidRPr="00BB725E">
        <w:rPr>
          <w:rFonts w:ascii="Times New Roman" w:hAnsi="Times New Roman" w:cs="Times New Roman"/>
          <w:i/>
          <w:sz w:val="24"/>
          <w:szCs w:val="24"/>
        </w:rPr>
        <w:t>.</w:t>
      </w:r>
      <w:r w:rsidR="008D4E06" w:rsidRPr="00BB725E">
        <w:rPr>
          <w:rFonts w:ascii="Times New Roman" w:hAnsi="Times New Roman" w:cs="Times New Roman"/>
          <w:i/>
          <w:sz w:val="24"/>
          <w:szCs w:val="24"/>
        </w:rPr>
        <w:t xml:space="preserve"> </w:t>
      </w:r>
      <w:r w:rsidR="001C01E5" w:rsidRPr="00BB725E">
        <w:rPr>
          <w:rFonts w:ascii="Times New Roman" w:hAnsi="Times New Roman" w:cs="Times New Roman"/>
          <w:sz w:val="24"/>
          <w:szCs w:val="24"/>
        </w:rPr>
        <w:t>(Rows 1-13 Columns A-D)</w:t>
      </w:r>
    </w:p>
    <w:p w14:paraId="4804E9AA" w14:textId="77777777" w:rsidR="00B61D52" w:rsidRDefault="00B61D52">
      <w:pPr>
        <w:rPr>
          <w:rFonts w:ascii="Times New Roman" w:hAnsi="Times New Roman" w:cs="Times New Roman"/>
          <w:sz w:val="24"/>
          <w:szCs w:val="24"/>
        </w:rPr>
      </w:pPr>
      <w:r>
        <w:rPr>
          <w:rFonts w:ascii="Times New Roman" w:hAnsi="Times New Roman" w:cs="Times New Roman"/>
          <w:sz w:val="24"/>
          <w:szCs w:val="24"/>
        </w:rPr>
        <w:br w:type="page"/>
      </w:r>
    </w:p>
    <w:p w14:paraId="4D4F87BD" w14:textId="27BE3BB2" w:rsidR="00AB6A65" w:rsidRPr="00BB725E" w:rsidRDefault="00AB6A65" w:rsidP="00CC1B40">
      <w:pPr>
        <w:rPr>
          <w:rFonts w:ascii="Times New Roman" w:hAnsi="Times New Roman" w:cs="Times New Roman"/>
          <w:sz w:val="24"/>
          <w:szCs w:val="24"/>
        </w:rPr>
      </w:pPr>
      <w:r w:rsidRPr="00BB725E">
        <w:rPr>
          <w:rFonts w:ascii="Times New Roman" w:hAnsi="Times New Roman" w:cs="Times New Roman"/>
          <w:sz w:val="24"/>
          <w:szCs w:val="24"/>
        </w:rPr>
        <w:lastRenderedPageBreak/>
        <w:t>Table 1 Scenario 1a – Epilimnion data only</w:t>
      </w:r>
      <w:r w:rsidR="007445CD" w:rsidRPr="00BB725E">
        <w:rPr>
          <w:rFonts w:ascii="Times New Roman" w:hAnsi="Times New Roman" w:cs="Times New Roman"/>
          <w:sz w:val="24"/>
          <w:szCs w:val="24"/>
        </w:rPr>
        <w:t xml:space="preserve"> West Basin</w:t>
      </w:r>
    </w:p>
    <w:tbl>
      <w:tblPr>
        <w:tblStyle w:val="TableGrid"/>
        <w:tblW w:w="0" w:type="auto"/>
        <w:tblLook w:val="04A0" w:firstRow="1" w:lastRow="0" w:firstColumn="1" w:lastColumn="0" w:noHBand="0" w:noVBand="1"/>
      </w:tblPr>
      <w:tblGrid>
        <w:gridCol w:w="1975"/>
        <w:gridCol w:w="1170"/>
        <w:gridCol w:w="1890"/>
        <w:gridCol w:w="1350"/>
      </w:tblGrid>
      <w:tr w:rsidR="00575C0D" w:rsidRPr="00BB725E" w14:paraId="3AC9E360" w14:textId="77777777" w:rsidTr="001328F8">
        <w:tc>
          <w:tcPr>
            <w:tcW w:w="6385" w:type="dxa"/>
            <w:gridSpan w:val="4"/>
          </w:tcPr>
          <w:p w14:paraId="7F174548" w14:textId="77777777" w:rsidR="00575C0D" w:rsidRPr="00BB725E" w:rsidRDefault="00575C0D" w:rsidP="00CC1B40">
            <w:pPr>
              <w:rPr>
                <w:rFonts w:ascii="Times New Roman" w:hAnsi="Times New Roman" w:cs="Times New Roman"/>
                <w:sz w:val="24"/>
                <w:szCs w:val="24"/>
              </w:rPr>
            </w:pPr>
            <w:r w:rsidRPr="00BB725E">
              <w:rPr>
                <w:rFonts w:ascii="Times New Roman" w:hAnsi="Times New Roman" w:cs="Times New Roman"/>
                <w:sz w:val="24"/>
                <w:szCs w:val="24"/>
              </w:rPr>
              <w:t>Site: LCO-2 West Basin</w:t>
            </w:r>
          </w:p>
        </w:tc>
      </w:tr>
      <w:tr w:rsidR="00575C0D" w:rsidRPr="00BB725E" w14:paraId="125CB627" w14:textId="77777777" w:rsidTr="001328F8">
        <w:tc>
          <w:tcPr>
            <w:tcW w:w="6385" w:type="dxa"/>
            <w:gridSpan w:val="4"/>
          </w:tcPr>
          <w:p w14:paraId="6E24BC67" w14:textId="77777777" w:rsidR="00575C0D" w:rsidRPr="00BB725E" w:rsidRDefault="00575C0D" w:rsidP="00CC1B40">
            <w:pPr>
              <w:rPr>
                <w:rFonts w:ascii="Times New Roman" w:hAnsi="Times New Roman" w:cs="Times New Roman"/>
                <w:sz w:val="24"/>
                <w:szCs w:val="24"/>
              </w:rPr>
            </w:pPr>
            <w:r w:rsidRPr="00BB725E">
              <w:rPr>
                <w:rFonts w:ascii="Times New Roman" w:hAnsi="Times New Roman" w:cs="Times New Roman"/>
                <w:sz w:val="24"/>
                <w:szCs w:val="24"/>
              </w:rPr>
              <w:t>Using COLA data</w:t>
            </w:r>
          </w:p>
        </w:tc>
      </w:tr>
      <w:tr w:rsidR="00575C0D" w:rsidRPr="00BB725E" w14:paraId="442905C6" w14:textId="77777777" w:rsidTr="001328F8">
        <w:trPr>
          <w:trHeight w:val="611"/>
        </w:trPr>
        <w:tc>
          <w:tcPr>
            <w:tcW w:w="1975" w:type="dxa"/>
            <w:noWrap/>
            <w:hideMark/>
          </w:tcPr>
          <w:p w14:paraId="09C4BE07" w14:textId="77777777" w:rsidR="00575C0D" w:rsidRPr="00BB725E" w:rsidRDefault="00575C0D" w:rsidP="00575C0D">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Year</w:t>
            </w:r>
          </w:p>
        </w:tc>
        <w:tc>
          <w:tcPr>
            <w:tcW w:w="1170" w:type="dxa"/>
            <w:hideMark/>
          </w:tcPr>
          <w:p w14:paraId="5BBACD6F" w14:textId="77777777" w:rsidR="00575C0D" w:rsidRPr="00BB725E" w:rsidRDefault="00575C0D" w:rsidP="00575C0D">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 Samples (Epi)</w:t>
            </w:r>
          </w:p>
        </w:tc>
        <w:tc>
          <w:tcPr>
            <w:tcW w:w="1890" w:type="dxa"/>
            <w:hideMark/>
          </w:tcPr>
          <w:p w14:paraId="286812B0" w14:textId="77777777" w:rsidR="00575C0D" w:rsidRPr="00BB725E" w:rsidRDefault="00575C0D" w:rsidP="00575C0D">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 samples below 5mg/l in Epi</w:t>
            </w:r>
          </w:p>
        </w:tc>
        <w:tc>
          <w:tcPr>
            <w:tcW w:w="1350" w:type="dxa"/>
            <w:hideMark/>
          </w:tcPr>
          <w:p w14:paraId="3BA1AAFA" w14:textId="5FA89A86" w:rsidR="00575C0D" w:rsidRPr="00BB725E" w:rsidRDefault="00575C0D" w:rsidP="003E4AF8">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 xml:space="preserve">% exceed </w:t>
            </w:r>
            <w:r w:rsidR="003E4AF8">
              <w:rPr>
                <w:rFonts w:ascii="Times New Roman" w:eastAsia="Times New Roman" w:hAnsi="Times New Roman" w:cs="Times New Roman"/>
                <w:color w:val="000000"/>
                <w:sz w:val="24"/>
                <w:szCs w:val="24"/>
              </w:rPr>
              <w:t>E</w:t>
            </w:r>
            <w:r w:rsidRPr="00BB725E">
              <w:rPr>
                <w:rFonts w:ascii="Times New Roman" w:eastAsia="Times New Roman" w:hAnsi="Times New Roman" w:cs="Times New Roman"/>
                <w:color w:val="000000"/>
                <w:sz w:val="24"/>
                <w:szCs w:val="24"/>
              </w:rPr>
              <w:t>pi</w:t>
            </w:r>
          </w:p>
        </w:tc>
      </w:tr>
      <w:tr w:rsidR="00575C0D" w:rsidRPr="00BB725E" w14:paraId="0285CD73" w14:textId="77777777" w:rsidTr="001328F8">
        <w:trPr>
          <w:trHeight w:val="288"/>
        </w:trPr>
        <w:tc>
          <w:tcPr>
            <w:tcW w:w="1975" w:type="dxa"/>
            <w:noWrap/>
            <w:hideMark/>
          </w:tcPr>
          <w:p w14:paraId="74CF454F"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2011</w:t>
            </w:r>
          </w:p>
        </w:tc>
        <w:tc>
          <w:tcPr>
            <w:tcW w:w="1170" w:type="dxa"/>
            <w:noWrap/>
            <w:hideMark/>
          </w:tcPr>
          <w:p w14:paraId="4EA2D35F"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31</w:t>
            </w:r>
          </w:p>
        </w:tc>
        <w:tc>
          <w:tcPr>
            <w:tcW w:w="1890" w:type="dxa"/>
            <w:noWrap/>
            <w:hideMark/>
          </w:tcPr>
          <w:p w14:paraId="5793BE19"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1</w:t>
            </w:r>
          </w:p>
        </w:tc>
        <w:tc>
          <w:tcPr>
            <w:tcW w:w="1350" w:type="dxa"/>
            <w:noWrap/>
            <w:hideMark/>
          </w:tcPr>
          <w:p w14:paraId="59F0B613" w14:textId="77777777" w:rsidR="00575C0D" w:rsidRPr="00BB725E" w:rsidRDefault="00575C0D" w:rsidP="001328F8">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3.2</w:t>
            </w:r>
            <w:r w:rsidR="001328F8" w:rsidRPr="00BB725E">
              <w:rPr>
                <w:rFonts w:ascii="Times New Roman" w:eastAsia="Times New Roman" w:hAnsi="Times New Roman" w:cs="Times New Roman"/>
                <w:color w:val="000000"/>
                <w:sz w:val="24"/>
                <w:szCs w:val="24"/>
              </w:rPr>
              <w:t>3</w:t>
            </w:r>
          </w:p>
        </w:tc>
      </w:tr>
      <w:tr w:rsidR="00575C0D" w:rsidRPr="00BB725E" w14:paraId="648B3974" w14:textId="77777777" w:rsidTr="001328F8">
        <w:trPr>
          <w:trHeight w:val="288"/>
        </w:trPr>
        <w:tc>
          <w:tcPr>
            <w:tcW w:w="1975" w:type="dxa"/>
            <w:noWrap/>
            <w:hideMark/>
          </w:tcPr>
          <w:p w14:paraId="62276062"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2012</w:t>
            </w:r>
          </w:p>
        </w:tc>
        <w:tc>
          <w:tcPr>
            <w:tcW w:w="1170" w:type="dxa"/>
            <w:noWrap/>
            <w:hideMark/>
          </w:tcPr>
          <w:p w14:paraId="1BA984DF"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93</w:t>
            </w:r>
          </w:p>
        </w:tc>
        <w:tc>
          <w:tcPr>
            <w:tcW w:w="1890" w:type="dxa"/>
            <w:noWrap/>
            <w:hideMark/>
          </w:tcPr>
          <w:p w14:paraId="515B0D64"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3</w:t>
            </w:r>
          </w:p>
        </w:tc>
        <w:tc>
          <w:tcPr>
            <w:tcW w:w="1350" w:type="dxa"/>
            <w:noWrap/>
            <w:hideMark/>
          </w:tcPr>
          <w:p w14:paraId="2D1D9FE1" w14:textId="77777777" w:rsidR="00575C0D" w:rsidRPr="00BB725E" w:rsidRDefault="00575C0D" w:rsidP="001328F8">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3.2</w:t>
            </w:r>
            <w:r w:rsidR="001328F8" w:rsidRPr="00BB725E">
              <w:rPr>
                <w:rFonts w:ascii="Times New Roman" w:eastAsia="Times New Roman" w:hAnsi="Times New Roman" w:cs="Times New Roman"/>
                <w:color w:val="000000"/>
                <w:sz w:val="24"/>
                <w:szCs w:val="24"/>
              </w:rPr>
              <w:t>3</w:t>
            </w:r>
          </w:p>
        </w:tc>
      </w:tr>
      <w:tr w:rsidR="00575C0D" w:rsidRPr="00BB725E" w14:paraId="747355E3" w14:textId="77777777" w:rsidTr="001328F8">
        <w:trPr>
          <w:trHeight w:val="288"/>
        </w:trPr>
        <w:tc>
          <w:tcPr>
            <w:tcW w:w="1975" w:type="dxa"/>
            <w:noWrap/>
            <w:hideMark/>
          </w:tcPr>
          <w:p w14:paraId="4C27F241"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2013</w:t>
            </w:r>
          </w:p>
        </w:tc>
        <w:tc>
          <w:tcPr>
            <w:tcW w:w="1170" w:type="dxa"/>
            <w:noWrap/>
            <w:hideMark/>
          </w:tcPr>
          <w:p w14:paraId="33857CA8"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76</w:t>
            </w:r>
          </w:p>
        </w:tc>
        <w:tc>
          <w:tcPr>
            <w:tcW w:w="1890" w:type="dxa"/>
            <w:noWrap/>
            <w:hideMark/>
          </w:tcPr>
          <w:p w14:paraId="230C1917"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w:t>
            </w:r>
          </w:p>
        </w:tc>
        <w:tc>
          <w:tcPr>
            <w:tcW w:w="1350" w:type="dxa"/>
            <w:noWrap/>
            <w:hideMark/>
          </w:tcPr>
          <w:p w14:paraId="222B5BF4" w14:textId="77777777" w:rsidR="00575C0D" w:rsidRPr="00BB725E" w:rsidRDefault="00575C0D" w:rsidP="001328F8">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2.63</w:t>
            </w:r>
          </w:p>
        </w:tc>
      </w:tr>
      <w:tr w:rsidR="00575C0D" w:rsidRPr="00BB725E" w14:paraId="73A7AB42" w14:textId="77777777" w:rsidTr="001328F8">
        <w:trPr>
          <w:trHeight w:val="288"/>
        </w:trPr>
        <w:tc>
          <w:tcPr>
            <w:tcW w:w="1975" w:type="dxa"/>
            <w:noWrap/>
            <w:hideMark/>
          </w:tcPr>
          <w:p w14:paraId="07B2D2CA"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2014</w:t>
            </w:r>
          </w:p>
        </w:tc>
        <w:tc>
          <w:tcPr>
            <w:tcW w:w="1170" w:type="dxa"/>
            <w:noWrap/>
            <w:hideMark/>
          </w:tcPr>
          <w:p w14:paraId="724D4375"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29</w:t>
            </w:r>
          </w:p>
        </w:tc>
        <w:tc>
          <w:tcPr>
            <w:tcW w:w="1890" w:type="dxa"/>
            <w:noWrap/>
            <w:hideMark/>
          </w:tcPr>
          <w:p w14:paraId="1921C290"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w:t>
            </w:r>
          </w:p>
        </w:tc>
        <w:tc>
          <w:tcPr>
            <w:tcW w:w="1350" w:type="dxa"/>
            <w:noWrap/>
            <w:hideMark/>
          </w:tcPr>
          <w:p w14:paraId="3F31C6E2" w14:textId="77777777" w:rsidR="00575C0D" w:rsidRPr="00BB725E" w:rsidRDefault="00575C0D" w:rsidP="001328F8">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6.</w:t>
            </w:r>
            <w:r w:rsidR="001328F8" w:rsidRPr="00BB725E">
              <w:rPr>
                <w:rFonts w:ascii="Times New Roman" w:eastAsia="Times New Roman" w:hAnsi="Times New Roman" w:cs="Times New Roman"/>
                <w:color w:val="000000"/>
                <w:sz w:val="24"/>
                <w:szCs w:val="24"/>
              </w:rPr>
              <w:t>9</w:t>
            </w:r>
          </w:p>
        </w:tc>
      </w:tr>
      <w:tr w:rsidR="00575C0D" w:rsidRPr="00BB725E" w14:paraId="2356B9FD" w14:textId="77777777" w:rsidTr="001328F8">
        <w:trPr>
          <w:trHeight w:val="288"/>
        </w:trPr>
        <w:tc>
          <w:tcPr>
            <w:tcW w:w="1975" w:type="dxa"/>
            <w:noWrap/>
            <w:hideMark/>
          </w:tcPr>
          <w:p w14:paraId="0261F70B"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2015</w:t>
            </w:r>
          </w:p>
        </w:tc>
        <w:tc>
          <w:tcPr>
            <w:tcW w:w="1170" w:type="dxa"/>
            <w:noWrap/>
            <w:hideMark/>
          </w:tcPr>
          <w:p w14:paraId="034F226A"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63</w:t>
            </w:r>
          </w:p>
        </w:tc>
        <w:tc>
          <w:tcPr>
            <w:tcW w:w="1890" w:type="dxa"/>
            <w:noWrap/>
            <w:hideMark/>
          </w:tcPr>
          <w:p w14:paraId="0DE7DF94"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4</w:t>
            </w:r>
          </w:p>
        </w:tc>
        <w:tc>
          <w:tcPr>
            <w:tcW w:w="1350" w:type="dxa"/>
            <w:noWrap/>
            <w:hideMark/>
          </w:tcPr>
          <w:p w14:paraId="1378FB8B" w14:textId="77777777" w:rsidR="00575C0D" w:rsidRPr="00BB725E" w:rsidRDefault="001328F8"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6.35</w:t>
            </w:r>
          </w:p>
        </w:tc>
      </w:tr>
      <w:tr w:rsidR="00575C0D" w:rsidRPr="00BB725E" w14:paraId="5A812675" w14:textId="77777777" w:rsidTr="001328F8">
        <w:trPr>
          <w:trHeight w:val="125"/>
        </w:trPr>
        <w:tc>
          <w:tcPr>
            <w:tcW w:w="1975" w:type="dxa"/>
            <w:noWrap/>
            <w:hideMark/>
          </w:tcPr>
          <w:p w14:paraId="5129F2EC" w14:textId="77777777" w:rsidR="00575C0D" w:rsidRPr="00BB725E" w:rsidRDefault="00575C0D" w:rsidP="00575C0D">
            <w:pPr>
              <w:jc w:val="right"/>
              <w:rPr>
                <w:rFonts w:ascii="Times New Roman" w:eastAsia="Times New Roman" w:hAnsi="Times New Roman" w:cs="Times New Roman"/>
                <w:color w:val="000000"/>
                <w:sz w:val="24"/>
                <w:szCs w:val="24"/>
              </w:rPr>
            </w:pPr>
          </w:p>
        </w:tc>
        <w:tc>
          <w:tcPr>
            <w:tcW w:w="1170" w:type="dxa"/>
            <w:noWrap/>
            <w:hideMark/>
          </w:tcPr>
          <w:p w14:paraId="51593175" w14:textId="77777777" w:rsidR="00575C0D" w:rsidRPr="00BB725E" w:rsidRDefault="00575C0D" w:rsidP="00575C0D">
            <w:pPr>
              <w:rPr>
                <w:rFonts w:ascii="Times New Roman" w:eastAsia="Times New Roman" w:hAnsi="Times New Roman" w:cs="Times New Roman"/>
                <w:sz w:val="24"/>
                <w:szCs w:val="24"/>
              </w:rPr>
            </w:pPr>
          </w:p>
        </w:tc>
        <w:tc>
          <w:tcPr>
            <w:tcW w:w="1890" w:type="dxa"/>
            <w:noWrap/>
            <w:hideMark/>
          </w:tcPr>
          <w:p w14:paraId="65CB3AA8" w14:textId="77777777" w:rsidR="00575C0D" w:rsidRPr="00BB725E" w:rsidRDefault="00575C0D" w:rsidP="00575C0D">
            <w:pPr>
              <w:rPr>
                <w:rFonts w:ascii="Times New Roman" w:eastAsia="Times New Roman" w:hAnsi="Times New Roman" w:cs="Times New Roman"/>
                <w:sz w:val="24"/>
                <w:szCs w:val="24"/>
              </w:rPr>
            </w:pPr>
          </w:p>
        </w:tc>
        <w:tc>
          <w:tcPr>
            <w:tcW w:w="1350" w:type="dxa"/>
            <w:noWrap/>
            <w:hideMark/>
          </w:tcPr>
          <w:p w14:paraId="4096211D" w14:textId="77777777" w:rsidR="00575C0D" w:rsidRPr="00BB725E" w:rsidRDefault="00575C0D" w:rsidP="00575C0D">
            <w:pPr>
              <w:rPr>
                <w:rFonts w:ascii="Times New Roman" w:eastAsia="Times New Roman" w:hAnsi="Times New Roman" w:cs="Times New Roman"/>
                <w:sz w:val="24"/>
                <w:szCs w:val="24"/>
              </w:rPr>
            </w:pPr>
          </w:p>
        </w:tc>
      </w:tr>
      <w:tr w:rsidR="00575C0D" w:rsidRPr="00BB725E" w14:paraId="71763703" w14:textId="77777777" w:rsidTr="001328F8">
        <w:trPr>
          <w:trHeight w:val="288"/>
        </w:trPr>
        <w:tc>
          <w:tcPr>
            <w:tcW w:w="1975" w:type="dxa"/>
            <w:noWrap/>
            <w:hideMark/>
          </w:tcPr>
          <w:p w14:paraId="27AD36F0" w14:textId="77777777" w:rsidR="00575C0D" w:rsidRPr="00BB725E" w:rsidRDefault="00575C0D" w:rsidP="00575C0D">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 2015</w:t>
            </w:r>
          </w:p>
        </w:tc>
        <w:tc>
          <w:tcPr>
            <w:tcW w:w="1170" w:type="dxa"/>
            <w:noWrap/>
            <w:hideMark/>
          </w:tcPr>
          <w:p w14:paraId="3B216643"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292</w:t>
            </w:r>
          </w:p>
        </w:tc>
        <w:tc>
          <w:tcPr>
            <w:tcW w:w="1890" w:type="dxa"/>
            <w:noWrap/>
            <w:hideMark/>
          </w:tcPr>
          <w:p w14:paraId="0B5CE059"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12</w:t>
            </w:r>
          </w:p>
        </w:tc>
        <w:tc>
          <w:tcPr>
            <w:tcW w:w="1350" w:type="dxa"/>
            <w:noWrap/>
            <w:hideMark/>
          </w:tcPr>
          <w:p w14:paraId="05177F2B"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4.11</w:t>
            </w:r>
          </w:p>
        </w:tc>
      </w:tr>
      <w:tr w:rsidR="00575C0D" w:rsidRPr="00BB725E" w14:paraId="2A5219E3" w14:textId="77777777" w:rsidTr="001328F8">
        <w:trPr>
          <w:trHeight w:val="288"/>
        </w:trPr>
        <w:tc>
          <w:tcPr>
            <w:tcW w:w="1975" w:type="dxa"/>
            <w:noWrap/>
            <w:hideMark/>
          </w:tcPr>
          <w:p w14:paraId="5F29563D" w14:textId="77777777" w:rsidR="00575C0D" w:rsidRPr="00BB725E" w:rsidRDefault="00575C0D" w:rsidP="00575C0D">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without 2015</w:t>
            </w:r>
          </w:p>
        </w:tc>
        <w:tc>
          <w:tcPr>
            <w:tcW w:w="1170" w:type="dxa"/>
            <w:noWrap/>
            <w:hideMark/>
          </w:tcPr>
          <w:p w14:paraId="4FDE4E95"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229</w:t>
            </w:r>
          </w:p>
        </w:tc>
        <w:tc>
          <w:tcPr>
            <w:tcW w:w="1890" w:type="dxa"/>
            <w:noWrap/>
            <w:hideMark/>
          </w:tcPr>
          <w:p w14:paraId="1E797D9A" w14:textId="77777777" w:rsidR="00575C0D" w:rsidRPr="00BB725E" w:rsidRDefault="00575C0D"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8</w:t>
            </w:r>
          </w:p>
        </w:tc>
        <w:tc>
          <w:tcPr>
            <w:tcW w:w="1350" w:type="dxa"/>
            <w:noWrap/>
            <w:hideMark/>
          </w:tcPr>
          <w:p w14:paraId="35D43DC2" w14:textId="77777777" w:rsidR="00575C0D" w:rsidRPr="00BB725E" w:rsidRDefault="001328F8" w:rsidP="00575C0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3.49</w:t>
            </w:r>
          </w:p>
        </w:tc>
      </w:tr>
    </w:tbl>
    <w:p w14:paraId="2AB7EE36" w14:textId="77777777" w:rsidR="00010ACD" w:rsidRPr="00BB725E" w:rsidRDefault="00010ACD" w:rsidP="00010ACD">
      <w:pPr>
        <w:spacing w:after="0"/>
        <w:rPr>
          <w:rFonts w:ascii="Times New Roman" w:hAnsi="Times New Roman" w:cs="Times New Roman"/>
          <w:sz w:val="24"/>
          <w:szCs w:val="24"/>
        </w:rPr>
      </w:pPr>
    </w:p>
    <w:p w14:paraId="6D3A51CD" w14:textId="7610D6C1" w:rsidR="00575C0D" w:rsidRPr="00BB725E" w:rsidRDefault="008D4E06" w:rsidP="00CC1B40">
      <w:pPr>
        <w:rPr>
          <w:rFonts w:ascii="Times New Roman" w:hAnsi="Times New Roman" w:cs="Times New Roman"/>
          <w:sz w:val="24"/>
          <w:szCs w:val="24"/>
        </w:rPr>
      </w:pPr>
      <w:r w:rsidRPr="00BB725E">
        <w:rPr>
          <w:rFonts w:ascii="Times New Roman" w:hAnsi="Times New Roman" w:cs="Times New Roman"/>
          <w:sz w:val="24"/>
          <w:szCs w:val="24"/>
        </w:rPr>
        <w:t xml:space="preserve">The </w:t>
      </w:r>
      <w:r w:rsidR="00551B5E" w:rsidRPr="00BB725E">
        <w:rPr>
          <w:rFonts w:ascii="Times New Roman" w:hAnsi="Times New Roman" w:cs="Times New Roman"/>
          <w:sz w:val="24"/>
          <w:szCs w:val="24"/>
        </w:rPr>
        <w:t>#</w:t>
      </w:r>
      <w:r w:rsidRPr="00BB725E">
        <w:rPr>
          <w:rFonts w:ascii="Times New Roman" w:hAnsi="Times New Roman" w:cs="Times New Roman"/>
          <w:sz w:val="24"/>
          <w:szCs w:val="24"/>
        </w:rPr>
        <w:t xml:space="preserve"> of samples (Epi) is the </w:t>
      </w:r>
      <w:r w:rsidR="00551B5E" w:rsidRPr="00BB725E">
        <w:rPr>
          <w:rFonts w:ascii="Times New Roman" w:hAnsi="Times New Roman" w:cs="Times New Roman"/>
          <w:sz w:val="24"/>
          <w:szCs w:val="24"/>
        </w:rPr>
        <w:t xml:space="preserve">sum of the </w:t>
      </w:r>
      <w:r w:rsidRPr="00BB725E">
        <w:rPr>
          <w:rFonts w:ascii="Times New Roman" w:hAnsi="Times New Roman" w:cs="Times New Roman"/>
          <w:sz w:val="24"/>
          <w:szCs w:val="24"/>
        </w:rPr>
        <w:t xml:space="preserve">samples in </w:t>
      </w:r>
      <w:r w:rsidR="001C01E5" w:rsidRPr="00BB725E">
        <w:rPr>
          <w:rFonts w:ascii="Times New Roman" w:hAnsi="Times New Roman" w:cs="Times New Roman"/>
          <w:sz w:val="24"/>
          <w:szCs w:val="24"/>
        </w:rPr>
        <w:t xml:space="preserve">a given </w:t>
      </w:r>
      <w:r w:rsidRPr="00BB725E">
        <w:rPr>
          <w:rFonts w:ascii="Times New Roman" w:hAnsi="Times New Roman" w:cs="Times New Roman"/>
          <w:sz w:val="24"/>
          <w:szCs w:val="24"/>
        </w:rPr>
        <w:t xml:space="preserve">year in the </w:t>
      </w:r>
      <w:r w:rsidR="0021226B" w:rsidRPr="00BB725E">
        <w:rPr>
          <w:rFonts w:ascii="Times New Roman" w:hAnsi="Times New Roman" w:cs="Times New Roman"/>
          <w:sz w:val="24"/>
          <w:szCs w:val="24"/>
          <w:u w:val="single"/>
        </w:rPr>
        <w:t>epilimnion</w:t>
      </w:r>
      <w:r w:rsidR="0021226B" w:rsidRPr="00BB725E">
        <w:rPr>
          <w:rFonts w:ascii="Times New Roman" w:hAnsi="Times New Roman" w:cs="Times New Roman"/>
          <w:sz w:val="24"/>
          <w:szCs w:val="24"/>
        </w:rPr>
        <w:t xml:space="preserve"> </w:t>
      </w:r>
      <w:r w:rsidR="00551B5E" w:rsidRPr="00BB725E">
        <w:rPr>
          <w:rFonts w:ascii="Times New Roman" w:hAnsi="Times New Roman" w:cs="Times New Roman"/>
          <w:sz w:val="24"/>
          <w:szCs w:val="24"/>
        </w:rPr>
        <w:t>for each day</w:t>
      </w:r>
      <w:r w:rsidRPr="00BB725E">
        <w:rPr>
          <w:rFonts w:ascii="Times New Roman" w:hAnsi="Times New Roman" w:cs="Times New Roman"/>
          <w:sz w:val="24"/>
          <w:szCs w:val="24"/>
        </w:rPr>
        <w:t xml:space="preserve"> sample</w:t>
      </w:r>
      <w:r w:rsidR="00551B5E" w:rsidRPr="00BB725E">
        <w:rPr>
          <w:rFonts w:ascii="Times New Roman" w:hAnsi="Times New Roman" w:cs="Times New Roman"/>
          <w:sz w:val="24"/>
          <w:szCs w:val="24"/>
        </w:rPr>
        <w:t>d</w:t>
      </w:r>
      <w:r w:rsidRPr="00BB725E">
        <w:rPr>
          <w:rFonts w:ascii="Times New Roman" w:hAnsi="Times New Roman" w:cs="Times New Roman"/>
          <w:sz w:val="24"/>
          <w:szCs w:val="24"/>
        </w:rPr>
        <w:t>. Example of this on June 23, 2011 there were 13 sample point</w:t>
      </w:r>
      <w:r w:rsidR="00800289">
        <w:rPr>
          <w:rFonts w:ascii="Times New Roman" w:hAnsi="Times New Roman" w:cs="Times New Roman"/>
          <w:sz w:val="24"/>
          <w:szCs w:val="24"/>
        </w:rPr>
        <w:t>s</w:t>
      </w:r>
      <w:r w:rsidRPr="00BB725E">
        <w:rPr>
          <w:rFonts w:ascii="Times New Roman" w:hAnsi="Times New Roman" w:cs="Times New Roman"/>
          <w:sz w:val="24"/>
          <w:szCs w:val="24"/>
        </w:rPr>
        <w:t xml:space="preserve"> total ranging from 0.3 meters to 17.7 meters.</w:t>
      </w:r>
      <w:r w:rsidR="00431E1D">
        <w:rPr>
          <w:rStyle w:val="FootnoteReference"/>
          <w:rFonts w:ascii="Times New Roman" w:hAnsi="Times New Roman" w:cs="Times New Roman"/>
          <w:sz w:val="24"/>
          <w:szCs w:val="24"/>
        </w:rPr>
        <w:footnoteReference w:id="1"/>
      </w:r>
      <w:r w:rsidRPr="00BB725E">
        <w:rPr>
          <w:rFonts w:ascii="Times New Roman" w:hAnsi="Times New Roman" w:cs="Times New Roman"/>
          <w:sz w:val="24"/>
          <w:szCs w:val="24"/>
        </w:rPr>
        <w:t xml:space="preserve"> Of all these points </w:t>
      </w:r>
      <w:r w:rsidR="001C01E5" w:rsidRPr="00BB725E">
        <w:rPr>
          <w:rFonts w:ascii="Times New Roman" w:hAnsi="Times New Roman" w:cs="Times New Roman"/>
          <w:sz w:val="24"/>
          <w:szCs w:val="24"/>
        </w:rPr>
        <w:t xml:space="preserve">on June 23, 2011 </w:t>
      </w:r>
      <w:r w:rsidRPr="00BB725E">
        <w:rPr>
          <w:rFonts w:ascii="Times New Roman" w:hAnsi="Times New Roman" w:cs="Times New Roman"/>
          <w:sz w:val="24"/>
          <w:szCs w:val="24"/>
        </w:rPr>
        <w:t xml:space="preserve">only 4 were determined to be in the </w:t>
      </w:r>
      <w:r w:rsidR="00010ACD" w:rsidRPr="00BB725E">
        <w:rPr>
          <w:rFonts w:ascii="Times New Roman" w:hAnsi="Times New Roman" w:cs="Times New Roman"/>
          <w:sz w:val="24"/>
          <w:szCs w:val="24"/>
        </w:rPr>
        <w:t>e</w:t>
      </w:r>
      <w:r w:rsidR="0021226B" w:rsidRPr="00BB725E">
        <w:rPr>
          <w:rFonts w:ascii="Times New Roman" w:hAnsi="Times New Roman" w:cs="Times New Roman"/>
          <w:sz w:val="24"/>
          <w:szCs w:val="24"/>
        </w:rPr>
        <w:t>pilimnion</w:t>
      </w:r>
      <w:r w:rsidRPr="00BB725E">
        <w:rPr>
          <w:rFonts w:ascii="Times New Roman" w:hAnsi="Times New Roman" w:cs="Times New Roman"/>
          <w:sz w:val="24"/>
          <w:szCs w:val="24"/>
        </w:rPr>
        <w:t xml:space="preserve">.  </w:t>
      </w:r>
      <w:r w:rsidR="00551B5E" w:rsidRPr="00BB725E">
        <w:rPr>
          <w:rFonts w:ascii="Times New Roman" w:hAnsi="Times New Roman" w:cs="Times New Roman"/>
          <w:sz w:val="24"/>
          <w:szCs w:val="24"/>
        </w:rPr>
        <w:t>The number of samples</w:t>
      </w:r>
      <w:r w:rsidR="0021226B" w:rsidRPr="00BB725E">
        <w:rPr>
          <w:rFonts w:ascii="Times New Roman" w:hAnsi="Times New Roman" w:cs="Times New Roman"/>
          <w:sz w:val="24"/>
          <w:szCs w:val="24"/>
        </w:rPr>
        <w:t xml:space="preserve"> was calculated for each day for a combined t</w:t>
      </w:r>
      <w:r w:rsidR="00C93872" w:rsidRPr="00BB725E">
        <w:rPr>
          <w:rFonts w:ascii="Times New Roman" w:hAnsi="Times New Roman" w:cs="Times New Roman"/>
          <w:sz w:val="24"/>
          <w:szCs w:val="24"/>
        </w:rPr>
        <w:t xml:space="preserve">otal in 2011 of 31 samples. There was only 1 sample </w:t>
      </w:r>
      <w:r w:rsidR="0021226B" w:rsidRPr="00BB725E">
        <w:rPr>
          <w:rFonts w:ascii="Times New Roman" w:hAnsi="Times New Roman" w:cs="Times New Roman"/>
          <w:sz w:val="24"/>
          <w:szCs w:val="24"/>
        </w:rPr>
        <w:t>in the epilimnion</w:t>
      </w:r>
      <w:r w:rsidRPr="00BB725E">
        <w:rPr>
          <w:rFonts w:ascii="Times New Roman" w:hAnsi="Times New Roman" w:cs="Times New Roman"/>
          <w:sz w:val="24"/>
          <w:szCs w:val="24"/>
        </w:rPr>
        <w:t xml:space="preserve"> </w:t>
      </w:r>
      <w:r w:rsidR="00C93872" w:rsidRPr="00BB725E">
        <w:rPr>
          <w:rFonts w:ascii="Times New Roman" w:hAnsi="Times New Roman" w:cs="Times New Roman"/>
          <w:sz w:val="24"/>
          <w:szCs w:val="24"/>
        </w:rPr>
        <w:t>for 2011 which was below 5 mg/l DO.</w:t>
      </w:r>
    </w:p>
    <w:p w14:paraId="71610A8C" w14:textId="3B4EBCA2" w:rsidR="0021226B" w:rsidRPr="00BB725E" w:rsidRDefault="0021226B" w:rsidP="00CC1B40">
      <w:pPr>
        <w:rPr>
          <w:rFonts w:ascii="Times New Roman" w:hAnsi="Times New Roman" w:cs="Times New Roman"/>
          <w:sz w:val="24"/>
          <w:szCs w:val="24"/>
        </w:rPr>
      </w:pPr>
      <w:r w:rsidRPr="00BB725E">
        <w:rPr>
          <w:rFonts w:ascii="Times New Roman" w:hAnsi="Times New Roman" w:cs="Times New Roman"/>
          <w:sz w:val="24"/>
          <w:szCs w:val="24"/>
        </w:rPr>
        <w:t>Calculations for each year of data w</w:t>
      </w:r>
      <w:r w:rsidR="00800289">
        <w:rPr>
          <w:rFonts w:ascii="Times New Roman" w:hAnsi="Times New Roman" w:cs="Times New Roman"/>
          <w:sz w:val="24"/>
          <w:szCs w:val="24"/>
        </w:rPr>
        <w:t>ere</w:t>
      </w:r>
      <w:r w:rsidRPr="00BB725E">
        <w:rPr>
          <w:rFonts w:ascii="Times New Roman" w:hAnsi="Times New Roman" w:cs="Times New Roman"/>
          <w:sz w:val="24"/>
          <w:szCs w:val="24"/>
        </w:rPr>
        <w:t xml:space="preserve"> completed with a total of 292 samples</w:t>
      </w:r>
      <w:r w:rsidR="00551B5E" w:rsidRPr="00BB725E">
        <w:rPr>
          <w:rFonts w:ascii="Times New Roman" w:hAnsi="Times New Roman" w:cs="Times New Roman"/>
          <w:sz w:val="24"/>
          <w:szCs w:val="24"/>
        </w:rPr>
        <w:t>,</w:t>
      </w:r>
      <w:r w:rsidRPr="00BB725E">
        <w:rPr>
          <w:rFonts w:ascii="Times New Roman" w:hAnsi="Times New Roman" w:cs="Times New Roman"/>
          <w:sz w:val="24"/>
          <w:szCs w:val="24"/>
        </w:rPr>
        <w:t xml:space="preserve"> of these 12 were below the 5mg/l DO.  This equates to 4.11% exceedance.  Based on this information this Basin would not be </w:t>
      </w:r>
      <w:r w:rsidR="00800289" w:rsidRPr="00BB725E">
        <w:rPr>
          <w:rFonts w:ascii="Times New Roman" w:hAnsi="Times New Roman" w:cs="Times New Roman"/>
          <w:sz w:val="24"/>
          <w:szCs w:val="24"/>
        </w:rPr>
        <w:t>considered impaired</w:t>
      </w:r>
      <w:r w:rsidR="000F4961">
        <w:rPr>
          <w:rFonts w:ascii="Times New Roman" w:hAnsi="Times New Roman" w:cs="Times New Roman"/>
          <w:sz w:val="24"/>
          <w:szCs w:val="24"/>
        </w:rPr>
        <w:t xml:space="preserve"> under this scenario</w:t>
      </w:r>
      <w:r w:rsidRPr="00BB725E">
        <w:rPr>
          <w:rFonts w:ascii="Times New Roman" w:hAnsi="Times New Roman" w:cs="Times New Roman"/>
          <w:sz w:val="24"/>
          <w:szCs w:val="24"/>
        </w:rPr>
        <w:t>.</w:t>
      </w:r>
    </w:p>
    <w:p w14:paraId="32DE9E69" w14:textId="77777777" w:rsidR="0058752E" w:rsidRPr="00BB725E" w:rsidRDefault="0058752E" w:rsidP="00CC1B40">
      <w:pPr>
        <w:rPr>
          <w:rFonts w:ascii="Times New Roman" w:hAnsi="Times New Roman" w:cs="Times New Roman"/>
          <w:sz w:val="24"/>
          <w:szCs w:val="24"/>
        </w:rPr>
      </w:pPr>
      <w:r w:rsidRPr="00BB725E">
        <w:rPr>
          <w:rFonts w:ascii="Times New Roman" w:hAnsi="Times New Roman" w:cs="Times New Roman"/>
          <w:sz w:val="24"/>
          <w:szCs w:val="24"/>
        </w:rPr>
        <w:t>This same process was used for LCO3 table reproduced below (</w:t>
      </w:r>
      <w:r w:rsidR="00551B5E" w:rsidRPr="00BB725E">
        <w:rPr>
          <w:rFonts w:ascii="Times New Roman" w:hAnsi="Times New Roman" w:cs="Times New Roman"/>
          <w:sz w:val="24"/>
          <w:szCs w:val="24"/>
        </w:rPr>
        <w:t>Rows 16-27 Columns A-D</w:t>
      </w:r>
      <w:r w:rsidRPr="00BB725E">
        <w:rPr>
          <w:rFonts w:ascii="Times New Roman" w:hAnsi="Times New Roman" w:cs="Times New Roman"/>
          <w:sz w:val="24"/>
          <w:szCs w:val="24"/>
        </w:rPr>
        <w:t>)</w:t>
      </w:r>
    </w:p>
    <w:p w14:paraId="216FFE3C" w14:textId="77777777" w:rsidR="00AB6A65" w:rsidRPr="00BB725E" w:rsidRDefault="00AB6A65" w:rsidP="00CC1B40">
      <w:pPr>
        <w:rPr>
          <w:rFonts w:ascii="Times New Roman" w:hAnsi="Times New Roman" w:cs="Times New Roman"/>
          <w:sz w:val="24"/>
          <w:szCs w:val="24"/>
        </w:rPr>
      </w:pPr>
      <w:r w:rsidRPr="00BB725E">
        <w:rPr>
          <w:rFonts w:ascii="Times New Roman" w:hAnsi="Times New Roman" w:cs="Times New Roman"/>
          <w:sz w:val="24"/>
          <w:szCs w:val="24"/>
        </w:rPr>
        <w:t>Table 2 Scenario 1a – Epilimnion data only</w:t>
      </w:r>
      <w:r w:rsidR="007445CD" w:rsidRPr="00BB725E">
        <w:rPr>
          <w:rFonts w:ascii="Times New Roman" w:hAnsi="Times New Roman" w:cs="Times New Roman"/>
          <w:sz w:val="24"/>
          <w:szCs w:val="24"/>
        </w:rPr>
        <w:t xml:space="preserve"> East Basin</w:t>
      </w:r>
    </w:p>
    <w:tbl>
      <w:tblPr>
        <w:tblStyle w:val="TableGrid"/>
        <w:tblW w:w="0" w:type="auto"/>
        <w:tblLook w:val="04A0" w:firstRow="1" w:lastRow="0" w:firstColumn="1" w:lastColumn="0" w:noHBand="0" w:noVBand="1"/>
      </w:tblPr>
      <w:tblGrid>
        <w:gridCol w:w="1975"/>
        <w:gridCol w:w="1350"/>
        <w:gridCol w:w="2340"/>
        <w:gridCol w:w="1620"/>
      </w:tblGrid>
      <w:tr w:rsidR="0058752E" w:rsidRPr="00BB725E" w14:paraId="1D0EDA75" w14:textId="77777777" w:rsidTr="007445CD">
        <w:tc>
          <w:tcPr>
            <w:tcW w:w="7285" w:type="dxa"/>
            <w:gridSpan w:val="4"/>
          </w:tcPr>
          <w:p w14:paraId="60790056" w14:textId="77777777" w:rsidR="0058752E" w:rsidRPr="00BB725E" w:rsidRDefault="0058752E" w:rsidP="0058752E">
            <w:pPr>
              <w:rPr>
                <w:rFonts w:ascii="Times New Roman" w:hAnsi="Times New Roman" w:cs="Times New Roman"/>
                <w:sz w:val="24"/>
                <w:szCs w:val="24"/>
              </w:rPr>
            </w:pPr>
            <w:r w:rsidRPr="00BB725E">
              <w:rPr>
                <w:rFonts w:ascii="Times New Roman" w:hAnsi="Times New Roman" w:cs="Times New Roman"/>
                <w:sz w:val="24"/>
                <w:szCs w:val="24"/>
              </w:rPr>
              <w:t>Site: LCO-3 East Basin</w:t>
            </w:r>
          </w:p>
        </w:tc>
      </w:tr>
      <w:tr w:rsidR="0058752E" w:rsidRPr="00BB725E" w14:paraId="5F7CA880" w14:textId="77777777" w:rsidTr="007445CD">
        <w:tc>
          <w:tcPr>
            <w:tcW w:w="7285" w:type="dxa"/>
            <w:gridSpan w:val="4"/>
          </w:tcPr>
          <w:p w14:paraId="5DDF6D9A" w14:textId="77777777" w:rsidR="0058752E" w:rsidRPr="00BB725E" w:rsidRDefault="0058752E" w:rsidP="007423D4">
            <w:pPr>
              <w:rPr>
                <w:rFonts w:ascii="Times New Roman" w:hAnsi="Times New Roman" w:cs="Times New Roman"/>
                <w:sz w:val="24"/>
                <w:szCs w:val="24"/>
              </w:rPr>
            </w:pPr>
            <w:r w:rsidRPr="00BB725E">
              <w:rPr>
                <w:rFonts w:ascii="Times New Roman" w:hAnsi="Times New Roman" w:cs="Times New Roman"/>
                <w:sz w:val="24"/>
                <w:szCs w:val="24"/>
              </w:rPr>
              <w:t>Using COLA data</w:t>
            </w:r>
          </w:p>
        </w:tc>
      </w:tr>
      <w:tr w:rsidR="004B6E45" w:rsidRPr="00BB725E" w14:paraId="1FFFF4FD" w14:textId="77777777" w:rsidTr="001328F8">
        <w:trPr>
          <w:trHeight w:val="557"/>
        </w:trPr>
        <w:tc>
          <w:tcPr>
            <w:tcW w:w="1975" w:type="dxa"/>
            <w:noWrap/>
            <w:hideMark/>
          </w:tcPr>
          <w:p w14:paraId="4C59247F" w14:textId="77777777" w:rsidR="0058752E" w:rsidRPr="00BB725E" w:rsidRDefault="0058752E"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Year</w:t>
            </w:r>
          </w:p>
        </w:tc>
        <w:tc>
          <w:tcPr>
            <w:tcW w:w="1350" w:type="dxa"/>
            <w:hideMark/>
          </w:tcPr>
          <w:p w14:paraId="12D9E87E" w14:textId="77777777" w:rsidR="0058752E" w:rsidRPr="00BB725E" w:rsidRDefault="0058752E"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 Samples (Epi)</w:t>
            </w:r>
          </w:p>
        </w:tc>
        <w:tc>
          <w:tcPr>
            <w:tcW w:w="2340" w:type="dxa"/>
            <w:hideMark/>
          </w:tcPr>
          <w:p w14:paraId="4CB8E0C5" w14:textId="77777777" w:rsidR="0058752E" w:rsidRPr="00BB725E" w:rsidRDefault="0058752E"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 samples below 5mg/l in Epi</w:t>
            </w:r>
          </w:p>
        </w:tc>
        <w:tc>
          <w:tcPr>
            <w:tcW w:w="1620" w:type="dxa"/>
            <w:hideMark/>
          </w:tcPr>
          <w:p w14:paraId="6B93CBD7" w14:textId="38FA1984" w:rsidR="0058752E" w:rsidRPr="00BB725E" w:rsidRDefault="0058752E" w:rsidP="003E4AF8">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 xml:space="preserve">% exceed </w:t>
            </w:r>
            <w:r w:rsidR="003E4AF8">
              <w:rPr>
                <w:rFonts w:ascii="Times New Roman" w:eastAsia="Times New Roman" w:hAnsi="Times New Roman" w:cs="Times New Roman"/>
                <w:color w:val="000000"/>
                <w:sz w:val="24"/>
                <w:szCs w:val="24"/>
              </w:rPr>
              <w:t>E</w:t>
            </w:r>
            <w:r w:rsidRPr="00BB725E">
              <w:rPr>
                <w:rFonts w:ascii="Times New Roman" w:eastAsia="Times New Roman" w:hAnsi="Times New Roman" w:cs="Times New Roman"/>
                <w:color w:val="000000"/>
                <w:sz w:val="24"/>
                <w:szCs w:val="24"/>
              </w:rPr>
              <w:t>pi</w:t>
            </w:r>
          </w:p>
        </w:tc>
      </w:tr>
      <w:tr w:rsidR="004B6E45" w:rsidRPr="00BB725E" w14:paraId="5941D30A" w14:textId="77777777" w:rsidTr="001328F8">
        <w:trPr>
          <w:trHeight w:val="288"/>
        </w:trPr>
        <w:tc>
          <w:tcPr>
            <w:tcW w:w="1975" w:type="dxa"/>
            <w:noWrap/>
            <w:hideMark/>
          </w:tcPr>
          <w:p w14:paraId="39664762" w14:textId="77777777" w:rsidR="004B6E45" w:rsidRPr="00BB725E" w:rsidRDefault="004B6E45" w:rsidP="004B6E45">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2011</w:t>
            </w:r>
          </w:p>
        </w:tc>
        <w:tc>
          <w:tcPr>
            <w:tcW w:w="1350" w:type="dxa"/>
            <w:noWrap/>
            <w:hideMark/>
          </w:tcPr>
          <w:p w14:paraId="23CD3A4B" w14:textId="77777777" w:rsidR="004B6E45" w:rsidRPr="00BB725E" w:rsidRDefault="004B6E45" w:rsidP="004B6E45">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32</w:t>
            </w:r>
          </w:p>
        </w:tc>
        <w:tc>
          <w:tcPr>
            <w:tcW w:w="2340" w:type="dxa"/>
            <w:noWrap/>
            <w:hideMark/>
          </w:tcPr>
          <w:p w14:paraId="134211DC" w14:textId="77777777" w:rsidR="004B6E45" w:rsidRPr="00BB725E" w:rsidRDefault="004B6E45" w:rsidP="004B6E45">
            <w:pPr>
              <w:rPr>
                <w:rFonts w:ascii="Times New Roman" w:hAnsi="Times New Roman" w:cs="Times New Roman"/>
                <w:sz w:val="24"/>
                <w:szCs w:val="24"/>
              </w:rPr>
            </w:pPr>
            <w:r w:rsidRPr="00BB725E">
              <w:rPr>
                <w:rFonts w:ascii="Times New Roman" w:hAnsi="Times New Roman" w:cs="Times New Roman"/>
                <w:sz w:val="24"/>
                <w:szCs w:val="24"/>
              </w:rPr>
              <w:t>0</w:t>
            </w:r>
          </w:p>
        </w:tc>
        <w:tc>
          <w:tcPr>
            <w:tcW w:w="1620" w:type="dxa"/>
            <w:noWrap/>
            <w:hideMark/>
          </w:tcPr>
          <w:p w14:paraId="68B3EAC1" w14:textId="77777777" w:rsidR="004B6E45" w:rsidRPr="00BB725E" w:rsidRDefault="004B6E45" w:rsidP="004B6E45">
            <w:pPr>
              <w:rPr>
                <w:rFonts w:ascii="Times New Roman" w:hAnsi="Times New Roman" w:cs="Times New Roman"/>
                <w:sz w:val="24"/>
                <w:szCs w:val="24"/>
              </w:rPr>
            </w:pPr>
            <w:r w:rsidRPr="00BB725E">
              <w:rPr>
                <w:rFonts w:ascii="Times New Roman" w:hAnsi="Times New Roman" w:cs="Times New Roman"/>
                <w:sz w:val="24"/>
                <w:szCs w:val="24"/>
              </w:rPr>
              <w:t>0</w:t>
            </w:r>
          </w:p>
        </w:tc>
      </w:tr>
      <w:tr w:rsidR="004B6E45" w:rsidRPr="00BB725E" w14:paraId="050FF00D" w14:textId="77777777" w:rsidTr="001328F8">
        <w:trPr>
          <w:trHeight w:val="288"/>
        </w:trPr>
        <w:tc>
          <w:tcPr>
            <w:tcW w:w="1975" w:type="dxa"/>
            <w:noWrap/>
            <w:hideMark/>
          </w:tcPr>
          <w:p w14:paraId="4D4A1A2C" w14:textId="77777777" w:rsidR="004B6E45" w:rsidRPr="00BB725E" w:rsidRDefault="004B6E45" w:rsidP="004B6E45">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2012</w:t>
            </w:r>
          </w:p>
        </w:tc>
        <w:tc>
          <w:tcPr>
            <w:tcW w:w="1350" w:type="dxa"/>
            <w:noWrap/>
            <w:hideMark/>
          </w:tcPr>
          <w:p w14:paraId="2EDAE745" w14:textId="77777777" w:rsidR="004B6E45" w:rsidRPr="00BB725E" w:rsidRDefault="004B6E45" w:rsidP="004B6E45">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88</w:t>
            </w:r>
          </w:p>
        </w:tc>
        <w:tc>
          <w:tcPr>
            <w:tcW w:w="2340" w:type="dxa"/>
            <w:noWrap/>
            <w:hideMark/>
          </w:tcPr>
          <w:p w14:paraId="1EE72161" w14:textId="77777777" w:rsidR="004B6E45" w:rsidRPr="00BB725E" w:rsidRDefault="004B6E45" w:rsidP="004B6E45">
            <w:pPr>
              <w:rPr>
                <w:rFonts w:ascii="Times New Roman" w:hAnsi="Times New Roman" w:cs="Times New Roman"/>
                <w:sz w:val="24"/>
                <w:szCs w:val="24"/>
              </w:rPr>
            </w:pPr>
            <w:r w:rsidRPr="00BB725E">
              <w:rPr>
                <w:rFonts w:ascii="Times New Roman" w:hAnsi="Times New Roman" w:cs="Times New Roman"/>
                <w:sz w:val="24"/>
                <w:szCs w:val="24"/>
              </w:rPr>
              <w:t>7</w:t>
            </w:r>
          </w:p>
        </w:tc>
        <w:tc>
          <w:tcPr>
            <w:tcW w:w="1620" w:type="dxa"/>
            <w:noWrap/>
            <w:hideMark/>
          </w:tcPr>
          <w:p w14:paraId="23F83B84" w14:textId="77777777" w:rsidR="004B6E45" w:rsidRPr="00BB725E" w:rsidRDefault="004B6E45" w:rsidP="001328F8">
            <w:pPr>
              <w:rPr>
                <w:rFonts w:ascii="Times New Roman" w:hAnsi="Times New Roman" w:cs="Times New Roman"/>
                <w:sz w:val="24"/>
                <w:szCs w:val="24"/>
              </w:rPr>
            </w:pPr>
            <w:r w:rsidRPr="00BB725E">
              <w:rPr>
                <w:rFonts w:ascii="Times New Roman" w:hAnsi="Times New Roman" w:cs="Times New Roman"/>
                <w:sz w:val="24"/>
                <w:szCs w:val="24"/>
              </w:rPr>
              <w:t>7.95</w:t>
            </w:r>
          </w:p>
        </w:tc>
      </w:tr>
      <w:tr w:rsidR="004B6E45" w:rsidRPr="00BB725E" w14:paraId="37FD3EB2" w14:textId="77777777" w:rsidTr="001328F8">
        <w:trPr>
          <w:trHeight w:val="288"/>
        </w:trPr>
        <w:tc>
          <w:tcPr>
            <w:tcW w:w="1975" w:type="dxa"/>
            <w:noWrap/>
            <w:hideMark/>
          </w:tcPr>
          <w:p w14:paraId="4F78E5EF" w14:textId="77777777" w:rsidR="004B6E45" w:rsidRPr="00BB725E" w:rsidRDefault="004B6E45" w:rsidP="004B6E45">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2013</w:t>
            </w:r>
          </w:p>
        </w:tc>
        <w:tc>
          <w:tcPr>
            <w:tcW w:w="1350" w:type="dxa"/>
            <w:noWrap/>
            <w:hideMark/>
          </w:tcPr>
          <w:p w14:paraId="6C19D90A" w14:textId="77777777" w:rsidR="004B6E45" w:rsidRPr="00BB725E" w:rsidRDefault="004B6E45" w:rsidP="004B6E45">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72</w:t>
            </w:r>
          </w:p>
        </w:tc>
        <w:tc>
          <w:tcPr>
            <w:tcW w:w="2340" w:type="dxa"/>
            <w:noWrap/>
            <w:hideMark/>
          </w:tcPr>
          <w:p w14:paraId="36A83EF5" w14:textId="77777777" w:rsidR="004B6E45" w:rsidRPr="00BB725E" w:rsidRDefault="004B6E45" w:rsidP="004B6E45">
            <w:pPr>
              <w:rPr>
                <w:rFonts w:ascii="Times New Roman" w:hAnsi="Times New Roman" w:cs="Times New Roman"/>
                <w:sz w:val="24"/>
                <w:szCs w:val="24"/>
              </w:rPr>
            </w:pPr>
            <w:r w:rsidRPr="00BB725E">
              <w:rPr>
                <w:rFonts w:ascii="Times New Roman" w:hAnsi="Times New Roman" w:cs="Times New Roman"/>
                <w:sz w:val="24"/>
                <w:szCs w:val="24"/>
              </w:rPr>
              <w:t>0</w:t>
            </w:r>
          </w:p>
        </w:tc>
        <w:tc>
          <w:tcPr>
            <w:tcW w:w="1620" w:type="dxa"/>
            <w:noWrap/>
            <w:hideMark/>
          </w:tcPr>
          <w:p w14:paraId="6F840D40" w14:textId="77777777" w:rsidR="004B6E45" w:rsidRPr="00BB725E" w:rsidRDefault="004B6E45" w:rsidP="004B6E45">
            <w:pPr>
              <w:rPr>
                <w:rFonts w:ascii="Times New Roman" w:hAnsi="Times New Roman" w:cs="Times New Roman"/>
                <w:sz w:val="24"/>
                <w:szCs w:val="24"/>
              </w:rPr>
            </w:pPr>
            <w:r w:rsidRPr="00BB725E">
              <w:rPr>
                <w:rFonts w:ascii="Times New Roman" w:hAnsi="Times New Roman" w:cs="Times New Roman"/>
                <w:sz w:val="24"/>
                <w:szCs w:val="24"/>
              </w:rPr>
              <w:t>0</w:t>
            </w:r>
          </w:p>
        </w:tc>
      </w:tr>
      <w:tr w:rsidR="004B6E45" w:rsidRPr="00BB725E" w14:paraId="63625E4E" w14:textId="77777777" w:rsidTr="001328F8">
        <w:trPr>
          <w:trHeight w:val="288"/>
        </w:trPr>
        <w:tc>
          <w:tcPr>
            <w:tcW w:w="1975" w:type="dxa"/>
            <w:noWrap/>
            <w:hideMark/>
          </w:tcPr>
          <w:p w14:paraId="095B029E" w14:textId="77777777" w:rsidR="004B6E45" w:rsidRPr="00BB725E" w:rsidRDefault="004B6E45" w:rsidP="004B6E45">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2014</w:t>
            </w:r>
          </w:p>
        </w:tc>
        <w:tc>
          <w:tcPr>
            <w:tcW w:w="1350" w:type="dxa"/>
            <w:noWrap/>
            <w:hideMark/>
          </w:tcPr>
          <w:p w14:paraId="0380139C" w14:textId="77777777" w:rsidR="004B6E45" w:rsidRPr="00BB725E" w:rsidRDefault="004B6E45" w:rsidP="004B6E45">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34</w:t>
            </w:r>
          </w:p>
        </w:tc>
        <w:tc>
          <w:tcPr>
            <w:tcW w:w="2340" w:type="dxa"/>
            <w:noWrap/>
            <w:hideMark/>
          </w:tcPr>
          <w:p w14:paraId="637D0197" w14:textId="77777777" w:rsidR="004B6E45" w:rsidRPr="00BB725E" w:rsidRDefault="004B6E45" w:rsidP="004B6E45">
            <w:pPr>
              <w:rPr>
                <w:rFonts w:ascii="Times New Roman" w:hAnsi="Times New Roman" w:cs="Times New Roman"/>
                <w:sz w:val="24"/>
                <w:szCs w:val="24"/>
              </w:rPr>
            </w:pPr>
            <w:r w:rsidRPr="00BB725E">
              <w:rPr>
                <w:rFonts w:ascii="Times New Roman" w:hAnsi="Times New Roman" w:cs="Times New Roman"/>
                <w:sz w:val="24"/>
                <w:szCs w:val="24"/>
              </w:rPr>
              <w:t>2</w:t>
            </w:r>
          </w:p>
        </w:tc>
        <w:tc>
          <w:tcPr>
            <w:tcW w:w="1620" w:type="dxa"/>
            <w:noWrap/>
            <w:hideMark/>
          </w:tcPr>
          <w:p w14:paraId="4DB2E75B" w14:textId="77777777" w:rsidR="004B6E45" w:rsidRPr="00BB725E" w:rsidRDefault="004B6E45" w:rsidP="001328F8">
            <w:pPr>
              <w:rPr>
                <w:rFonts w:ascii="Times New Roman" w:hAnsi="Times New Roman" w:cs="Times New Roman"/>
                <w:sz w:val="24"/>
                <w:szCs w:val="24"/>
              </w:rPr>
            </w:pPr>
            <w:r w:rsidRPr="00BB725E">
              <w:rPr>
                <w:rFonts w:ascii="Times New Roman" w:hAnsi="Times New Roman" w:cs="Times New Roman"/>
                <w:sz w:val="24"/>
                <w:szCs w:val="24"/>
              </w:rPr>
              <w:t>5.88</w:t>
            </w:r>
          </w:p>
        </w:tc>
      </w:tr>
      <w:tr w:rsidR="004B6E45" w:rsidRPr="00BB725E" w14:paraId="74F598FB" w14:textId="77777777" w:rsidTr="001328F8">
        <w:trPr>
          <w:trHeight w:val="288"/>
        </w:trPr>
        <w:tc>
          <w:tcPr>
            <w:tcW w:w="1975" w:type="dxa"/>
            <w:noWrap/>
            <w:hideMark/>
          </w:tcPr>
          <w:p w14:paraId="4FC8C4C8" w14:textId="77777777" w:rsidR="004B6E45" w:rsidRPr="00BB725E" w:rsidRDefault="004B6E45" w:rsidP="004B6E45">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2015</w:t>
            </w:r>
          </w:p>
        </w:tc>
        <w:tc>
          <w:tcPr>
            <w:tcW w:w="1350" w:type="dxa"/>
            <w:noWrap/>
            <w:hideMark/>
          </w:tcPr>
          <w:p w14:paraId="6431FC74" w14:textId="77777777" w:rsidR="004B6E45" w:rsidRPr="00BB725E" w:rsidRDefault="004B6E45" w:rsidP="004B6E45">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66</w:t>
            </w:r>
          </w:p>
        </w:tc>
        <w:tc>
          <w:tcPr>
            <w:tcW w:w="2340" w:type="dxa"/>
            <w:noWrap/>
            <w:hideMark/>
          </w:tcPr>
          <w:p w14:paraId="6CAED923" w14:textId="77777777" w:rsidR="004B6E45" w:rsidRPr="00BB725E" w:rsidRDefault="004B6E45" w:rsidP="004B6E45">
            <w:pPr>
              <w:rPr>
                <w:rFonts w:ascii="Times New Roman" w:hAnsi="Times New Roman" w:cs="Times New Roman"/>
                <w:sz w:val="24"/>
                <w:szCs w:val="24"/>
              </w:rPr>
            </w:pPr>
            <w:r w:rsidRPr="00BB725E">
              <w:rPr>
                <w:rFonts w:ascii="Times New Roman" w:hAnsi="Times New Roman" w:cs="Times New Roman"/>
                <w:sz w:val="24"/>
                <w:szCs w:val="24"/>
              </w:rPr>
              <w:t>1</w:t>
            </w:r>
          </w:p>
        </w:tc>
        <w:tc>
          <w:tcPr>
            <w:tcW w:w="1620" w:type="dxa"/>
            <w:noWrap/>
            <w:hideMark/>
          </w:tcPr>
          <w:p w14:paraId="0ACCFC3E" w14:textId="77777777" w:rsidR="004B6E45" w:rsidRPr="00BB725E" w:rsidRDefault="004B6E45" w:rsidP="001328F8">
            <w:pPr>
              <w:rPr>
                <w:rFonts w:ascii="Times New Roman" w:hAnsi="Times New Roman" w:cs="Times New Roman"/>
                <w:sz w:val="24"/>
                <w:szCs w:val="24"/>
              </w:rPr>
            </w:pPr>
            <w:r w:rsidRPr="00BB725E">
              <w:rPr>
                <w:rFonts w:ascii="Times New Roman" w:hAnsi="Times New Roman" w:cs="Times New Roman"/>
                <w:sz w:val="24"/>
                <w:szCs w:val="24"/>
              </w:rPr>
              <w:t>1.51</w:t>
            </w:r>
          </w:p>
        </w:tc>
      </w:tr>
      <w:tr w:rsidR="004B6E45" w:rsidRPr="00BB725E" w14:paraId="58819CB2" w14:textId="77777777" w:rsidTr="001328F8">
        <w:trPr>
          <w:trHeight w:val="125"/>
        </w:trPr>
        <w:tc>
          <w:tcPr>
            <w:tcW w:w="1975" w:type="dxa"/>
            <w:noWrap/>
            <w:hideMark/>
          </w:tcPr>
          <w:p w14:paraId="0CFAD9CF" w14:textId="77777777" w:rsidR="004B6E45" w:rsidRPr="00BB725E" w:rsidRDefault="004B6E45" w:rsidP="004B6E45">
            <w:pPr>
              <w:jc w:val="right"/>
              <w:rPr>
                <w:rFonts w:ascii="Times New Roman" w:eastAsia="Times New Roman" w:hAnsi="Times New Roman" w:cs="Times New Roman"/>
                <w:color w:val="000000"/>
                <w:sz w:val="24"/>
                <w:szCs w:val="24"/>
              </w:rPr>
            </w:pPr>
          </w:p>
        </w:tc>
        <w:tc>
          <w:tcPr>
            <w:tcW w:w="1350" w:type="dxa"/>
            <w:noWrap/>
            <w:hideMark/>
          </w:tcPr>
          <w:p w14:paraId="0E82A129" w14:textId="77777777" w:rsidR="004B6E45" w:rsidRPr="00BB725E" w:rsidRDefault="004B6E45" w:rsidP="004B6E45">
            <w:pPr>
              <w:rPr>
                <w:rFonts w:ascii="Times New Roman" w:eastAsia="Times New Roman" w:hAnsi="Times New Roman" w:cs="Times New Roman"/>
                <w:sz w:val="24"/>
                <w:szCs w:val="24"/>
              </w:rPr>
            </w:pPr>
          </w:p>
        </w:tc>
        <w:tc>
          <w:tcPr>
            <w:tcW w:w="2340" w:type="dxa"/>
            <w:noWrap/>
            <w:hideMark/>
          </w:tcPr>
          <w:p w14:paraId="446D55E5" w14:textId="77777777" w:rsidR="004B6E45" w:rsidRPr="00BB725E" w:rsidRDefault="004B6E45" w:rsidP="004B6E45">
            <w:pPr>
              <w:rPr>
                <w:rFonts w:ascii="Times New Roman" w:hAnsi="Times New Roman" w:cs="Times New Roman"/>
                <w:sz w:val="24"/>
                <w:szCs w:val="24"/>
              </w:rPr>
            </w:pPr>
          </w:p>
        </w:tc>
        <w:tc>
          <w:tcPr>
            <w:tcW w:w="1620" w:type="dxa"/>
            <w:noWrap/>
            <w:hideMark/>
          </w:tcPr>
          <w:p w14:paraId="31850E48" w14:textId="77777777" w:rsidR="004B6E45" w:rsidRPr="00BB725E" w:rsidRDefault="004B6E45" w:rsidP="004B6E45">
            <w:pPr>
              <w:rPr>
                <w:rFonts w:ascii="Times New Roman" w:hAnsi="Times New Roman" w:cs="Times New Roman"/>
                <w:sz w:val="24"/>
                <w:szCs w:val="24"/>
              </w:rPr>
            </w:pPr>
          </w:p>
        </w:tc>
      </w:tr>
      <w:tr w:rsidR="004B6E45" w:rsidRPr="00BB725E" w14:paraId="04BDED51" w14:textId="77777777" w:rsidTr="001328F8">
        <w:trPr>
          <w:trHeight w:val="288"/>
        </w:trPr>
        <w:tc>
          <w:tcPr>
            <w:tcW w:w="1975" w:type="dxa"/>
            <w:noWrap/>
            <w:hideMark/>
          </w:tcPr>
          <w:p w14:paraId="7F654FDF" w14:textId="77777777" w:rsidR="004B6E45" w:rsidRPr="00BB725E" w:rsidRDefault="004B6E45" w:rsidP="004B6E45">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 2015</w:t>
            </w:r>
          </w:p>
        </w:tc>
        <w:tc>
          <w:tcPr>
            <w:tcW w:w="1350" w:type="dxa"/>
            <w:noWrap/>
            <w:hideMark/>
          </w:tcPr>
          <w:p w14:paraId="6CB61DD6" w14:textId="77777777" w:rsidR="004B6E45" w:rsidRPr="00BB725E" w:rsidRDefault="004B6E45" w:rsidP="004B6E45">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292</w:t>
            </w:r>
          </w:p>
        </w:tc>
        <w:tc>
          <w:tcPr>
            <w:tcW w:w="2340" w:type="dxa"/>
            <w:noWrap/>
            <w:hideMark/>
          </w:tcPr>
          <w:p w14:paraId="21A39673" w14:textId="77777777" w:rsidR="004B6E45" w:rsidRPr="00BB725E" w:rsidRDefault="004B6E45" w:rsidP="004B6E45">
            <w:pPr>
              <w:rPr>
                <w:rFonts w:ascii="Times New Roman" w:hAnsi="Times New Roman" w:cs="Times New Roman"/>
                <w:sz w:val="24"/>
                <w:szCs w:val="24"/>
              </w:rPr>
            </w:pPr>
            <w:r w:rsidRPr="00BB725E">
              <w:rPr>
                <w:rFonts w:ascii="Times New Roman" w:hAnsi="Times New Roman" w:cs="Times New Roman"/>
                <w:sz w:val="24"/>
                <w:szCs w:val="24"/>
              </w:rPr>
              <w:t>10</w:t>
            </w:r>
          </w:p>
        </w:tc>
        <w:tc>
          <w:tcPr>
            <w:tcW w:w="1620" w:type="dxa"/>
            <w:noWrap/>
            <w:hideMark/>
          </w:tcPr>
          <w:p w14:paraId="1BCF8F6C" w14:textId="77777777" w:rsidR="004B6E45" w:rsidRPr="00BB725E" w:rsidRDefault="004B6E45" w:rsidP="001328F8">
            <w:pPr>
              <w:rPr>
                <w:rFonts w:ascii="Times New Roman" w:hAnsi="Times New Roman" w:cs="Times New Roman"/>
                <w:sz w:val="24"/>
                <w:szCs w:val="24"/>
              </w:rPr>
            </w:pPr>
            <w:r w:rsidRPr="00BB725E">
              <w:rPr>
                <w:rFonts w:ascii="Times New Roman" w:hAnsi="Times New Roman" w:cs="Times New Roman"/>
                <w:sz w:val="24"/>
                <w:szCs w:val="24"/>
              </w:rPr>
              <w:t>3.42</w:t>
            </w:r>
          </w:p>
        </w:tc>
      </w:tr>
      <w:tr w:rsidR="004B6E45" w:rsidRPr="00BB725E" w14:paraId="3794CA2D" w14:textId="77777777" w:rsidTr="001328F8">
        <w:trPr>
          <w:trHeight w:val="288"/>
        </w:trPr>
        <w:tc>
          <w:tcPr>
            <w:tcW w:w="1975" w:type="dxa"/>
            <w:noWrap/>
            <w:hideMark/>
          </w:tcPr>
          <w:p w14:paraId="0545F00E" w14:textId="77777777" w:rsidR="004B6E45" w:rsidRPr="00BB725E" w:rsidRDefault="004B6E45" w:rsidP="004B6E45">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without 2015</w:t>
            </w:r>
          </w:p>
        </w:tc>
        <w:tc>
          <w:tcPr>
            <w:tcW w:w="1350" w:type="dxa"/>
            <w:noWrap/>
            <w:hideMark/>
          </w:tcPr>
          <w:p w14:paraId="67170254" w14:textId="77777777" w:rsidR="004B6E45" w:rsidRPr="00BB725E" w:rsidRDefault="004B6E45" w:rsidP="004B6E45">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226</w:t>
            </w:r>
          </w:p>
        </w:tc>
        <w:tc>
          <w:tcPr>
            <w:tcW w:w="2340" w:type="dxa"/>
            <w:noWrap/>
            <w:hideMark/>
          </w:tcPr>
          <w:p w14:paraId="78C14806" w14:textId="77777777" w:rsidR="004B6E45" w:rsidRPr="00BB725E" w:rsidRDefault="004B6E45" w:rsidP="004B6E45">
            <w:pPr>
              <w:rPr>
                <w:rFonts w:ascii="Times New Roman" w:hAnsi="Times New Roman" w:cs="Times New Roman"/>
                <w:sz w:val="24"/>
                <w:szCs w:val="24"/>
              </w:rPr>
            </w:pPr>
            <w:r w:rsidRPr="00BB725E">
              <w:rPr>
                <w:rFonts w:ascii="Times New Roman" w:hAnsi="Times New Roman" w:cs="Times New Roman"/>
                <w:sz w:val="24"/>
                <w:szCs w:val="24"/>
              </w:rPr>
              <w:t>9</w:t>
            </w:r>
          </w:p>
        </w:tc>
        <w:tc>
          <w:tcPr>
            <w:tcW w:w="1620" w:type="dxa"/>
            <w:noWrap/>
            <w:hideMark/>
          </w:tcPr>
          <w:p w14:paraId="29F50385" w14:textId="77777777" w:rsidR="004B6E45" w:rsidRPr="00BB725E" w:rsidRDefault="004B6E45" w:rsidP="001328F8">
            <w:pPr>
              <w:rPr>
                <w:rFonts w:ascii="Times New Roman" w:hAnsi="Times New Roman" w:cs="Times New Roman"/>
                <w:sz w:val="24"/>
                <w:szCs w:val="24"/>
              </w:rPr>
            </w:pPr>
            <w:r w:rsidRPr="00BB725E">
              <w:rPr>
                <w:rFonts w:ascii="Times New Roman" w:hAnsi="Times New Roman" w:cs="Times New Roman"/>
                <w:sz w:val="24"/>
                <w:szCs w:val="24"/>
              </w:rPr>
              <w:t>3.98</w:t>
            </w:r>
          </w:p>
        </w:tc>
      </w:tr>
    </w:tbl>
    <w:p w14:paraId="621CF76A" w14:textId="77777777" w:rsidR="00010ACD" w:rsidRPr="00BB725E" w:rsidRDefault="00010ACD" w:rsidP="00010ACD">
      <w:pPr>
        <w:spacing w:after="0"/>
        <w:rPr>
          <w:rFonts w:ascii="Times New Roman" w:hAnsi="Times New Roman" w:cs="Times New Roman"/>
          <w:sz w:val="24"/>
          <w:szCs w:val="24"/>
        </w:rPr>
      </w:pPr>
    </w:p>
    <w:p w14:paraId="0C4C79E6" w14:textId="716EA38C" w:rsidR="006F5270" w:rsidRPr="00BB725E" w:rsidRDefault="004B6E45" w:rsidP="00010ACD">
      <w:pPr>
        <w:spacing w:after="120"/>
        <w:rPr>
          <w:rFonts w:ascii="Times New Roman" w:hAnsi="Times New Roman" w:cs="Times New Roman"/>
          <w:sz w:val="24"/>
          <w:szCs w:val="24"/>
        </w:rPr>
      </w:pPr>
      <w:r w:rsidRPr="00BB725E">
        <w:rPr>
          <w:rFonts w:ascii="Times New Roman" w:hAnsi="Times New Roman" w:cs="Times New Roman"/>
          <w:sz w:val="24"/>
          <w:szCs w:val="24"/>
        </w:rPr>
        <w:t>Calculations for each year of data w</w:t>
      </w:r>
      <w:r w:rsidR="00800289">
        <w:rPr>
          <w:rFonts w:ascii="Times New Roman" w:hAnsi="Times New Roman" w:cs="Times New Roman"/>
          <w:sz w:val="24"/>
          <w:szCs w:val="24"/>
        </w:rPr>
        <w:t>ere</w:t>
      </w:r>
      <w:r w:rsidRPr="00BB725E">
        <w:rPr>
          <w:rFonts w:ascii="Times New Roman" w:hAnsi="Times New Roman" w:cs="Times New Roman"/>
          <w:sz w:val="24"/>
          <w:szCs w:val="24"/>
        </w:rPr>
        <w:t xml:space="preserve"> completed with a total of 292 samples of these 10 were below the 5mg/l DO.  This equates to 3.42% exceedance.  Based on this information this Basin would not be </w:t>
      </w:r>
      <w:r w:rsidR="00800289" w:rsidRPr="00BB725E">
        <w:rPr>
          <w:rFonts w:ascii="Times New Roman" w:hAnsi="Times New Roman" w:cs="Times New Roman"/>
          <w:sz w:val="24"/>
          <w:szCs w:val="24"/>
        </w:rPr>
        <w:t>considered impaired</w:t>
      </w:r>
      <w:r w:rsidR="000F4961">
        <w:rPr>
          <w:rFonts w:ascii="Times New Roman" w:hAnsi="Times New Roman" w:cs="Times New Roman"/>
          <w:sz w:val="24"/>
          <w:szCs w:val="24"/>
        </w:rPr>
        <w:t xml:space="preserve"> under this scenario</w:t>
      </w:r>
      <w:r w:rsidRPr="00BB725E">
        <w:rPr>
          <w:rFonts w:ascii="Times New Roman" w:hAnsi="Times New Roman" w:cs="Times New Roman"/>
          <w:sz w:val="24"/>
          <w:szCs w:val="24"/>
        </w:rPr>
        <w:t>.</w:t>
      </w:r>
      <w:r w:rsidR="006F5270" w:rsidRPr="00BB725E">
        <w:rPr>
          <w:rFonts w:ascii="Times New Roman" w:hAnsi="Times New Roman" w:cs="Times New Roman"/>
          <w:sz w:val="24"/>
          <w:szCs w:val="24"/>
        </w:rPr>
        <w:t xml:space="preserve"> </w:t>
      </w:r>
    </w:p>
    <w:p w14:paraId="6CED1E9B" w14:textId="77777777" w:rsidR="00AB6A65" w:rsidRPr="00BB725E" w:rsidRDefault="00FA4784" w:rsidP="00355EE4">
      <w:pPr>
        <w:rPr>
          <w:rFonts w:ascii="Times New Roman" w:hAnsi="Times New Roman" w:cs="Times New Roman"/>
          <w:b/>
          <w:sz w:val="24"/>
          <w:szCs w:val="24"/>
        </w:rPr>
      </w:pPr>
      <w:r w:rsidRPr="00BB725E">
        <w:rPr>
          <w:rFonts w:ascii="Times New Roman" w:hAnsi="Times New Roman" w:cs="Times New Roman"/>
          <w:b/>
          <w:sz w:val="24"/>
          <w:szCs w:val="24"/>
          <w:u w:val="single"/>
        </w:rPr>
        <w:t xml:space="preserve">Scenario 1b. 5mgl/ in the epilimnion only – combine </w:t>
      </w:r>
      <w:r w:rsidR="00AB6A65" w:rsidRPr="00BB725E">
        <w:rPr>
          <w:rFonts w:ascii="Times New Roman" w:hAnsi="Times New Roman" w:cs="Times New Roman"/>
          <w:b/>
          <w:sz w:val="24"/>
          <w:szCs w:val="24"/>
          <w:u w:val="single"/>
        </w:rPr>
        <w:t>both basins</w:t>
      </w:r>
    </w:p>
    <w:p w14:paraId="5FBC0709" w14:textId="77777777" w:rsidR="00AB6A65" w:rsidRPr="00BB725E" w:rsidRDefault="00AB6A65" w:rsidP="00355EE4">
      <w:pPr>
        <w:rPr>
          <w:rFonts w:ascii="Times New Roman" w:hAnsi="Times New Roman" w:cs="Times New Roman"/>
          <w:sz w:val="24"/>
          <w:szCs w:val="24"/>
        </w:rPr>
      </w:pPr>
      <w:r w:rsidRPr="00BB725E">
        <w:rPr>
          <w:rFonts w:ascii="Times New Roman" w:hAnsi="Times New Roman" w:cs="Times New Roman"/>
          <w:sz w:val="24"/>
          <w:szCs w:val="24"/>
        </w:rPr>
        <w:t xml:space="preserve">Combining tables 1 and 2 above gives the data used combining all years both basins. Using the same analysis as scenario 1a above but combining all data points in the epilimnion over the two basins the information is </w:t>
      </w:r>
      <w:r w:rsidR="00C27DF4" w:rsidRPr="00BB725E">
        <w:rPr>
          <w:rFonts w:ascii="Times New Roman" w:hAnsi="Times New Roman" w:cs="Times New Roman"/>
          <w:sz w:val="24"/>
          <w:szCs w:val="24"/>
        </w:rPr>
        <w:t>laid</w:t>
      </w:r>
      <w:r w:rsidRPr="00BB725E">
        <w:rPr>
          <w:rFonts w:ascii="Times New Roman" w:hAnsi="Times New Roman" w:cs="Times New Roman"/>
          <w:sz w:val="24"/>
          <w:szCs w:val="24"/>
        </w:rPr>
        <w:t xml:space="preserve"> out in the following Table (Table 3):</w:t>
      </w:r>
    </w:p>
    <w:p w14:paraId="4B66BF4F" w14:textId="77777777" w:rsidR="00AB6A65" w:rsidRPr="00BB725E" w:rsidRDefault="00AB6A65" w:rsidP="00355EE4">
      <w:pPr>
        <w:rPr>
          <w:rFonts w:ascii="Times New Roman" w:hAnsi="Times New Roman" w:cs="Times New Roman"/>
          <w:sz w:val="24"/>
          <w:szCs w:val="24"/>
        </w:rPr>
      </w:pPr>
      <w:r w:rsidRPr="00BB725E">
        <w:rPr>
          <w:rFonts w:ascii="Times New Roman" w:hAnsi="Times New Roman" w:cs="Times New Roman"/>
          <w:sz w:val="24"/>
          <w:szCs w:val="24"/>
        </w:rPr>
        <w:t>Table 3 Scenario 1b – Epilimnion data only</w:t>
      </w:r>
    </w:p>
    <w:tbl>
      <w:tblPr>
        <w:tblStyle w:val="TableGrid"/>
        <w:tblW w:w="0" w:type="auto"/>
        <w:tblLook w:val="04A0" w:firstRow="1" w:lastRow="0" w:firstColumn="1" w:lastColumn="0" w:noHBand="0" w:noVBand="1"/>
      </w:tblPr>
      <w:tblGrid>
        <w:gridCol w:w="1975"/>
        <w:gridCol w:w="1350"/>
        <w:gridCol w:w="2340"/>
        <w:gridCol w:w="1620"/>
      </w:tblGrid>
      <w:tr w:rsidR="00AB6A65" w:rsidRPr="00BB725E" w14:paraId="2B251B1C" w14:textId="77777777" w:rsidTr="007445CD">
        <w:tc>
          <w:tcPr>
            <w:tcW w:w="7285" w:type="dxa"/>
            <w:gridSpan w:val="4"/>
          </w:tcPr>
          <w:p w14:paraId="3FC607C6" w14:textId="77777777" w:rsidR="00AB6A65" w:rsidRPr="00BB725E" w:rsidRDefault="00AB6A65" w:rsidP="00AB6A65">
            <w:pPr>
              <w:rPr>
                <w:rFonts w:ascii="Times New Roman" w:hAnsi="Times New Roman" w:cs="Times New Roman"/>
                <w:sz w:val="24"/>
                <w:szCs w:val="24"/>
              </w:rPr>
            </w:pPr>
            <w:r w:rsidRPr="00BB725E">
              <w:rPr>
                <w:rFonts w:ascii="Times New Roman" w:hAnsi="Times New Roman" w:cs="Times New Roman"/>
                <w:sz w:val="24"/>
                <w:szCs w:val="24"/>
              </w:rPr>
              <w:t xml:space="preserve">Site: LCO 2 West Basin and LCO 3 East Basin </w:t>
            </w:r>
          </w:p>
        </w:tc>
      </w:tr>
      <w:tr w:rsidR="00AB6A65" w:rsidRPr="00BB725E" w14:paraId="61403D76" w14:textId="77777777" w:rsidTr="007445CD">
        <w:tc>
          <w:tcPr>
            <w:tcW w:w="7285" w:type="dxa"/>
            <w:gridSpan w:val="4"/>
          </w:tcPr>
          <w:p w14:paraId="498DD564" w14:textId="77777777" w:rsidR="00AB6A65" w:rsidRPr="00BB725E" w:rsidRDefault="00AB6A65" w:rsidP="007423D4">
            <w:pPr>
              <w:rPr>
                <w:rFonts w:ascii="Times New Roman" w:hAnsi="Times New Roman" w:cs="Times New Roman"/>
                <w:sz w:val="24"/>
                <w:szCs w:val="24"/>
              </w:rPr>
            </w:pPr>
            <w:r w:rsidRPr="00BB725E">
              <w:rPr>
                <w:rFonts w:ascii="Times New Roman" w:hAnsi="Times New Roman" w:cs="Times New Roman"/>
                <w:sz w:val="24"/>
                <w:szCs w:val="24"/>
              </w:rPr>
              <w:t>Using COLA data</w:t>
            </w:r>
          </w:p>
        </w:tc>
      </w:tr>
      <w:tr w:rsidR="00AB6A65" w:rsidRPr="00BB725E" w14:paraId="2860F9D9" w14:textId="77777777" w:rsidTr="007445CD">
        <w:trPr>
          <w:trHeight w:val="485"/>
        </w:trPr>
        <w:tc>
          <w:tcPr>
            <w:tcW w:w="1975" w:type="dxa"/>
            <w:noWrap/>
            <w:hideMark/>
          </w:tcPr>
          <w:p w14:paraId="7882B36D" w14:textId="77777777" w:rsidR="00AB6A65" w:rsidRPr="00BB725E" w:rsidRDefault="00AB6A65"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Year</w:t>
            </w:r>
          </w:p>
        </w:tc>
        <w:tc>
          <w:tcPr>
            <w:tcW w:w="1350" w:type="dxa"/>
            <w:hideMark/>
          </w:tcPr>
          <w:p w14:paraId="492A5B73" w14:textId="77777777" w:rsidR="00AB6A65" w:rsidRPr="00BB725E" w:rsidRDefault="00AB6A65"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 Samples (Epi)</w:t>
            </w:r>
          </w:p>
        </w:tc>
        <w:tc>
          <w:tcPr>
            <w:tcW w:w="2340" w:type="dxa"/>
            <w:hideMark/>
          </w:tcPr>
          <w:p w14:paraId="7903388B" w14:textId="77777777" w:rsidR="00AB6A65" w:rsidRPr="00BB725E" w:rsidRDefault="00AB6A65"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 samples below 5mg/l in Epi</w:t>
            </w:r>
          </w:p>
        </w:tc>
        <w:tc>
          <w:tcPr>
            <w:tcW w:w="1620" w:type="dxa"/>
            <w:hideMark/>
          </w:tcPr>
          <w:p w14:paraId="0B9D30AC" w14:textId="13B9DFFE" w:rsidR="00AB6A65" w:rsidRPr="00BB725E" w:rsidRDefault="00AB6A65" w:rsidP="003E4AF8">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 xml:space="preserve">% exceed </w:t>
            </w:r>
            <w:r w:rsidR="003E4AF8">
              <w:rPr>
                <w:rFonts w:ascii="Times New Roman" w:eastAsia="Times New Roman" w:hAnsi="Times New Roman" w:cs="Times New Roman"/>
                <w:color w:val="000000"/>
                <w:sz w:val="24"/>
                <w:szCs w:val="24"/>
              </w:rPr>
              <w:t>E</w:t>
            </w:r>
            <w:r w:rsidRPr="00BB725E">
              <w:rPr>
                <w:rFonts w:ascii="Times New Roman" w:eastAsia="Times New Roman" w:hAnsi="Times New Roman" w:cs="Times New Roman"/>
                <w:color w:val="000000"/>
                <w:sz w:val="24"/>
                <w:szCs w:val="24"/>
              </w:rPr>
              <w:t>pi</w:t>
            </w:r>
          </w:p>
        </w:tc>
      </w:tr>
      <w:tr w:rsidR="00AB6A65" w:rsidRPr="00BB725E" w14:paraId="5AC89DFC" w14:textId="77777777" w:rsidTr="007445CD">
        <w:trPr>
          <w:trHeight w:val="288"/>
        </w:trPr>
        <w:tc>
          <w:tcPr>
            <w:tcW w:w="1975" w:type="dxa"/>
            <w:noWrap/>
            <w:hideMark/>
          </w:tcPr>
          <w:p w14:paraId="2B5DB8A0" w14:textId="77777777" w:rsidR="00AB6A65" w:rsidRPr="00BB725E" w:rsidRDefault="00AB6A65"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2011</w:t>
            </w:r>
          </w:p>
        </w:tc>
        <w:tc>
          <w:tcPr>
            <w:tcW w:w="1350" w:type="dxa"/>
            <w:noWrap/>
            <w:hideMark/>
          </w:tcPr>
          <w:p w14:paraId="45808DD8" w14:textId="77777777" w:rsidR="00AB6A65" w:rsidRPr="00BB725E" w:rsidRDefault="004F6177"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63</w:t>
            </w:r>
          </w:p>
        </w:tc>
        <w:tc>
          <w:tcPr>
            <w:tcW w:w="2340" w:type="dxa"/>
            <w:noWrap/>
            <w:hideMark/>
          </w:tcPr>
          <w:p w14:paraId="6FCE6864" w14:textId="77777777" w:rsidR="00AB6A65" w:rsidRPr="00BB725E" w:rsidRDefault="004F6177" w:rsidP="007423D4">
            <w:pPr>
              <w:rPr>
                <w:rFonts w:ascii="Times New Roman" w:hAnsi="Times New Roman" w:cs="Times New Roman"/>
                <w:sz w:val="24"/>
                <w:szCs w:val="24"/>
              </w:rPr>
            </w:pPr>
            <w:r w:rsidRPr="00BB725E">
              <w:rPr>
                <w:rFonts w:ascii="Times New Roman" w:hAnsi="Times New Roman" w:cs="Times New Roman"/>
                <w:sz w:val="24"/>
                <w:szCs w:val="24"/>
              </w:rPr>
              <w:t>1</w:t>
            </w:r>
          </w:p>
        </w:tc>
        <w:tc>
          <w:tcPr>
            <w:tcW w:w="1620" w:type="dxa"/>
            <w:noWrap/>
            <w:hideMark/>
          </w:tcPr>
          <w:p w14:paraId="5C87A4C2" w14:textId="77777777" w:rsidR="00AB6A65" w:rsidRPr="00BB725E" w:rsidRDefault="004F6177" w:rsidP="007423D4">
            <w:pPr>
              <w:rPr>
                <w:rFonts w:ascii="Times New Roman" w:hAnsi="Times New Roman" w:cs="Times New Roman"/>
                <w:sz w:val="24"/>
                <w:szCs w:val="24"/>
              </w:rPr>
            </w:pPr>
            <w:r w:rsidRPr="00BB725E">
              <w:rPr>
                <w:rFonts w:ascii="Times New Roman" w:hAnsi="Times New Roman" w:cs="Times New Roman"/>
                <w:sz w:val="24"/>
                <w:szCs w:val="24"/>
              </w:rPr>
              <w:t>1.5</w:t>
            </w:r>
          </w:p>
        </w:tc>
      </w:tr>
      <w:tr w:rsidR="00AB6A65" w:rsidRPr="00BB725E" w14:paraId="6D73BAF1" w14:textId="77777777" w:rsidTr="007445CD">
        <w:trPr>
          <w:trHeight w:val="288"/>
        </w:trPr>
        <w:tc>
          <w:tcPr>
            <w:tcW w:w="1975" w:type="dxa"/>
            <w:noWrap/>
            <w:hideMark/>
          </w:tcPr>
          <w:p w14:paraId="5D61C1E2" w14:textId="77777777" w:rsidR="00AB6A65" w:rsidRPr="00BB725E" w:rsidRDefault="00AB6A65"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2012</w:t>
            </w:r>
          </w:p>
        </w:tc>
        <w:tc>
          <w:tcPr>
            <w:tcW w:w="1350" w:type="dxa"/>
            <w:noWrap/>
            <w:hideMark/>
          </w:tcPr>
          <w:p w14:paraId="0A57E62D" w14:textId="77777777" w:rsidR="00AB6A65" w:rsidRPr="00BB725E" w:rsidRDefault="004F6177"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181</w:t>
            </w:r>
          </w:p>
        </w:tc>
        <w:tc>
          <w:tcPr>
            <w:tcW w:w="2340" w:type="dxa"/>
            <w:noWrap/>
            <w:hideMark/>
          </w:tcPr>
          <w:p w14:paraId="6926157A" w14:textId="77777777" w:rsidR="00AB6A65" w:rsidRPr="00BB725E" w:rsidRDefault="004F6177" w:rsidP="007423D4">
            <w:pPr>
              <w:rPr>
                <w:rFonts w:ascii="Times New Roman" w:hAnsi="Times New Roman" w:cs="Times New Roman"/>
                <w:sz w:val="24"/>
                <w:szCs w:val="24"/>
              </w:rPr>
            </w:pPr>
            <w:r w:rsidRPr="00BB725E">
              <w:rPr>
                <w:rFonts w:ascii="Times New Roman" w:hAnsi="Times New Roman" w:cs="Times New Roman"/>
                <w:sz w:val="24"/>
                <w:szCs w:val="24"/>
              </w:rPr>
              <w:t>10</w:t>
            </w:r>
          </w:p>
        </w:tc>
        <w:tc>
          <w:tcPr>
            <w:tcW w:w="1620" w:type="dxa"/>
            <w:noWrap/>
          </w:tcPr>
          <w:p w14:paraId="7512CDF2" w14:textId="77777777" w:rsidR="00AB6A65" w:rsidRPr="00BB725E" w:rsidRDefault="004F6177" w:rsidP="004F6177">
            <w:pPr>
              <w:rPr>
                <w:rFonts w:ascii="Times New Roman" w:hAnsi="Times New Roman" w:cs="Times New Roman"/>
                <w:sz w:val="24"/>
                <w:szCs w:val="24"/>
              </w:rPr>
            </w:pPr>
            <w:r w:rsidRPr="00BB725E">
              <w:rPr>
                <w:rFonts w:ascii="Times New Roman" w:hAnsi="Times New Roman" w:cs="Times New Roman"/>
                <w:sz w:val="24"/>
                <w:szCs w:val="24"/>
              </w:rPr>
              <w:t>5.5</w:t>
            </w:r>
          </w:p>
        </w:tc>
      </w:tr>
      <w:tr w:rsidR="00AB6A65" w:rsidRPr="00BB725E" w14:paraId="35C07C6F" w14:textId="77777777" w:rsidTr="007445CD">
        <w:trPr>
          <w:trHeight w:val="288"/>
        </w:trPr>
        <w:tc>
          <w:tcPr>
            <w:tcW w:w="1975" w:type="dxa"/>
            <w:noWrap/>
            <w:hideMark/>
          </w:tcPr>
          <w:p w14:paraId="0BD79D79" w14:textId="77777777" w:rsidR="00AB6A65" w:rsidRPr="00BB725E" w:rsidRDefault="00AB6A65"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2013</w:t>
            </w:r>
          </w:p>
        </w:tc>
        <w:tc>
          <w:tcPr>
            <w:tcW w:w="1350" w:type="dxa"/>
            <w:noWrap/>
            <w:hideMark/>
          </w:tcPr>
          <w:p w14:paraId="69C0F06A" w14:textId="77777777" w:rsidR="00AB6A65" w:rsidRPr="00BB725E" w:rsidRDefault="004F6177"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148</w:t>
            </w:r>
          </w:p>
        </w:tc>
        <w:tc>
          <w:tcPr>
            <w:tcW w:w="2340" w:type="dxa"/>
            <w:noWrap/>
            <w:hideMark/>
          </w:tcPr>
          <w:p w14:paraId="29D3FAF6" w14:textId="77777777" w:rsidR="00AB6A65" w:rsidRPr="00BB725E" w:rsidRDefault="004F6177" w:rsidP="007423D4">
            <w:pPr>
              <w:rPr>
                <w:rFonts w:ascii="Times New Roman" w:hAnsi="Times New Roman" w:cs="Times New Roman"/>
                <w:sz w:val="24"/>
                <w:szCs w:val="24"/>
              </w:rPr>
            </w:pPr>
            <w:r w:rsidRPr="00BB725E">
              <w:rPr>
                <w:rFonts w:ascii="Times New Roman" w:hAnsi="Times New Roman" w:cs="Times New Roman"/>
                <w:sz w:val="24"/>
                <w:szCs w:val="24"/>
              </w:rPr>
              <w:t>2</w:t>
            </w:r>
          </w:p>
        </w:tc>
        <w:tc>
          <w:tcPr>
            <w:tcW w:w="1620" w:type="dxa"/>
            <w:noWrap/>
          </w:tcPr>
          <w:p w14:paraId="444F6AC9" w14:textId="77777777" w:rsidR="00AB6A65" w:rsidRPr="00BB725E" w:rsidRDefault="004F6177" w:rsidP="007423D4">
            <w:pPr>
              <w:rPr>
                <w:rFonts w:ascii="Times New Roman" w:hAnsi="Times New Roman" w:cs="Times New Roman"/>
                <w:sz w:val="24"/>
                <w:szCs w:val="24"/>
              </w:rPr>
            </w:pPr>
            <w:r w:rsidRPr="00BB725E">
              <w:rPr>
                <w:rFonts w:ascii="Times New Roman" w:hAnsi="Times New Roman" w:cs="Times New Roman"/>
                <w:sz w:val="24"/>
                <w:szCs w:val="24"/>
              </w:rPr>
              <w:t>1.3</w:t>
            </w:r>
          </w:p>
        </w:tc>
      </w:tr>
      <w:tr w:rsidR="00AB6A65" w:rsidRPr="00BB725E" w14:paraId="48B2BFB6" w14:textId="77777777" w:rsidTr="007445CD">
        <w:trPr>
          <w:trHeight w:val="288"/>
        </w:trPr>
        <w:tc>
          <w:tcPr>
            <w:tcW w:w="1975" w:type="dxa"/>
            <w:noWrap/>
            <w:hideMark/>
          </w:tcPr>
          <w:p w14:paraId="347278E1" w14:textId="77777777" w:rsidR="00AB6A65" w:rsidRPr="00BB725E" w:rsidRDefault="00AB6A65"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2014</w:t>
            </w:r>
          </w:p>
        </w:tc>
        <w:tc>
          <w:tcPr>
            <w:tcW w:w="1350" w:type="dxa"/>
            <w:noWrap/>
            <w:hideMark/>
          </w:tcPr>
          <w:p w14:paraId="26941F50" w14:textId="77777777" w:rsidR="00AB6A65" w:rsidRPr="00BB725E" w:rsidRDefault="004F6177"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63</w:t>
            </w:r>
          </w:p>
        </w:tc>
        <w:tc>
          <w:tcPr>
            <w:tcW w:w="2340" w:type="dxa"/>
            <w:noWrap/>
            <w:hideMark/>
          </w:tcPr>
          <w:p w14:paraId="1B821628" w14:textId="77777777" w:rsidR="00AB6A65" w:rsidRPr="00BB725E" w:rsidRDefault="004F6177" w:rsidP="007423D4">
            <w:pPr>
              <w:rPr>
                <w:rFonts w:ascii="Times New Roman" w:hAnsi="Times New Roman" w:cs="Times New Roman"/>
                <w:sz w:val="24"/>
                <w:szCs w:val="24"/>
              </w:rPr>
            </w:pPr>
            <w:r w:rsidRPr="00BB725E">
              <w:rPr>
                <w:rFonts w:ascii="Times New Roman" w:hAnsi="Times New Roman" w:cs="Times New Roman"/>
                <w:sz w:val="24"/>
                <w:szCs w:val="24"/>
              </w:rPr>
              <w:t>4</w:t>
            </w:r>
          </w:p>
        </w:tc>
        <w:tc>
          <w:tcPr>
            <w:tcW w:w="1620" w:type="dxa"/>
            <w:noWrap/>
          </w:tcPr>
          <w:p w14:paraId="6898CB0E" w14:textId="77777777" w:rsidR="00AB6A65" w:rsidRPr="00BB725E" w:rsidRDefault="004F6177" w:rsidP="007423D4">
            <w:pPr>
              <w:rPr>
                <w:rFonts w:ascii="Times New Roman" w:hAnsi="Times New Roman" w:cs="Times New Roman"/>
                <w:sz w:val="24"/>
                <w:szCs w:val="24"/>
              </w:rPr>
            </w:pPr>
            <w:r w:rsidRPr="00BB725E">
              <w:rPr>
                <w:rFonts w:ascii="Times New Roman" w:hAnsi="Times New Roman" w:cs="Times New Roman"/>
                <w:sz w:val="24"/>
                <w:szCs w:val="24"/>
              </w:rPr>
              <w:t>6.0</w:t>
            </w:r>
          </w:p>
        </w:tc>
      </w:tr>
      <w:tr w:rsidR="00AB6A65" w:rsidRPr="00BB725E" w14:paraId="0B0AD047" w14:textId="77777777" w:rsidTr="007445CD">
        <w:trPr>
          <w:trHeight w:val="288"/>
        </w:trPr>
        <w:tc>
          <w:tcPr>
            <w:tcW w:w="1975" w:type="dxa"/>
            <w:noWrap/>
            <w:hideMark/>
          </w:tcPr>
          <w:p w14:paraId="0C718AFA" w14:textId="77777777" w:rsidR="00AB6A65" w:rsidRPr="00BB725E" w:rsidRDefault="00AB6A65"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2015</w:t>
            </w:r>
          </w:p>
        </w:tc>
        <w:tc>
          <w:tcPr>
            <w:tcW w:w="1350" w:type="dxa"/>
            <w:noWrap/>
            <w:hideMark/>
          </w:tcPr>
          <w:p w14:paraId="7AED54D6" w14:textId="77777777" w:rsidR="00AB6A65" w:rsidRPr="00BB725E" w:rsidRDefault="004F6177"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129</w:t>
            </w:r>
          </w:p>
        </w:tc>
        <w:tc>
          <w:tcPr>
            <w:tcW w:w="2340" w:type="dxa"/>
            <w:noWrap/>
            <w:hideMark/>
          </w:tcPr>
          <w:p w14:paraId="7DDC8289" w14:textId="77777777" w:rsidR="00AB6A65" w:rsidRPr="00BB725E" w:rsidRDefault="004F6177" w:rsidP="007423D4">
            <w:pPr>
              <w:rPr>
                <w:rFonts w:ascii="Times New Roman" w:hAnsi="Times New Roman" w:cs="Times New Roman"/>
                <w:sz w:val="24"/>
                <w:szCs w:val="24"/>
              </w:rPr>
            </w:pPr>
            <w:r w:rsidRPr="00BB725E">
              <w:rPr>
                <w:rFonts w:ascii="Times New Roman" w:hAnsi="Times New Roman" w:cs="Times New Roman"/>
                <w:sz w:val="24"/>
                <w:szCs w:val="24"/>
              </w:rPr>
              <w:t>5</w:t>
            </w:r>
          </w:p>
        </w:tc>
        <w:tc>
          <w:tcPr>
            <w:tcW w:w="1620" w:type="dxa"/>
            <w:noWrap/>
          </w:tcPr>
          <w:p w14:paraId="0F88B816" w14:textId="77777777" w:rsidR="00AB6A65" w:rsidRPr="00BB725E" w:rsidRDefault="004F6177" w:rsidP="007423D4">
            <w:pPr>
              <w:rPr>
                <w:rFonts w:ascii="Times New Roman" w:hAnsi="Times New Roman" w:cs="Times New Roman"/>
                <w:sz w:val="24"/>
                <w:szCs w:val="24"/>
              </w:rPr>
            </w:pPr>
            <w:r w:rsidRPr="00BB725E">
              <w:rPr>
                <w:rFonts w:ascii="Times New Roman" w:hAnsi="Times New Roman" w:cs="Times New Roman"/>
                <w:sz w:val="24"/>
                <w:szCs w:val="24"/>
              </w:rPr>
              <w:t>3.9</w:t>
            </w:r>
          </w:p>
        </w:tc>
      </w:tr>
      <w:tr w:rsidR="00AB6A65" w:rsidRPr="00BB725E" w14:paraId="51D87815" w14:textId="77777777" w:rsidTr="007445CD">
        <w:trPr>
          <w:trHeight w:val="107"/>
        </w:trPr>
        <w:tc>
          <w:tcPr>
            <w:tcW w:w="1975" w:type="dxa"/>
            <w:noWrap/>
            <w:hideMark/>
          </w:tcPr>
          <w:p w14:paraId="38E4F4AE" w14:textId="77777777" w:rsidR="00AB6A65" w:rsidRPr="00BB725E" w:rsidRDefault="00AB6A65" w:rsidP="007423D4">
            <w:pPr>
              <w:jc w:val="right"/>
              <w:rPr>
                <w:rFonts w:ascii="Times New Roman" w:eastAsia="Times New Roman" w:hAnsi="Times New Roman" w:cs="Times New Roman"/>
                <w:color w:val="000000"/>
                <w:sz w:val="24"/>
                <w:szCs w:val="24"/>
              </w:rPr>
            </w:pPr>
          </w:p>
        </w:tc>
        <w:tc>
          <w:tcPr>
            <w:tcW w:w="1350" w:type="dxa"/>
            <w:noWrap/>
            <w:hideMark/>
          </w:tcPr>
          <w:p w14:paraId="428B9C97" w14:textId="77777777" w:rsidR="00AB6A65" w:rsidRPr="00BB725E" w:rsidRDefault="00AB6A65" w:rsidP="007423D4">
            <w:pPr>
              <w:rPr>
                <w:rFonts w:ascii="Times New Roman" w:eastAsia="Times New Roman" w:hAnsi="Times New Roman" w:cs="Times New Roman"/>
                <w:sz w:val="24"/>
                <w:szCs w:val="24"/>
              </w:rPr>
            </w:pPr>
          </w:p>
        </w:tc>
        <w:tc>
          <w:tcPr>
            <w:tcW w:w="2340" w:type="dxa"/>
            <w:noWrap/>
            <w:hideMark/>
          </w:tcPr>
          <w:p w14:paraId="01031D7C" w14:textId="77777777" w:rsidR="00AB6A65" w:rsidRPr="00BB725E" w:rsidRDefault="00AB6A65" w:rsidP="007423D4">
            <w:pPr>
              <w:rPr>
                <w:rFonts w:ascii="Times New Roman" w:hAnsi="Times New Roman" w:cs="Times New Roman"/>
                <w:sz w:val="24"/>
                <w:szCs w:val="24"/>
              </w:rPr>
            </w:pPr>
          </w:p>
        </w:tc>
        <w:tc>
          <w:tcPr>
            <w:tcW w:w="1620" w:type="dxa"/>
            <w:noWrap/>
          </w:tcPr>
          <w:p w14:paraId="6F8EBC3E" w14:textId="77777777" w:rsidR="00AB6A65" w:rsidRPr="00BB725E" w:rsidRDefault="00AB6A65" w:rsidP="007423D4">
            <w:pPr>
              <w:rPr>
                <w:rFonts w:ascii="Times New Roman" w:hAnsi="Times New Roman" w:cs="Times New Roman"/>
                <w:sz w:val="24"/>
                <w:szCs w:val="24"/>
              </w:rPr>
            </w:pPr>
          </w:p>
        </w:tc>
      </w:tr>
      <w:tr w:rsidR="00AB6A65" w:rsidRPr="00BB725E" w14:paraId="0BE99513" w14:textId="77777777" w:rsidTr="007445CD">
        <w:trPr>
          <w:trHeight w:val="288"/>
        </w:trPr>
        <w:tc>
          <w:tcPr>
            <w:tcW w:w="1975" w:type="dxa"/>
            <w:noWrap/>
            <w:hideMark/>
          </w:tcPr>
          <w:p w14:paraId="78838FAC" w14:textId="77777777" w:rsidR="00AB6A65" w:rsidRPr="00BB725E" w:rsidRDefault="00AB6A65"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 2015</w:t>
            </w:r>
          </w:p>
        </w:tc>
        <w:tc>
          <w:tcPr>
            <w:tcW w:w="1350" w:type="dxa"/>
            <w:noWrap/>
            <w:hideMark/>
          </w:tcPr>
          <w:p w14:paraId="6A2BB5B7" w14:textId="77777777" w:rsidR="00AB6A65" w:rsidRPr="00BB725E" w:rsidRDefault="004F6177"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584</w:t>
            </w:r>
          </w:p>
        </w:tc>
        <w:tc>
          <w:tcPr>
            <w:tcW w:w="2340" w:type="dxa"/>
            <w:noWrap/>
            <w:hideMark/>
          </w:tcPr>
          <w:p w14:paraId="29E70D9D" w14:textId="77777777" w:rsidR="00AB6A65" w:rsidRPr="00BB725E" w:rsidRDefault="004F6177" w:rsidP="007423D4">
            <w:pPr>
              <w:rPr>
                <w:rFonts w:ascii="Times New Roman" w:hAnsi="Times New Roman" w:cs="Times New Roman"/>
                <w:sz w:val="24"/>
                <w:szCs w:val="24"/>
              </w:rPr>
            </w:pPr>
            <w:r w:rsidRPr="00BB725E">
              <w:rPr>
                <w:rFonts w:ascii="Times New Roman" w:hAnsi="Times New Roman" w:cs="Times New Roman"/>
                <w:sz w:val="24"/>
                <w:szCs w:val="24"/>
              </w:rPr>
              <w:t>22</w:t>
            </w:r>
          </w:p>
        </w:tc>
        <w:tc>
          <w:tcPr>
            <w:tcW w:w="1620" w:type="dxa"/>
            <w:noWrap/>
          </w:tcPr>
          <w:p w14:paraId="20021B9A" w14:textId="77777777" w:rsidR="00AB6A65" w:rsidRPr="00BB725E" w:rsidRDefault="004F6177" w:rsidP="007423D4">
            <w:pPr>
              <w:rPr>
                <w:rFonts w:ascii="Times New Roman" w:hAnsi="Times New Roman" w:cs="Times New Roman"/>
                <w:sz w:val="24"/>
                <w:szCs w:val="24"/>
              </w:rPr>
            </w:pPr>
            <w:r w:rsidRPr="00BB725E">
              <w:rPr>
                <w:rFonts w:ascii="Times New Roman" w:hAnsi="Times New Roman" w:cs="Times New Roman"/>
                <w:sz w:val="24"/>
                <w:szCs w:val="24"/>
              </w:rPr>
              <w:t>3.8</w:t>
            </w:r>
          </w:p>
        </w:tc>
      </w:tr>
      <w:tr w:rsidR="00AB6A65" w:rsidRPr="00BB725E" w14:paraId="014AD2AD" w14:textId="77777777" w:rsidTr="007445CD">
        <w:trPr>
          <w:trHeight w:val="288"/>
        </w:trPr>
        <w:tc>
          <w:tcPr>
            <w:tcW w:w="1975" w:type="dxa"/>
            <w:noWrap/>
            <w:hideMark/>
          </w:tcPr>
          <w:p w14:paraId="1B08C13D" w14:textId="77777777" w:rsidR="00AB6A65" w:rsidRPr="00BB725E" w:rsidRDefault="00AB6A65"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without 2015</w:t>
            </w:r>
          </w:p>
        </w:tc>
        <w:tc>
          <w:tcPr>
            <w:tcW w:w="1350" w:type="dxa"/>
            <w:noWrap/>
            <w:hideMark/>
          </w:tcPr>
          <w:p w14:paraId="39E9F1A4" w14:textId="77777777" w:rsidR="00AB6A65" w:rsidRPr="00BB725E" w:rsidRDefault="004F6177"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455</w:t>
            </w:r>
          </w:p>
        </w:tc>
        <w:tc>
          <w:tcPr>
            <w:tcW w:w="2340" w:type="dxa"/>
            <w:noWrap/>
            <w:hideMark/>
          </w:tcPr>
          <w:p w14:paraId="5EE7E80F" w14:textId="77777777" w:rsidR="00AB6A65" w:rsidRPr="00BB725E" w:rsidRDefault="004F6177" w:rsidP="007423D4">
            <w:pPr>
              <w:rPr>
                <w:rFonts w:ascii="Times New Roman" w:hAnsi="Times New Roman" w:cs="Times New Roman"/>
                <w:sz w:val="24"/>
                <w:szCs w:val="24"/>
              </w:rPr>
            </w:pPr>
            <w:r w:rsidRPr="00BB725E">
              <w:rPr>
                <w:rFonts w:ascii="Times New Roman" w:hAnsi="Times New Roman" w:cs="Times New Roman"/>
                <w:sz w:val="24"/>
                <w:szCs w:val="24"/>
              </w:rPr>
              <w:t>17</w:t>
            </w:r>
          </w:p>
        </w:tc>
        <w:tc>
          <w:tcPr>
            <w:tcW w:w="1620" w:type="dxa"/>
            <w:noWrap/>
          </w:tcPr>
          <w:p w14:paraId="01BE6C3B" w14:textId="77777777" w:rsidR="00AB6A65" w:rsidRPr="00BB725E" w:rsidRDefault="004F6177" w:rsidP="007423D4">
            <w:pPr>
              <w:rPr>
                <w:rFonts w:ascii="Times New Roman" w:hAnsi="Times New Roman" w:cs="Times New Roman"/>
                <w:sz w:val="24"/>
                <w:szCs w:val="24"/>
              </w:rPr>
            </w:pPr>
            <w:r w:rsidRPr="00BB725E">
              <w:rPr>
                <w:rFonts w:ascii="Times New Roman" w:hAnsi="Times New Roman" w:cs="Times New Roman"/>
                <w:sz w:val="24"/>
                <w:szCs w:val="24"/>
              </w:rPr>
              <w:t>3.7</w:t>
            </w:r>
          </w:p>
        </w:tc>
      </w:tr>
    </w:tbl>
    <w:p w14:paraId="2E80F604" w14:textId="77777777" w:rsidR="00C27DF4" w:rsidRPr="00BB725E" w:rsidRDefault="00C27DF4" w:rsidP="00010ACD">
      <w:pPr>
        <w:spacing w:after="0"/>
        <w:rPr>
          <w:rFonts w:ascii="Times New Roman" w:hAnsi="Times New Roman" w:cs="Times New Roman"/>
          <w:sz w:val="24"/>
          <w:szCs w:val="24"/>
        </w:rPr>
      </w:pPr>
    </w:p>
    <w:p w14:paraId="246AC6A6" w14:textId="71AE87F5" w:rsidR="006F5270" w:rsidRPr="00BB725E" w:rsidRDefault="004F6177" w:rsidP="00355EE4">
      <w:pPr>
        <w:rPr>
          <w:rFonts w:ascii="Times New Roman" w:hAnsi="Times New Roman" w:cs="Times New Roman"/>
          <w:sz w:val="24"/>
          <w:szCs w:val="24"/>
        </w:rPr>
      </w:pPr>
      <w:r w:rsidRPr="00BB725E">
        <w:rPr>
          <w:rFonts w:ascii="Times New Roman" w:hAnsi="Times New Roman" w:cs="Times New Roman"/>
          <w:sz w:val="24"/>
          <w:szCs w:val="24"/>
        </w:rPr>
        <w:t>In this scenario 584 sample points were collected in the epilimnion having 22 of these samples less than 5 mg/l DO calculating to be approximately 3.8 percent of the samples not meeting the criteria.</w:t>
      </w:r>
      <w:r w:rsidR="00C27DF4" w:rsidRPr="00BB725E">
        <w:rPr>
          <w:rFonts w:ascii="Times New Roman" w:hAnsi="Times New Roman" w:cs="Times New Roman"/>
          <w:sz w:val="24"/>
          <w:szCs w:val="24"/>
        </w:rPr>
        <w:t xml:space="preserve">  Since this is less than 10 percent of the samples in accordance with the 2016 WisCalm this would not be considered impaired</w:t>
      </w:r>
      <w:r w:rsidR="000F4961">
        <w:rPr>
          <w:rFonts w:ascii="Times New Roman" w:hAnsi="Times New Roman" w:cs="Times New Roman"/>
          <w:sz w:val="24"/>
          <w:szCs w:val="24"/>
        </w:rPr>
        <w:t xml:space="preserve"> under this scenario</w:t>
      </w:r>
      <w:r w:rsidR="00C27DF4" w:rsidRPr="00BB725E">
        <w:rPr>
          <w:rFonts w:ascii="Times New Roman" w:hAnsi="Times New Roman" w:cs="Times New Roman"/>
          <w:sz w:val="24"/>
          <w:szCs w:val="24"/>
        </w:rPr>
        <w:t>.</w:t>
      </w:r>
    </w:p>
    <w:p w14:paraId="2F5394C7" w14:textId="77777777" w:rsidR="00C27DF4" w:rsidRPr="00BB725E" w:rsidRDefault="00C27DF4" w:rsidP="00C27DF4">
      <w:pPr>
        <w:rPr>
          <w:rFonts w:ascii="Times New Roman" w:hAnsi="Times New Roman" w:cs="Times New Roman"/>
          <w:b/>
          <w:sz w:val="24"/>
          <w:szCs w:val="24"/>
          <w:u w:val="single"/>
        </w:rPr>
      </w:pPr>
      <w:r w:rsidRPr="00BB725E">
        <w:rPr>
          <w:rFonts w:ascii="Times New Roman" w:hAnsi="Times New Roman" w:cs="Times New Roman"/>
          <w:b/>
          <w:sz w:val="24"/>
          <w:szCs w:val="24"/>
          <w:u w:val="single"/>
        </w:rPr>
        <w:t>Scenario 2a. 5mgl/ in the Hypolim</w:t>
      </w:r>
      <w:r w:rsidR="00D54FC8">
        <w:rPr>
          <w:rFonts w:ascii="Times New Roman" w:hAnsi="Times New Roman" w:cs="Times New Roman"/>
          <w:b/>
          <w:sz w:val="24"/>
          <w:szCs w:val="24"/>
          <w:u w:val="single"/>
        </w:rPr>
        <w:t>n</w:t>
      </w:r>
      <w:r w:rsidRPr="00BB725E">
        <w:rPr>
          <w:rFonts w:ascii="Times New Roman" w:hAnsi="Times New Roman" w:cs="Times New Roman"/>
          <w:b/>
          <w:sz w:val="24"/>
          <w:szCs w:val="24"/>
          <w:u w:val="single"/>
        </w:rPr>
        <w:t>ion only – combine all year per basin</w:t>
      </w:r>
    </w:p>
    <w:p w14:paraId="347F568C" w14:textId="15D8DC1D" w:rsidR="007903E6" w:rsidRPr="00BB725E" w:rsidRDefault="00C27DF4" w:rsidP="00C27DF4">
      <w:pPr>
        <w:rPr>
          <w:rFonts w:ascii="Times New Roman" w:hAnsi="Times New Roman" w:cs="Times New Roman"/>
          <w:sz w:val="24"/>
          <w:szCs w:val="24"/>
        </w:rPr>
      </w:pPr>
      <w:r w:rsidRPr="00BB725E">
        <w:rPr>
          <w:rFonts w:ascii="Times New Roman" w:hAnsi="Times New Roman" w:cs="Times New Roman"/>
          <w:sz w:val="24"/>
          <w:szCs w:val="24"/>
        </w:rPr>
        <w:t xml:space="preserve">For this scenario </w:t>
      </w:r>
      <w:r w:rsidR="007903E6" w:rsidRPr="00BB725E">
        <w:rPr>
          <w:rFonts w:ascii="Times New Roman" w:hAnsi="Times New Roman" w:cs="Times New Roman"/>
          <w:sz w:val="24"/>
          <w:szCs w:val="24"/>
        </w:rPr>
        <w:t xml:space="preserve">the data in the </w:t>
      </w:r>
      <w:r w:rsidR="00AE67DA">
        <w:rPr>
          <w:rFonts w:ascii="Times New Roman" w:hAnsi="Times New Roman" w:cs="Times New Roman"/>
          <w:sz w:val="24"/>
          <w:szCs w:val="24"/>
        </w:rPr>
        <w:t>h</w:t>
      </w:r>
      <w:r w:rsidRPr="00BB725E">
        <w:rPr>
          <w:rFonts w:ascii="Times New Roman" w:hAnsi="Times New Roman" w:cs="Times New Roman"/>
          <w:sz w:val="24"/>
          <w:szCs w:val="24"/>
        </w:rPr>
        <w:t>ypolim</w:t>
      </w:r>
      <w:r w:rsidR="00D54FC8">
        <w:rPr>
          <w:rFonts w:ascii="Times New Roman" w:hAnsi="Times New Roman" w:cs="Times New Roman"/>
          <w:sz w:val="24"/>
          <w:szCs w:val="24"/>
        </w:rPr>
        <w:t>n</w:t>
      </w:r>
      <w:r w:rsidRPr="00BB725E">
        <w:rPr>
          <w:rFonts w:ascii="Times New Roman" w:hAnsi="Times New Roman" w:cs="Times New Roman"/>
          <w:sz w:val="24"/>
          <w:szCs w:val="24"/>
        </w:rPr>
        <w:t xml:space="preserve">ion </w:t>
      </w:r>
      <w:r w:rsidR="007903E6" w:rsidRPr="00BB725E">
        <w:rPr>
          <w:rFonts w:ascii="Times New Roman" w:hAnsi="Times New Roman" w:cs="Times New Roman"/>
          <w:sz w:val="24"/>
          <w:szCs w:val="24"/>
        </w:rPr>
        <w:t>w</w:t>
      </w:r>
      <w:r w:rsidR="00800289">
        <w:rPr>
          <w:rFonts w:ascii="Times New Roman" w:hAnsi="Times New Roman" w:cs="Times New Roman"/>
          <w:sz w:val="24"/>
          <w:szCs w:val="24"/>
        </w:rPr>
        <w:t>ere</w:t>
      </w:r>
      <w:r w:rsidR="007903E6" w:rsidRPr="00BB725E">
        <w:rPr>
          <w:rFonts w:ascii="Times New Roman" w:hAnsi="Times New Roman" w:cs="Times New Roman"/>
          <w:sz w:val="24"/>
          <w:szCs w:val="24"/>
        </w:rPr>
        <w:t xml:space="preserve"> </w:t>
      </w:r>
      <w:r w:rsidR="00010ACD" w:rsidRPr="00BB725E">
        <w:rPr>
          <w:rFonts w:ascii="Times New Roman" w:hAnsi="Times New Roman" w:cs="Times New Roman"/>
          <w:sz w:val="24"/>
          <w:szCs w:val="24"/>
        </w:rPr>
        <w:t>considered</w:t>
      </w:r>
      <w:r w:rsidRPr="00BB725E">
        <w:rPr>
          <w:rFonts w:ascii="Times New Roman" w:hAnsi="Times New Roman" w:cs="Times New Roman"/>
          <w:sz w:val="24"/>
          <w:szCs w:val="24"/>
        </w:rPr>
        <w:t xml:space="preserve">.  Summary of the data </w:t>
      </w:r>
      <w:r w:rsidR="007903E6" w:rsidRPr="00BB725E">
        <w:rPr>
          <w:rFonts w:ascii="Times New Roman" w:hAnsi="Times New Roman" w:cs="Times New Roman"/>
          <w:sz w:val="24"/>
          <w:szCs w:val="24"/>
        </w:rPr>
        <w:t xml:space="preserve">for LCO-2 West Basin </w:t>
      </w:r>
      <w:r w:rsidRPr="00BB725E">
        <w:rPr>
          <w:rFonts w:ascii="Times New Roman" w:hAnsi="Times New Roman" w:cs="Times New Roman"/>
          <w:sz w:val="24"/>
          <w:szCs w:val="24"/>
        </w:rPr>
        <w:t xml:space="preserve">can be found in tab labeled </w:t>
      </w:r>
      <w:r w:rsidRPr="00BB725E">
        <w:rPr>
          <w:rFonts w:ascii="Times New Roman" w:hAnsi="Times New Roman" w:cs="Times New Roman"/>
          <w:i/>
          <w:sz w:val="24"/>
          <w:szCs w:val="24"/>
        </w:rPr>
        <w:t xml:space="preserve">Sum of Hypo and Epi Data </w:t>
      </w:r>
      <w:r w:rsidRPr="00BB725E">
        <w:rPr>
          <w:rFonts w:ascii="Times New Roman" w:hAnsi="Times New Roman" w:cs="Times New Roman"/>
          <w:sz w:val="24"/>
          <w:szCs w:val="24"/>
        </w:rPr>
        <w:t xml:space="preserve">(Rows 1-13 Columns </w:t>
      </w:r>
      <w:r w:rsidR="003F7E23" w:rsidRPr="00BB725E">
        <w:rPr>
          <w:rFonts w:ascii="Times New Roman" w:hAnsi="Times New Roman" w:cs="Times New Roman"/>
          <w:sz w:val="24"/>
          <w:szCs w:val="24"/>
        </w:rPr>
        <w:t xml:space="preserve">A, </w:t>
      </w:r>
      <w:r w:rsidRPr="00BB725E">
        <w:rPr>
          <w:rFonts w:ascii="Times New Roman" w:hAnsi="Times New Roman" w:cs="Times New Roman"/>
          <w:sz w:val="24"/>
          <w:szCs w:val="24"/>
        </w:rPr>
        <w:t>F-H)</w:t>
      </w:r>
      <w:r w:rsidR="007903E6" w:rsidRPr="00BB725E">
        <w:rPr>
          <w:rFonts w:ascii="Times New Roman" w:hAnsi="Times New Roman" w:cs="Times New Roman"/>
          <w:sz w:val="24"/>
          <w:szCs w:val="24"/>
        </w:rPr>
        <w:t xml:space="preserve"> </w:t>
      </w:r>
      <w:r w:rsidR="007445CD" w:rsidRPr="00BB725E">
        <w:rPr>
          <w:rFonts w:ascii="Times New Roman" w:hAnsi="Times New Roman" w:cs="Times New Roman"/>
          <w:sz w:val="24"/>
          <w:szCs w:val="24"/>
        </w:rPr>
        <w:t xml:space="preserve">in the attached spreadsheet </w:t>
      </w:r>
      <w:r w:rsidR="007903E6" w:rsidRPr="00BB725E">
        <w:rPr>
          <w:rFonts w:ascii="Times New Roman" w:hAnsi="Times New Roman" w:cs="Times New Roman"/>
          <w:sz w:val="24"/>
          <w:szCs w:val="24"/>
        </w:rPr>
        <w:t xml:space="preserve">and reproduced in Table 4 below. </w:t>
      </w:r>
    </w:p>
    <w:p w14:paraId="3FE7A431" w14:textId="77777777" w:rsidR="000458C7" w:rsidRDefault="000458C7">
      <w:pPr>
        <w:rPr>
          <w:rFonts w:ascii="Times New Roman" w:hAnsi="Times New Roman" w:cs="Times New Roman"/>
          <w:sz w:val="24"/>
          <w:szCs w:val="24"/>
        </w:rPr>
      </w:pPr>
      <w:r>
        <w:rPr>
          <w:rFonts w:ascii="Times New Roman" w:hAnsi="Times New Roman" w:cs="Times New Roman"/>
          <w:sz w:val="24"/>
          <w:szCs w:val="24"/>
        </w:rPr>
        <w:br w:type="page"/>
      </w:r>
    </w:p>
    <w:p w14:paraId="1427F631" w14:textId="1ECD2A97" w:rsidR="007445CD" w:rsidRPr="00BB725E" w:rsidRDefault="007445CD" w:rsidP="00C27DF4">
      <w:pPr>
        <w:rPr>
          <w:rFonts w:ascii="Times New Roman" w:hAnsi="Times New Roman" w:cs="Times New Roman"/>
          <w:sz w:val="24"/>
          <w:szCs w:val="24"/>
        </w:rPr>
      </w:pPr>
      <w:r w:rsidRPr="00BB725E">
        <w:rPr>
          <w:rFonts w:ascii="Times New Roman" w:hAnsi="Times New Roman" w:cs="Times New Roman"/>
          <w:sz w:val="24"/>
          <w:szCs w:val="24"/>
        </w:rPr>
        <w:lastRenderedPageBreak/>
        <w:t>Table 4 Scenario 2a – Hypolim</w:t>
      </w:r>
      <w:r w:rsidR="00D54FC8">
        <w:rPr>
          <w:rFonts w:ascii="Times New Roman" w:hAnsi="Times New Roman" w:cs="Times New Roman"/>
          <w:sz w:val="24"/>
          <w:szCs w:val="24"/>
        </w:rPr>
        <w:t>n</w:t>
      </w:r>
      <w:r w:rsidRPr="00BB725E">
        <w:rPr>
          <w:rFonts w:ascii="Times New Roman" w:hAnsi="Times New Roman" w:cs="Times New Roman"/>
          <w:sz w:val="24"/>
          <w:szCs w:val="24"/>
        </w:rPr>
        <w:t>ion data only</w:t>
      </w:r>
      <w:r w:rsidR="001328F8" w:rsidRPr="00BB725E">
        <w:rPr>
          <w:rFonts w:ascii="Times New Roman" w:hAnsi="Times New Roman" w:cs="Times New Roman"/>
          <w:sz w:val="24"/>
          <w:szCs w:val="24"/>
        </w:rPr>
        <w:t xml:space="preserve"> LCO 2 West Basin</w:t>
      </w:r>
    </w:p>
    <w:tbl>
      <w:tblPr>
        <w:tblStyle w:val="TableGrid"/>
        <w:tblW w:w="7285" w:type="dxa"/>
        <w:tblLook w:val="04A0" w:firstRow="1" w:lastRow="0" w:firstColumn="1" w:lastColumn="0" w:noHBand="0" w:noVBand="1"/>
      </w:tblPr>
      <w:tblGrid>
        <w:gridCol w:w="1975"/>
        <w:gridCol w:w="1350"/>
        <w:gridCol w:w="2340"/>
        <w:gridCol w:w="1620"/>
      </w:tblGrid>
      <w:tr w:rsidR="007903E6" w:rsidRPr="00BB725E" w14:paraId="49FDFF05" w14:textId="77777777" w:rsidTr="007445CD">
        <w:trPr>
          <w:trHeight w:val="395"/>
        </w:trPr>
        <w:tc>
          <w:tcPr>
            <w:tcW w:w="7285" w:type="dxa"/>
            <w:gridSpan w:val="4"/>
          </w:tcPr>
          <w:p w14:paraId="5C1C6FE8" w14:textId="77777777" w:rsidR="007903E6" w:rsidRPr="00BB725E" w:rsidRDefault="007903E6" w:rsidP="00010ACD">
            <w:pPr>
              <w:rPr>
                <w:rFonts w:ascii="Times New Roman" w:hAnsi="Times New Roman" w:cs="Times New Roman"/>
                <w:sz w:val="24"/>
                <w:szCs w:val="24"/>
              </w:rPr>
            </w:pPr>
            <w:r w:rsidRPr="00BB725E">
              <w:rPr>
                <w:rFonts w:ascii="Times New Roman" w:hAnsi="Times New Roman" w:cs="Times New Roman"/>
                <w:sz w:val="24"/>
                <w:szCs w:val="24"/>
              </w:rPr>
              <w:t xml:space="preserve">Site: LCO 2 West Basin </w:t>
            </w:r>
          </w:p>
        </w:tc>
      </w:tr>
      <w:tr w:rsidR="007903E6" w:rsidRPr="00BB725E" w14:paraId="5262EBDE" w14:textId="77777777" w:rsidTr="007445CD">
        <w:trPr>
          <w:trHeight w:val="341"/>
        </w:trPr>
        <w:tc>
          <w:tcPr>
            <w:tcW w:w="7285" w:type="dxa"/>
            <w:gridSpan w:val="4"/>
          </w:tcPr>
          <w:p w14:paraId="302D3BFB"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Using COLA data</w:t>
            </w:r>
          </w:p>
        </w:tc>
      </w:tr>
      <w:tr w:rsidR="007903E6" w:rsidRPr="00BB725E" w14:paraId="3113B343" w14:textId="77777777" w:rsidTr="001328F8">
        <w:trPr>
          <w:trHeight w:val="620"/>
        </w:trPr>
        <w:tc>
          <w:tcPr>
            <w:tcW w:w="1975" w:type="dxa"/>
          </w:tcPr>
          <w:p w14:paraId="37FF7BC4" w14:textId="77777777" w:rsidR="007903E6" w:rsidRPr="00BB725E" w:rsidRDefault="007903E6" w:rsidP="007903E6">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Year</w:t>
            </w:r>
          </w:p>
        </w:tc>
        <w:tc>
          <w:tcPr>
            <w:tcW w:w="1350" w:type="dxa"/>
            <w:hideMark/>
          </w:tcPr>
          <w:p w14:paraId="5F3BD90E"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 Samples (Hypo)</w:t>
            </w:r>
          </w:p>
        </w:tc>
        <w:tc>
          <w:tcPr>
            <w:tcW w:w="2340" w:type="dxa"/>
            <w:hideMark/>
          </w:tcPr>
          <w:p w14:paraId="1602D989" w14:textId="43183B4B" w:rsidR="007903E6" w:rsidRPr="00BB725E" w:rsidRDefault="007903E6" w:rsidP="003E4AF8">
            <w:pPr>
              <w:rPr>
                <w:rFonts w:ascii="Times New Roman" w:hAnsi="Times New Roman" w:cs="Times New Roman"/>
                <w:sz w:val="24"/>
                <w:szCs w:val="24"/>
              </w:rPr>
            </w:pPr>
            <w:r w:rsidRPr="00BB725E">
              <w:rPr>
                <w:rFonts w:ascii="Times New Roman" w:hAnsi="Times New Roman" w:cs="Times New Roman"/>
                <w:sz w:val="24"/>
                <w:szCs w:val="24"/>
              </w:rPr>
              <w:t xml:space="preserve"># samples below 5 mg/l </w:t>
            </w:r>
            <w:r w:rsidR="003E4AF8">
              <w:rPr>
                <w:rFonts w:ascii="Times New Roman" w:hAnsi="Times New Roman" w:cs="Times New Roman"/>
                <w:sz w:val="24"/>
                <w:szCs w:val="24"/>
              </w:rPr>
              <w:t>H</w:t>
            </w:r>
            <w:r w:rsidRPr="00BB725E">
              <w:rPr>
                <w:rFonts w:ascii="Times New Roman" w:hAnsi="Times New Roman" w:cs="Times New Roman"/>
                <w:sz w:val="24"/>
                <w:szCs w:val="24"/>
              </w:rPr>
              <w:t>ypo</w:t>
            </w:r>
          </w:p>
        </w:tc>
        <w:tc>
          <w:tcPr>
            <w:tcW w:w="1620" w:type="dxa"/>
            <w:hideMark/>
          </w:tcPr>
          <w:p w14:paraId="06602262" w14:textId="4407AE89" w:rsidR="007903E6" w:rsidRPr="00BB725E" w:rsidRDefault="007903E6" w:rsidP="003E4AF8">
            <w:pPr>
              <w:rPr>
                <w:rFonts w:ascii="Times New Roman" w:hAnsi="Times New Roman" w:cs="Times New Roman"/>
                <w:sz w:val="24"/>
                <w:szCs w:val="24"/>
              </w:rPr>
            </w:pPr>
            <w:r w:rsidRPr="00BB725E">
              <w:rPr>
                <w:rFonts w:ascii="Times New Roman" w:hAnsi="Times New Roman" w:cs="Times New Roman"/>
                <w:sz w:val="24"/>
                <w:szCs w:val="24"/>
              </w:rPr>
              <w:t xml:space="preserve">% exceed </w:t>
            </w:r>
            <w:r w:rsidR="003E4AF8">
              <w:rPr>
                <w:rFonts w:ascii="Times New Roman" w:hAnsi="Times New Roman" w:cs="Times New Roman"/>
                <w:sz w:val="24"/>
                <w:szCs w:val="24"/>
              </w:rPr>
              <w:t>H</w:t>
            </w:r>
            <w:r w:rsidRPr="00BB725E">
              <w:rPr>
                <w:rFonts w:ascii="Times New Roman" w:hAnsi="Times New Roman" w:cs="Times New Roman"/>
                <w:sz w:val="24"/>
                <w:szCs w:val="24"/>
              </w:rPr>
              <w:t>ypo</w:t>
            </w:r>
          </w:p>
        </w:tc>
      </w:tr>
      <w:tr w:rsidR="007903E6" w:rsidRPr="00BB725E" w14:paraId="56C353A5" w14:textId="77777777" w:rsidTr="007445CD">
        <w:trPr>
          <w:trHeight w:val="204"/>
        </w:trPr>
        <w:tc>
          <w:tcPr>
            <w:tcW w:w="1975" w:type="dxa"/>
          </w:tcPr>
          <w:p w14:paraId="5BD0EAE1" w14:textId="77777777" w:rsidR="007903E6" w:rsidRPr="00BB725E" w:rsidRDefault="007903E6" w:rsidP="007903E6">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2011</w:t>
            </w:r>
          </w:p>
        </w:tc>
        <w:tc>
          <w:tcPr>
            <w:tcW w:w="1350" w:type="dxa"/>
            <w:noWrap/>
            <w:hideMark/>
          </w:tcPr>
          <w:p w14:paraId="78CF95E6"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22</w:t>
            </w:r>
          </w:p>
        </w:tc>
        <w:tc>
          <w:tcPr>
            <w:tcW w:w="2340" w:type="dxa"/>
            <w:noWrap/>
            <w:hideMark/>
          </w:tcPr>
          <w:p w14:paraId="4EB6826E"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12</w:t>
            </w:r>
          </w:p>
        </w:tc>
        <w:tc>
          <w:tcPr>
            <w:tcW w:w="1620" w:type="dxa"/>
            <w:noWrap/>
            <w:hideMark/>
          </w:tcPr>
          <w:p w14:paraId="4AB682C3"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54.55</w:t>
            </w:r>
          </w:p>
        </w:tc>
      </w:tr>
      <w:tr w:rsidR="007903E6" w:rsidRPr="00BB725E" w14:paraId="35E40864" w14:textId="77777777" w:rsidTr="007445CD">
        <w:trPr>
          <w:trHeight w:val="204"/>
        </w:trPr>
        <w:tc>
          <w:tcPr>
            <w:tcW w:w="1975" w:type="dxa"/>
          </w:tcPr>
          <w:p w14:paraId="1E6CD4DC" w14:textId="77777777" w:rsidR="007903E6" w:rsidRPr="00BB725E" w:rsidRDefault="007903E6" w:rsidP="007903E6">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2012</w:t>
            </w:r>
          </w:p>
        </w:tc>
        <w:tc>
          <w:tcPr>
            <w:tcW w:w="1350" w:type="dxa"/>
            <w:noWrap/>
            <w:hideMark/>
          </w:tcPr>
          <w:p w14:paraId="502EAF52"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90</w:t>
            </w:r>
          </w:p>
        </w:tc>
        <w:tc>
          <w:tcPr>
            <w:tcW w:w="2340" w:type="dxa"/>
            <w:noWrap/>
            <w:hideMark/>
          </w:tcPr>
          <w:p w14:paraId="2A08CDDC"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72</w:t>
            </w:r>
          </w:p>
        </w:tc>
        <w:tc>
          <w:tcPr>
            <w:tcW w:w="1620" w:type="dxa"/>
            <w:noWrap/>
            <w:hideMark/>
          </w:tcPr>
          <w:p w14:paraId="2ECE2812"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80.00</w:t>
            </w:r>
          </w:p>
        </w:tc>
      </w:tr>
      <w:tr w:rsidR="007903E6" w:rsidRPr="00BB725E" w14:paraId="7B7E3DC6" w14:textId="77777777" w:rsidTr="007445CD">
        <w:trPr>
          <w:trHeight w:val="204"/>
        </w:trPr>
        <w:tc>
          <w:tcPr>
            <w:tcW w:w="1975" w:type="dxa"/>
          </w:tcPr>
          <w:p w14:paraId="0822B39B" w14:textId="77777777" w:rsidR="007903E6" w:rsidRPr="00BB725E" w:rsidRDefault="007903E6" w:rsidP="007903E6">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2013</w:t>
            </w:r>
          </w:p>
        </w:tc>
        <w:tc>
          <w:tcPr>
            <w:tcW w:w="1350" w:type="dxa"/>
            <w:noWrap/>
            <w:hideMark/>
          </w:tcPr>
          <w:p w14:paraId="3650FB87"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106</w:t>
            </w:r>
          </w:p>
        </w:tc>
        <w:tc>
          <w:tcPr>
            <w:tcW w:w="2340" w:type="dxa"/>
            <w:noWrap/>
            <w:hideMark/>
          </w:tcPr>
          <w:p w14:paraId="5BCE490D"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64</w:t>
            </w:r>
          </w:p>
        </w:tc>
        <w:tc>
          <w:tcPr>
            <w:tcW w:w="1620" w:type="dxa"/>
            <w:noWrap/>
            <w:hideMark/>
          </w:tcPr>
          <w:p w14:paraId="13D55DDA"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60.38</w:t>
            </w:r>
          </w:p>
        </w:tc>
      </w:tr>
      <w:tr w:rsidR="007903E6" w:rsidRPr="00BB725E" w14:paraId="6A5468D7" w14:textId="77777777" w:rsidTr="007445CD">
        <w:trPr>
          <w:trHeight w:val="204"/>
        </w:trPr>
        <w:tc>
          <w:tcPr>
            <w:tcW w:w="1975" w:type="dxa"/>
          </w:tcPr>
          <w:p w14:paraId="3514BD02" w14:textId="77777777" w:rsidR="007903E6" w:rsidRPr="00BB725E" w:rsidRDefault="007903E6" w:rsidP="007903E6">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2014</w:t>
            </w:r>
          </w:p>
        </w:tc>
        <w:tc>
          <w:tcPr>
            <w:tcW w:w="1350" w:type="dxa"/>
            <w:noWrap/>
            <w:hideMark/>
          </w:tcPr>
          <w:p w14:paraId="77A3B4BD"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73</w:t>
            </w:r>
          </w:p>
        </w:tc>
        <w:tc>
          <w:tcPr>
            <w:tcW w:w="2340" w:type="dxa"/>
            <w:noWrap/>
            <w:hideMark/>
          </w:tcPr>
          <w:p w14:paraId="5E59ADA5"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41</w:t>
            </w:r>
          </w:p>
        </w:tc>
        <w:tc>
          <w:tcPr>
            <w:tcW w:w="1620" w:type="dxa"/>
            <w:noWrap/>
            <w:hideMark/>
          </w:tcPr>
          <w:p w14:paraId="31677DDE"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56.16</w:t>
            </w:r>
          </w:p>
        </w:tc>
      </w:tr>
      <w:tr w:rsidR="007903E6" w:rsidRPr="00BB725E" w14:paraId="09B24AFF" w14:textId="77777777" w:rsidTr="007445CD">
        <w:trPr>
          <w:trHeight w:val="204"/>
        </w:trPr>
        <w:tc>
          <w:tcPr>
            <w:tcW w:w="1975" w:type="dxa"/>
          </w:tcPr>
          <w:p w14:paraId="4346ECFA" w14:textId="77777777" w:rsidR="007903E6" w:rsidRPr="00BB725E" w:rsidRDefault="007903E6" w:rsidP="007903E6">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2015</w:t>
            </w:r>
          </w:p>
        </w:tc>
        <w:tc>
          <w:tcPr>
            <w:tcW w:w="1350" w:type="dxa"/>
            <w:noWrap/>
            <w:hideMark/>
          </w:tcPr>
          <w:p w14:paraId="12FE09BD"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88</w:t>
            </w:r>
          </w:p>
        </w:tc>
        <w:tc>
          <w:tcPr>
            <w:tcW w:w="2340" w:type="dxa"/>
            <w:noWrap/>
            <w:hideMark/>
          </w:tcPr>
          <w:p w14:paraId="36C8661C"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36</w:t>
            </w:r>
          </w:p>
        </w:tc>
        <w:tc>
          <w:tcPr>
            <w:tcW w:w="1620" w:type="dxa"/>
            <w:noWrap/>
            <w:hideMark/>
          </w:tcPr>
          <w:p w14:paraId="410220D4"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40.91</w:t>
            </w:r>
          </w:p>
        </w:tc>
      </w:tr>
      <w:tr w:rsidR="007903E6" w:rsidRPr="00BB725E" w14:paraId="62195F0E" w14:textId="77777777" w:rsidTr="007445CD">
        <w:trPr>
          <w:trHeight w:val="204"/>
        </w:trPr>
        <w:tc>
          <w:tcPr>
            <w:tcW w:w="1975" w:type="dxa"/>
          </w:tcPr>
          <w:p w14:paraId="17F3D448" w14:textId="77777777" w:rsidR="007903E6" w:rsidRPr="00BB725E" w:rsidRDefault="007903E6" w:rsidP="007903E6">
            <w:pPr>
              <w:jc w:val="right"/>
              <w:rPr>
                <w:rFonts w:ascii="Times New Roman" w:eastAsia="Times New Roman" w:hAnsi="Times New Roman" w:cs="Times New Roman"/>
                <w:color w:val="000000"/>
                <w:sz w:val="24"/>
                <w:szCs w:val="24"/>
              </w:rPr>
            </w:pPr>
          </w:p>
        </w:tc>
        <w:tc>
          <w:tcPr>
            <w:tcW w:w="1350" w:type="dxa"/>
            <w:noWrap/>
            <w:hideMark/>
          </w:tcPr>
          <w:p w14:paraId="0023981D" w14:textId="77777777" w:rsidR="007903E6" w:rsidRPr="00BB725E" w:rsidRDefault="007903E6" w:rsidP="007903E6">
            <w:pPr>
              <w:rPr>
                <w:rFonts w:ascii="Times New Roman" w:hAnsi="Times New Roman" w:cs="Times New Roman"/>
                <w:sz w:val="24"/>
                <w:szCs w:val="24"/>
              </w:rPr>
            </w:pPr>
          </w:p>
        </w:tc>
        <w:tc>
          <w:tcPr>
            <w:tcW w:w="2340" w:type="dxa"/>
            <w:noWrap/>
            <w:hideMark/>
          </w:tcPr>
          <w:p w14:paraId="708F4EB9" w14:textId="77777777" w:rsidR="007903E6" w:rsidRPr="00BB725E" w:rsidRDefault="007903E6" w:rsidP="007903E6">
            <w:pPr>
              <w:rPr>
                <w:rFonts w:ascii="Times New Roman" w:hAnsi="Times New Roman" w:cs="Times New Roman"/>
                <w:sz w:val="24"/>
                <w:szCs w:val="24"/>
              </w:rPr>
            </w:pPr>
          </w:p>
        </w:tc>
        <w:tc>
          <w:tcPr>
            <w:tcW w:w="1620" w:type="dxa"/>
            <w:noWrap/>
            <w:hideMark/>
          </w:tcPr>
          <w:p w14:paraId="44CC0645" w14:textId="77777777" w:rsidR="007903E6" w:rsidRPr="00BB725E" w:rsidRDefault="007903E6" w:rsidP="007903E6">
            <w:pPr>
              <w:rPr>
                <w:rFonts w:ascii="Times New Roman" w:hAnsi="Times New Roman" w:cs="Times New Roman"/>
                <w:sz w:val="24"/>
                <w:szCs w:val="24"/>
              </w:rPr>
            </w:pPr>
          </w:p>
        </w:tc>
      </w:tr>
      <w:tr w:rsidR="007903E6" w:rsidRPr="00BB725E" w14:paraId="4E7A2FE5" w14:textId="77777777" w:rsidTr="007445CD">
        <w:trPr>
          <w:trHeight w:val="242"/>
        </w:trPr>
        <w:tc>
          <w:tcPr>
            <w:tcW w:w="1975" w:type="dxa"/>
          </w:tcPr>
          <w:p w14:paraId="02607BB3" w14:textId="77777777" w:rsidR="007903E6" w:rsidRPr="00BB725E" w:rsidRDefault="007903E6" w:rsidP="007903E6">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 2015</w:t>
            </w:r>
          </w:p>
        </w:tc>
        <w:tc>
          <w:tcPr>
            <w:tcW w:w="1350" w:type="dxa"/>
            <w:noWrap/>
            <w:hideMark/>
          </w:tcPr>
          <w:p w14:paraId="4A762CD0"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379</w:t>
            </w:r>
          </w:p>
        </w:tc>
        <w:tc>
          <w:tcPr>
            <w:tcW w:w="2340" w:type="dxa"/>
            <w:noWrap/>
            <w:hideMark/>
          </w:tcPr>
          <w:p w14:paraId="32A1F68A"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225</w:t>
            </w:r>
          </w:p>
        </w:tc>
        <w:tc>
          <w:tcPr>
            <w:tcW w:w="1620" w:type="dxa"/>
            <w:noWrap/>
            <w:hideMark/>
          </w:tcPr>
          <w:p w14:paraId="0A7BE7D9"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59.37</w:t>
            </w:r>
          </w:p>
        </w:tc>
      </w:tr>
      <w:tr w:rsidR="007903E6" w:rsidRPr="00BB725E" w14:paraId="482A916C" w14:textId="77777777" w:rsidTr="007445CD">
        <w:trPr>
          <w:trHeight w:val="260"/>
        </w:trPr>
        <w:tc>
          <w:tcPr>
            <w:tcW w:w="1975" w:type="dxa"/>
          </w:tcPr>
          <w:p w14:paraId="408C49A5" w14:textId="77777777" w:rsidR="007903E6" w:rsidRPr="00BB725E" w:rsidRDefault="007903E6" w:rsidP="007903E6">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without 2015</w:t>
            </w:r>
          </w:p>
        </w:tc>
        <w:tc>
          <w:tcPr>
            <w:tcW w:w="1350" w:type="dxa"/>
            <w:noWrap/>
            <w:hideMark/>
          </w:tcPr>
          <w:p w14:paraId="60F21688"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291</w:t>
            </w:r>
          </w:p>
        </w:tc>
        <w:tc>
          <w:tcPr>
            <w:tcW w:w="2340" w:type="dxa"/>
            <w:noWrap/>
            <w:hideMark/>
          </w:tcPr>
          <w:p w14:paraId="42574635"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189</w:t>
            </w:r>
          </w:p>
        </w:tc>
        <w:tc>
          <w:tcPr>
            <w:tcW w:w="1620" w:type="dxa"/>
            <w:noWrap/>
            <w:hideMark/>
          </w:tcPr>
          <w:p w14:paraId="292D4130" w14:textId="77777777" w:rsidR="007903E6" w:rsidRPr="00BB725E" w:rsidRDefault="007903E6" w:rsidP="007903E6">
            <w:pPr>
              <w:rPr>
                <w:rFonts w:ascii="Times New Roman" w:hAnsi="Times New Roman" w:cs="Times New Roman"/>
                <w:sz w:val="24"/>
                <w:szCs w:val="24"/>
              </w:rPr>
            </w:pPr>
            <w:r w:rsidRPr="00BB725E">
              <w:rPr>
                <w:rFonts w:ascii="Times New Roman" w:hAnsi="Times New Roman" w:cs="Times New Roman"/>
                <w:sz w:val="24"/>
                <w:szCs w:val="24"/>
              </w:rPr>
              <w:t>64.95</w:t>
            </w:r>
          </w:p>
        </w:tc>
      </w:tr>
    </w:tbl>
    <w:p w14:paraId="2419C4E9" w14:textId="77777777" w:rsidR="00C27DF4" w:rsidRPr="00BB725E" w:rsidRDefault="00C27DF4" w:rsidP="00010ACD">
      <w:pPr>
        <w:spacing w:after="0"/>
        <w:rPr>
          <w:rFonts w:ascii="Times New Roman" w:hAnsi="Times New Roman" w:cs="Times New Roman"/>
          <w:sz w:val="24"/>
          <w:szCs w:val="24"/>
        </w:rPr>
      </w:pPr>
    </w:p>
    <w:p w14:paraId="0BA3EEF9" w14:textId="0E7D802A" w:rsidR="00010ACD" w:rsidRPr="00BB725E" w:rsidRDefault="00010ACD" w:rsidP="00C27DF4">
      <w:pPr>
        <w:rPr>
          <w:rFonts w:ascii="Times New Roman" w:hAnsi="Times New Roman" w:cs="Times New Roman"/>
          <w:sz w:val="24"/>
          <w:szCs w:val="24"/>
        </w:rPr>
      </w:pPr>
      <w:r w:rsidRPr="00BB725E">
        <w:rPr>
          <w:rFonts w:ascii="Times New Roman" w:hAnsi="Times New Roman" w:cs="Times New Roman"/>
          <w:sz w:val="24"/>
          <w:szCs w:val="24"/>
        </w:rPr>
        <w:t xml:space="preserve">In Scenario 2a the data shows for each year there is more than 10 percent exceed rate.  The percent exceedance is 40.91 percent to 80 percent of the time.  </w:t>
      </w:r>
      <w:r w:rsidR="003767A5">
        <w:rPr>
          <w:rFonts w:ascii="Times New Roman" w:hAnsi="Times New Roman" w:cs="Times New Roman"/>
          <w:sz w:val="24"/>
          <w:szCs w:val="24"/>
        </w:rPr>
        <w:t>L</w:t>
      </w:r>
      <w:r w:rsidRPr="00BB725E">
        <w:rPr>
          <w:rFonts w:ascii="Times New Roman" w:hAnsi="Times New Roman" w:cs="Times New Roman"/>
          <w:sz w:val="24"/>
          <w:szCs w:val="24"/>
        </w:rPr>
        <w:t xml:space="preserve">ooking at the combined data over the years through 2015 there is a 59 percent exceedance. This would exceed the 2016 WisCalm guidance of 10 percent.  In this scenario the basin would be </w:t>
      </w:r>
      <w:r w:rsidR="00800289" w:rsidRPr="00BB725E">
        <w:rPr>
          <w:rFonts w:ascii="Times New Roman" w:hAnsi="Times New Roman" w:cs="Times New Roman"/>
          <w:sz w:val="24"/>
          <w:szCs w:val="24"/>
        </w:rPr>
        <w:t>considered impaired</w:t>
      </w:r>
      <w:r w:rsidRPr="00BB725E">
        <w:rPr>
          <w:rFonts w:ascii="Times New Roman" w:hAnsi="Times New Roman" w:cs="Times New Roman"/>
          <w:sz w:val="24"/>
          <w:szCs w:val="24"/>
        </w:rPr>
        <w:t>.</w:t>
      </w:r>
    </w:p>
    <w:p w14:paraId="2B136F25" w14:textId="49CCEF7A" w:rsidR="00010ACD" w:rsidRPr="00BB725E" w:rsidRDefault="00010ACD" w:rsidP="00C27DF4">
      <w:pPr>
        <w:rPr>
          <w:rFonts w:ascii="Times New Roman" w:hAnsi="Times New Roman" w:cs="Times New Roman"/>
          <w:sz w:val="24"/>
          <w:szCs w:val="24"/>
        </w:rPr>
      </w:pPr>
      <w:r w:rsidRPr="00BB725E">
        <w:rPr>
          <w:rFonts w:ascii="Times New Roman" w:hAnsi="Times New Roman" w:cs="Times New Roman"/>
          <w:sz w:val="24"/>
          <w:szCs w:val="24"/>
        </w:rPr>
        <w:t>Looking at the hypolim</w:t>
      </w:r>
      <w:r w:rsidR="00D54FC8">
        <w:rPr>
          <w:rFonts w:ascii="Times New Roman" w:hAnsi="Times New Roman" w:cs="Times New Roman"/>
          <w:sz w:val="24"/>
          <w:szCs w:val="24"/>
        </w:rPr>
        <w:t>n</w:t>
      </w:r>
      <w:r w:rsidRPr="00BB725E">
        <w:rPr>
          <w:rFonts w:ascii="Times New Roman" w:hAnsi="Times New Roman" w:cs="Times New Roman"/>
          <w:sz w:val="24"/>
          <w:szCs w:val="24"/>
        </w:rPr>
        <w:t>ion data for site LCO</w:t>
      </w:r>
      <w:r w:rsidR="007445CD" w:rsidRPr="00BB725E">
        <w:rPr>
          <w:rFonts w:ascii="Times New Roman" w:hAnsi="Times New Roman" w:cs="Times New Roman"/>
          <w:sz w:val="24"/>
          <w:szCs w:val="24"/>
        </w:rPr>
        <w:t xml:space="preserve"> </w:t>
      </w:r>
      <w:r w:rsidRPr="00BB725E">
        <w:rPr>
          <w:rFonts w:ascii="Times New Roman" w:hAnsi="Times New Roman" w:cs="Times New Roman"/>
          <w:sz w:val="24"/>
          <w:szCs w:val="24"/>
        </w:rPr>
        <w:t>3 East Basin</w:t>
      </w:r>
      <w:r w:rsidR="007445CD" w:rsidRPr="00BB725E">
        <w:rPr>
          <w:rFonts w:ascii="Times New Roman" w:hAnsi="Times New Roman" w:cs="Times New Roman"/>
          <w:sz w:val="24"/>
          <w:szCs w:val="24"/>
        </w:rPr>
        <w:t xml:space="preserve"> </w:t>
      </w:r>
      <w:r w:rsidR="003767A5">
        <w:rPr>
          <w:rFonts w:ascii="Times New Roman" w:hAnsi="Times New Roman" w:cs="Times New Roman"/>
          <w:sz w:val="24"/>
          <w:szCs w:val="24"/>
        </w:rPr>
        <w:t xml:space="preserve">gives </w:t>
      </w:r>
      <w:r w:rsidR="007445CD" w:rsidRPr="00BB725E">
        <w:rPr>
          <w:rFonts w:ascii="Times New Roman" w:hAnsi="Times New Roman" w:cs="Times New Roman"/>
          <w:sz w:val="24"/>
          <w:szCs w:val="24"/>
        </w:rPr>
        <w:t xml:space="preserve">similar results. Table 5 below is a summary of the data which also can be found in tab labeled </w:t>
      </w:r>
      <w:r w:rsidR="007445CD" w:rsidRPr="00BB725E">
        <w:rPr>
          <w:rFonts w:ascii="Times New Roman" w:hAnsi="Times New Roman" w:cs="Times New Roman"/>
          <w:i/>
          <w:sz w:val="24"/>
          <w:szCs w:val="24"/>
        </w:rPr>
        <w:t xml:space="preserve">Sum of Hypo and Epi Data. </w:t>
      </w:r>
      <w:r w:rsidR="007445CD" w:rsidRPr="00BB725E">
        <w:rPr>
          <w:rFonts w:ascii="Times New Roman" w:hAnsi="Times New Roman" w:cs="Times New Roman"/>
          <w:sz w:val="24"/>
          <w:szCs w:val="24"/>
        </w:rPr>
        <w:t>(Rows 19-27 Columns</w:t>
      </w:r>
      <w:r w:rsidR="003F7E23" w:rsidRPr="00BB725E">
        <w:rPr>
          <w:rFonts w:ascii="Times New Roman" w:hAnsi="Times New Roman" w:cs="Times New Roman"/>
          <w:sz w:val="24"/>
          <w:szCs w:val="24"/>
        </w:rPr>
        <w:t xml:space="preserve"> A,</w:t>
      </w:r>
      <w:r w:rsidR="007445CD" w:rsidRPr="00BB725E">
        <w:rPr>
          <w:rFonts w:ascii="Times New Roman" w:hAnsi="Times New Roman" w:cs="Times New Roman"/>
          <w:sz w:val="24"/>
          <w:szCs w:val="24"/>
        </w:rPr>
        <w:t xml:space="preserve"> F-H) in the attached spreadsheet.</w:t>
      </w:r>
    </w:p>
    <w:p w14:paraId="239BAA1F" w14:textId="77777777" w:rsidR="001328F8" w:rsidRPr="00BB725E" w:rsidRDefault="001328F8" w:rsidP="00C27DF4">
      <w:pPr>
        <w:rPr>
          <w:rFonts w:ascii="Times New Roman" w:hAnsi="Times New Roman" w:cs="Times New Roman"/>
          <w:sz w:val="24"/>
          <w:szCs w:val="24"/>
        </w:rPr>
      </w:pPr>
      <w:r w:rsidRPr="00BB725E">
        <w:rPr>
          <w:rFonts w:ascii="Times New Roman" w:hAnsi="Times New Roman" w:cs="Times New Roman"/>
          <w:sz w:val="24"/>
          <w:szCs w:val="24"/>
        </w:rPr>
        <w:t>Table 5 Scenario 2a – Hypolim</w:t>
      </w:r>
      <w:r w:rsidR="00D54FC8">
        <w:rPr>
          <w:rFonts w:ascii="Times New Roman" w:hAnsi="Times New Roman" w:cs="Times New Roman"/>
          <w:sz w:val="24"/>
          <w:szCs w:val="24"/>
        </w:rPr>
        <w:t>n</w:t>
      </w:r>
      <w:r w:rsidRPr="00BB725E">
        <w:rPr>
          <w:rFonts w:ascii="Times New Roman" w:hAnsi="Times New Roman" w:cs="Times New Roman"/>
          <w:sz w:val="24"/>
          <w:szCs w:val="24"/>
        </w:rPr>
        <w:t>ion data only LCO 3 East Basin</w:t>
      </w:r>
    </w:p>
    <w:tbl>
      <w:tblPr>
        <w:tblStyle w:val="TableGrid"/>
        <w:tblW w:w="0" w:type="auto"/>
        <w:tblLook w:val="04A0" w:firstRow="1" w:lastRow="0" w:firstColumn="1" w:lastColumn="0" w:noHBand="0" w:noVBand="1"/>
      </w:tblPr>
      <w:tblGrid>
        <w:gridCol w:w="1975"/>
        <w:gridCol w:w="1350"/>
        <w:gridCol w:w="2340"/>
        <w:gridCol w:w="1620"/>
      </w:tblGrid>
      <w:tr w:rsidR="007445CD" w:rsidRPr="00BB725E" w14:paraId="3DE13812" w14:textId="77777777" w:rsidTr="007445CD">
        <w:trPr>
          <w:trHeight w:val="323"/>
        </w:trPr>
        <w:tc>
          <w:tcPr>
            <w:tcW w:w="7285" w:type="dxa"/>
            <w:gridSpan w:val="4"/>
          </w:tcPr>
          <w:p w14:paraId="25DA2C46" w14:textId="77777777" w:rsidR="007445CD" w:rsidRPr="00BB725E" w:rsidRDefault="007445CD" w:rsidP="007445CD">
            <w:pPr>
              <w:rPr>
                <w:rFonts w:ascii="Times New Roman" w:hAnsi="Times New Roman" w:cs="Times New Roman"/>
                <w:sz w:val="24"/>
                <w:szCs w:val="24"/>
              </w:rPr>
            </w:pPr>
            <w:r w:rsidRPr="00BB725E">
              <w:rPr>
                <w:rFonts w:ascii="Times New Roman" w:hAnsi="Times New Roman" w:cs="Times New Roman"/>
                <w:sz w:val="24"/>
                <w:szCs w:val="24"/>
              </w:rPr>
              <w:t xml:space="preserve">Site: LCO 3 East Basin </w:t>
            </w:r>
          </w:p>
        </w:tc>
      </w:tr>
      <w:tr w:rsidR="007445CD" w:rsidRPr="00BB725E" w14:paraId="61DBB8BD" w14:textId="77777777" w:rsidTr="007445CD">
        <w:trPr>
          <w:trHeight w:val="260"/>
        </w:trPr>
        <w:tc>
          <w:tcPr>
            <w:tcW w:w="7285" w:type="dxa"/>
            <w:gridSpan w:val="4"/>
          </w:tcPr>
          <w:p w14:paraId="0430DEB0" w14:textId="77777777" w:rsidR="007445CD" w:rsidRPr="00BB725E" w:rsidRDefault="007445CD" w:rsidP="007445CD">
            <w:pPr>
              <w:rPr>
                <w:rFonts w:ascii="Times New Roman" w:hAnsi="Times New Roman" w:cs="Times New Roman"/>
                <w:sz w:val="24"/>
                <w:szCs w:val="24"/>
              </w:rPr>
            </w:pPr>
            <w:r w:rsidRPr="00BB725E">
              <w:rPr>
                <w:rFonts w:ascii="Times New Roman" w:hAnsi="Times New Roman" w:cs="Times New Roman"/>
                <w:sz w:val="24"/>
                <w:szCs w:val="24"/>
              </w:rPr>
              <w:t>Using COLA data</w:t>
            </w:r>
          </w:p>
        </w:tc>
      </w:tr>
      <w:tr w:rsidR="007445CD" w:rsidRPr="00BB725E" w14:paraId="3666F9DA" w14:textId="77777777" w:rsidTr="001328F8">
        <w:trPr>
          <w:trHeight w:val="638"/>
        </w:trPr>
        <w:tc>
          <w:tcPr>
            <w:tcW w:w="1975" w:type="dxa"/>
          </w:tcPr>
          <w:p w14:paraId="454B0A58" w14:textId="77777777" w:rsidR="007445CD" w:rsidRPr="00BB725E" w:rsidRDefault="007445CD" w:rsidP="007445CD">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Year</w:t>
            </w:r>
          </w:p>
        </w:tc>
        <w:tc>
          <w:tcPr>
            <w:tcW w:w="1350" w:type="dxa"/>
            <w:hideMark/>
          </w:tcPr>
          <w:p w14:paraId="6AD8AA15" w14:textId="77777777" w:rsidR="007445CD" w:rsidRPr="00BB725E" w:rsidRDefault="007445CD" w:rsidP="007445CD">
            <w:pPr>
              <w:rPr>
                <w:rFonts w:ascii="Times New Roman" w:hAnsi="Times New Roman" w:cs="Times New Roman"/>
                <w:sz w:val="24"/>
                <w:szCs w:val="24"/>
              </w:rPr>
            </w:pPr>
            <w:r w:rsidRPr="00BB725E">
              <w:rPr>
                <w:rFonts w:ascii="Times New Roman" w:hAnsi="Times New Roman" w:cs="Times New Roman"/>
                <w:sz w:val="24"/>
                <w:szCs w:val="24"/>
              </w:rPr>
              <w:t># Samples (Hypo)</w:t>
            </w:r>
          </w:p>
        </w:tc>
        <w:tc>
          <w:tcPr>
            <w:tcW w:w="2340" w:type="dxa"/>
            <w:hideMark/>
          </w:tcPr>
          <w:p w14:paraId="1501D8D9" w14:textId="5E4EF93C" w:rsidR="007445CD" w:rsidRPr="00BB725E" w:rsidRDefault="007445CD" w:rsidP="003E4AF8">
            <w:pPr>
              <w:rPr>
                <w:rFonts w:ascii="Times New Roman" w:hAnsi="Times New Roman" w:cs="Times New Roman"/>
                <w:sz w:val="24"/>
                <w:szCs w:val="24"/>
              </w:rPr>
            </w:pPr>
            <w:r w:rsidRPr="00BB725E">
              <w:rPr>
                <w:rFonts w:ascii="Times New Roman" w:hAnsi="Times New Roman" w:cs="Times New Roman"/>
                <w:sz w:val="24"/>
                <w:szCs w:val="24"/>
              </w:rPr>
              <w:t xml:space="preserve"># samples below 5 mg/l </w:t>
            </w:r>
            <w:r w:rsidR="003E4AF8">
              <w:rPr>
                <w:rFonts w:ascii="Times New Roman" w:hAnsi="Times New Roman" w:cs="Times New Roman"/>
                <w:sz w:val="24"/>
                <w:szCs w:val="24"/>
              </w:rPr>
              <w:t>H</w:t>
            </w:r>
            <w:r w:rsidRPr="00BB725E">
              <w:rPr>
                <w:rFonts w:ascii="Times New Roman" w:hAnsi="Times New Roman" w:cs="Times New Roman"/>
                <w:sz w:val="24"/>
                <w:szCs w:val="24"/>
              </w:rPr>
              <w:t>ypo</w:t>
            </w:r>
          </w:p>
        </w:tc>
        <w:tc>
          <w:tcPr>
            <w:tcW w:w="1620" w:type="dxa"/>
            <w:hideMark/>
          </w:tcPr>
          <w:p w14:paraId="02E8C1FF" w14:textId="0430A3C6" w:rsidR="007445CD" w:rsidRPr="00BB725E" w:rsidRDefault="007445CD" w:rsidP="003E4AF8">
            <w:pPr>
              <w:rPr>
                <w:rFonts w:ascii="Times New Roman" w:hAnsi="Times New Roman" w:cs="Times New Roman"/>
                <w:sz w:val="24"/>
                <w:szCs w:val="24"/>
              </w:rPr>
            </w:pPr>
            <w:r w:rsidRPr="00BB725E">
              <w:rPr>
                <w:rFonts w:ascii="Times New Roman" w:hAnsi="Times New Roman" w:cs="Times New Roman"/>
                <w:sz w:val="24"/>
                <w:szCs w:val="24"/>
              </w:rPr>
              <w:t xml:space="preserve">% exceed </w:t>
            </w:r>
            <w:r w:rsidR="003E4AF8">
              <w:rPr>
                <w:rFonts w:ascii="Times New Roman" w:hAnsi="Times New Roman" w:cs="Times New Roman"/>
                <w:sz w:val="24"/>
                <w:szCs w:val="24"/>
              </w:rPr>
              <w:t>H</w:t>
            </w:r>
            <w:r w:rsidRPr="00BB725E">
              <w:rPr>
                <w:rFonts w:ascii="Times New Roman" w:hAnsi="Times New Roman" w:cs="Times New Roman"/>
                <w:sz w:val="24"/>
                <w:szCs w:val="24"/>
              </w:rPr>
              <w:t>ypo</w:t>
            </w:r>
          </w:p>
        </w:tc>
      </w:tr>
      <w:tr w:rsidR="007445CD" w:rsidRPr="00BB725E" w14:paraId="7C7CC2A9" w14:textId="77777777" w:rsidTr="007445CD">
        <w:trPr>
          <w:trHeight w:val="204"/>
        </w:trPr>
        <w:tc>
          <w:tcPr>
            <w:tcW w:w="1975" w:type="dxa"/>
          </w:tcPr>
          <w:p w14:paraId="278BEC1A" w14:textId="77777777" w:rsidR="007445CD" w:rsidRPr="00BB725E" w:rsidRDefault="007445CD" w:rsidP="007445C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2011</w:t>
            </w:r>
          </w:p>
        </w:tc>
        <w:tc>
          <w:tcPr>
            <w:tcW w:w="1350" w:type="dxa"/>
            <w:noWrap/>
            <w:hideMark/>
          </w:tcPr>
          <w:p w14:paraId="3DED6C00"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44</w:t>
            </w:r>
          </w:p>
        </w:tc>
        <w:tc>
          <w:tcPr>
            <w:tcW w:w="2340" w:type="dxa"/>
            <w:noWrap/>
            <w:hideMark/>
          </w:tcPr>
          <w:p w14:paraId="58550B93"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24</w:t>
            </w:r>
          </w:p>
        </w:tc>
        <w:tc>
          <w:tcPr>
            <w:tcW w:w="1620" w:type="dxa"/>
            <w:noWrap/>
            <w:hideMark/>
          </w:tcPr>
          <w:p w14:paraId="51A9DC7F" w14:textId="77777777" w:rsidR="007445CD" w:rsidRPr="00BB725E" w:rsidRDefault="007445CD" w:rsidP="007445CD">
            <w:pPr>
              <w:rPr>
                <w:rFonts w:ascii="Times New Roman" w:hAnsi="Times New Roman" w:cs="Times New Roman"/>
                <w:sz w:val="24"/>
                <w:szCs w:val="24"/>
              </w:rPr>
            </w:pPr>
            <w:r w:rsidRPr="00BB725E">
              <w:rPr>
                <w:rFonts w:ascii="Times New Roman" w:hAnsi="Times New Roman" w:cs="Times New Roman"/>
                <w:sz w:val="24"/>
                <w:szCs w:val="24"/>
              </w:rPr>
              <w:t>54.55</w:t>
            </w:r>
          </w:p>
        </w:tc>
      </w:tr>
      <w:tr w:rsidR="007445CD" w:rsidRPr="00BB725E" w14:paraId="0D1116C9" w14:textId="77777777" w:rsidTr="007445CD">
        <w:trPr>
          <w:trHeight w:val="204"/>
        </w:trPr>
        <w:tc>
          <w:tcPr>
            <w:tcW w:w="1975" w:type="dxa"/>
          </w:tcPr>
          <w:p w14:paraId="5944B505" w14:textId="77777777" w:rsidR="007445CD" w:rsidRPr="00BB725E" w:rsidRDefault="007445CD" w:rsidP="007445C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2012</w:t>
            </w:r>
          </w:p>
        </w:tc>
        <w:tc>
          <w:tcPr>
            <w:tcW w:w="1350" w:type="dxa"/>
            <w:noWrap/>
            <w:hideMark/>
          </w:tcPr>
          <w:p w14:paraId="3BE162C0"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173</w:t>
            </w:r>
          </w:p>
        </w:tc>
        <w:tc>
          <w:tcPr>
            <w:tcW w:w="2340" w:type="dxa"/>
            <w:noWrap/>
            <w:hideMark/>
          </w:tcPr>
          <w:p w14:paraId="509622BC"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139</w:t>
            </w:r>
          </w:p>
        </w:tc>
        <w:tc>
          <w:tcPr>
            <w:tcW w:w="1620" w:type="dxa"/>
            <w:noWrap/>
            <w:hideMark/>
          </w:tcPr>
          <w:p w14:paraId="2ABF6EF9" w14:textId="77777777" w:rsidR="007445CD" w:rsidRPr="00BB725E" w:rsidRDefault="007445CD" w:rsidP="00AF674F">
            <w:pPr>
              <w:rPr>
                <w:rFonts w:ascii="Times New Roman" w:hAnsi="Times New Roman" w:cs="Times New Roman"/>
                <w:sz w:val="24"/>
                <w:szCs w:val="24"/>
              </w:rPr>
            </w:pPr>
            <w:r w:rsidRPr="00BB725E">
              <w:rPr>
                <w:rFonts w:ascii="Times New Roman" w:hAnsi="Times New Roman" w:cs="Times New Roman"/>
                <w:sz w:val="24"/>
                <w:szCs w:val="24"/>
              </w:rPr>
              <w:t>80.</w:t>
            </w:r>
            <w:r w:rsidR="00AF674F" w:rsidRPr="00BB725E">
              <w:rPr>
                <w:rFonts w:ascii="Times New Roman" w:hAnsi="Times New Roman" w:cs="Times New Roman"/>
                <w:sz w:val="24"/>
                <w:szCs w:val="24"/>
              </w:rPr>
              <w:t>34</w:t>
            </w:r>
          </w:p>
        </w:tc>
      </w:tr>
      <w:tr w:rsidR="007445CD" w:rsidRPr="00BB725E" w14:paraId="5EDB7A3F" w14:textId="77777777" w:rsidTr="007445CD">
        <w:trPr>
          <w:trHeight w:val="204"/>
        </w:trPr>
        <w:tc>
          <w:tcPr>
            <w:tcW w:w="1975" w:type="dxa"/>
          </w:tcPr>
          <w:p w14:paraId="63A3C5B4" w14:textId="77777777" w:rsidR="007445CD" w:rsidRPr="00BB725E" w:rsidRDefault="007445CD" w:rsidP="007445C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2013</w:t>
            </w:r>
          </w:p>
        </w:tc>
        <w:tc>
          <w:tcPr>
            <w:tcW w:w="1350" w:type="dxa"/>
            <w:noWrap/>
            <w:hideMark/>
          </w:tcPr>
          <w:p w14:paraId="1CE47C6F"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197</w:t>
            </w:r>
          </w:p>
        </w:tc>
        <w:tc>
          <w:tcPr>
            <w:tcW w:w="2340" w:type="dxa"/>
            <w:noWrap/>
            <w:hideMark/>
          </w:tcPr>
          <w:p w14:paraId="04867356"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110</w:t>
            </w:r>
          </w:p>
        </w:tc>
        <w:tc>
          <w:tcPr>
            <w:tcW w:w="1620" w:type="dxa"/>
            <w:noWrap/>
            <w:hideMark/>
          </w:tcPr>
          <w:p w14:paraId="350368E2" w14:textId="77777777" w:rsidR="007445CD" w:rsidRPr="00BB725E" w:rsidRDefault="007445CD" w:rsidP="00AF674F">
            <w:pPr>
              <w:rPr>
                <w:rFonts w:ascii="Times New Roman" w:hAnsi="Times New Roman" w:cs="Times New Roman"/>
                <w:sz w:val="24"/>
                <w:szCs w:val="24"/>
              </w:rPr>
            </w:pPr>
            <w:r w:rsidRPr="00BB725E">
              <w:rPr>
                <w:rFonts w:ascii="Times New Roman" w:hAnsi="Times New Roman" w:cs="Times New Roman"/>
                <w:sz w:val="24"/>
                <w:szCs w:val="24"/>
              </w:rPr>
              <w:t>50.</w:t>
            </w:r>
            <w:r w:rsidR="00AF674F" w:rsidRPr="00BB725E">
              <w:rPr>
                <w:rFonts w:ascii="Times New Roman" w:hAnsi="Times New Roman" w:cs="Times New Roman"/>
                <w:sz w:val="24"/>
                <w:szCs w:val="24"/>
              </w:rPr>
              <w:t>83</w:t>
            </w:r>
          </w:p>
        </w:tc>
      </w:tr>
      <w:tr w:rsidR="007445CD" w:rsidRPr="00BB725E" w14:paraId="08F8864F" w14:textId="77777777" w:rsidTr="007445CD">
        <w:trPr>
          <w:trHeight w:val="204"/>
        </w:trPr>
        <w:tc>
          <w:tcPr>
            <w:tcW w:w="1975" w:type="dxa"/>
          </w:tcPr>
          <w:p w14:paraId="24ED9C0E" w14:textId="77777777" w:rsidR="007445CD" w:rsidRPr="00BB725E" w:rsidRDefault="007445CD" w:rsidP="007445C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2014</w:t>
            </w:r>
          </w:p>
        </w:tc>
        <w:tc>
          <w:tcPr>
            <w:tcW w:w="1350" w:type="dxa"/>
            <w:noWrap/>
            <w:hideMark/>
          </w:tcPr>
          <w:p w14:paraId="4A887E68"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129</w:t>
            </w:r>
          </w:p>
        </w:tc>
        <w:tc>
          <w:tcPr>
            <w:tcW w:w="2340" w:type="dxa"/>
            <w:noWrap/>
            <w:hideMark/>
          </w:tcPr>
          <w:p w14:paraId="716633E5"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67</w:t>
            </w:r>
          </w:p>
        </w:tc>
        <w:tc>
          <w:tcPr>
            <w:tcW w:w="1620" w:type="dxa"/>
            <w:noWrap/>
            <w:hideMark/>
          </w:tcPr>
          <w:p w14:paraId="78E1C968"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51.94</w:t>
            </w:r>
          </w:p>
        </w:tc>
      </w:tr>
      <w:tr w:rsidR="007445CD" w:rsidRPr="00BB725E" w14:paraId="08FD357F" w14:textId="77777777" w:rsidTr="007445CD">
        <w:trPr>
          <w:trHeight w:val="204"/>
        </w:trPr>
        <w:tc>
          <w:tcPr>
            <w:tcW w:w="1975" w:type="dxa"/>
          </w:tcPr>
          <w:p w14:paraId="41452AFD" w14:textId="77777777" w:rsidR="007445CD" w:rsidRPr="00BB725E" w:rsidRDefault="007445CD" w:rsidP="007445CD">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2015</w:t>
            </w:r>
          </w:p>
        </w:tc>
        <w:tc>
          <w:tcPr>
            <w:tcW w:w="1350" w:type="dxa"/>
            <w:noWrap/>
            <w:hideMark/>
          </w:tcPr>
          <w:p w14:paraId="158EFEC9"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156</w:t>
            </w:r>
          </w:p>
        </w:tc>
        <w:tc>
          <w:tcPr>
            <w:tcW w:w="2340" w:type="dxa"/>
            <w:noWrap/>
            <w:hideMark/>
          </w:tcPr>
          <w:p w14:paraId="29D11473"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60</w:t>
            </w:r>
          </w:p>
        </w:tc>
        <w:tc>
          <w:tcPr>
            <w:tcW w:w="1620" w:type="dxa"/>
            <w:noWrap/>
            <w:hideMark/>
          </w:tcPr>
          <w:p w14:paraId="550A58CB"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38.46</w:t>
            </w:r>
          </w:p>
        </w:tc>
      </w:tr>
      <w:tr w:rsidR="007445CD" w:rsidRPr="00BB725E" w14:paraId="7E1E50DD" w14:textId="77777777" w:rsidTr="007445CD">
        <w:trPr>
          <w:trHeight w:val="204"/>
        </w:trPr>
        <w:tc>
          <w:tcPr>
            <w:tcW w:w="1975" w:type="dxa"/>
          </w:tcPr>
          <w:p w14:paraId="74FA0321" w14:textId="77777777" w:rsidR="007445CD" w:rsidRPr="00BB725E" w:rsidRDefault="007445CD" w:rsidP="007445CD">
            <w:pPr>
              <w:jc w:val="right"/>
              <w:rPr>
                <w:rFonts w:ascii="Times New Roman" w:eastAsia="Times New Roman" w:hAnsi="Times New Roman" w:cs="Times New Roman"/>
                <w:color w:val="000000"/>
                <w:sz w:val="24"/>
                <w:szCs w:val="24"/>
              </w:rPr>
            </w:pPr>
          </w:p>
        </w:tc>
        <w:tc>
          <w:tcPr>
            <w:tcW w:w="1350" w:type="dxa"/>
            <w:noWrap/>
            <w:hideMark/>
          </w:tcPr>
          <w:p w14:paraId="3656F975" w14:textId="77777777" w:rsidR="007445CD" w:rsidRPr="00BB725E" w:rsidRDefault="007445CD" w:rsidP="007445CD">
            <w:pPr>
              <w:rPr>
                <w:rFonts w:ascii="Times New Roman" w:hAnsi="Times New Roman" w:cs="Times New Roman"/>
                <w:sz w:val="24"/>
                <w:szCs w:val="24"/>
              </w:rPr>
            </w:pPr>
          </w:p>
        </w:tc>
        <w:tc>
          <w:tcPr>
            <w:tcW w:w="2340" w:type="dxa"/>
            <w:noWrap/>
            <w:hideMark/>
          </w:tcPr>
          <w:p w14:paraId="41ACC9B5" w14:textId="77777777" w:rsidR="007445CD" w:rsidRPr="00BB725E" w:rsidRDefault="007445CD" w:rsidP="007445CD">
            <w:pPr>
              <w:rPr>
                <w:rFonts w:ascii="Times New Roman" w:hAnsi="Times New Roman" w:cs="Times New Roman"/>
                <w:sz w:val="24"/>
                <w:szCs w:val="24"/>
              </w:rPr>
            </w:pPr>
          </w:p>
        </w:tc>
        <w:tc>
          <w:tcPr>
            <w:tcW w:w="1620" w:type="dxa"/>
            <w:noWrap/>
            <w:hideMark/>
          </w:tcPr>
          <w:p w14:paraId="1CC2F42E" w14:textId="77777777" w:rsidR="007445CD" w:rsidRPr="00BB725E" w:rsidRDefault="007445CD" w:rsidP="007445CD">
            <w:pPr>
              <w:rPr>
                <w:rFonts w:ascii="Times New Roman" w:hAnsi="Times New Roman" w:cs="Times New Roman"/>
                <w:sz w:val="24"/>
                <w:szCs w:val="24"/>
              </w:rPr>
            </w:pPr>
          </w:p>
        </w:tc>
      </w:tr>
      <w:tr w:rsidR="007445CD" w:rsidRPr="00BB725E" w14:paraId="6F4C19EA" w14:textId="77777777" w:rsidTr="007445CD">
        <w:trPr>
          <w:trHeight w:val="287"/>
        </w:trPr>
        <w:tc>
          <w:tcPr>
            <w:tcW w:w="1975" w:type="dxa"/>
          </w:tcPr>
          <w:p w14:paraId="6C112B6A" w14:textId="77777777" w:rsidR="007445CD" w:rsidRPr="00BB725E" w:rsidRDefault="007445CD" w:rsidP="007445CD">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 2015</w:t>
            </w:r>
          </w:p>
        </w:tc>
        <w:tc>
          <w:tcPr>
            <w:tcW w:w="1350" w:type="dxa"/>
            <w:noWrap/>
            <w:hideMark/>
          </w:tcPr>
          <w:p w14:paraId="69BB6888"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699</w:t>
            </w:r>
          </w:p>
        </w:tc>
        <w:tc>
          <w:tcPr>
            <w:tcW w:w="2340" w:type="dxa"/>
            <w:noWrap/>
            <w:hideMark/>
          </w:tcPr>
          <w:p w14:paraId="55A62051" w14:textId="77777777" w:rsidR="007445CD" w:rsidRPr="00BB725E" w:rsidRDefault="00AF674F" w:rsidP="00AF674F">
            <w:pPr>
              <w:rPr>
                <w:rFonts w:ascii="Times New Roman" w:hAnsi="Times New Roman" w:cs="Times New Roman"/>
                <w:sz w:val="24"/>
                <w:szCs w:val="24"/>
              </w:rPr>
            </w:pPr>
            <w:r w:rsidRPr="00BB725E">
              <w:rPr>
                <w:rFonts w:ascii="Times New Roman" w:hAnsi="Times New Roman" w:cs="Times New Roman"/>
                <w:sz w:val="24"/>
                <w:szCs w:val="24"/>
              </w:rPr>
              <w:t>400</w:t>
            </w:r>
          </w:p>
        </w:tc>
        <w:tc>
          <w:tcPr>
            <w:tcW w:w="1620" w:type="dxa"/>
            <w:noWrap/>
            <w:hideMark/>
          </w:tcPr>
          <w:p w14:paraId="6132A761"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57.2</w:t>
            </w:r>
          </w:p>
        </w:tc>
      </w:tr>
      <w:tr w:rsidR="007445CD" w:rsidRPr="00BB725E" w14:paraId="15D0F8BE" w14:textId="77777777" w:rsidTr="007445CD">
        <w:trPr>
          <w:trHeight w:val="260"/>
        </w:trPr>
        <w:tc>
          <w:tcPr>
            <w:tcW w:w="1975" w:type="dxa"/>
          </w:tcPr>
          <w:p w14:paraId="558B1281" w14:textId="77777777" w:rsidR="007445CD" w:rsidRPr="00BB725E" w:rsidRDefault="007445CD" w:rsidP="007445CD">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without 2015</w:t>
            </w:r>
          </w:p>
        </w:tc>
        <w:tc>
          <w:tcPr>
            <w:tcW w:w="1350" w:type="dxa"/>
            <w:noWrap/>
            <w:hideMark/>
          </w:tcPr>
          <w:p w14:paraId="5351B94D"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543</w:t>
            </w:r>
          </w:p>
        </w:tc>
        <w:tc>
          <w:tcPr>
            <w:tcW w:w="2340" w:type="dxa"/>
            <w:noWrap/>
            <w:hideMark/>
          </w:tcPr>
          <w:p w14:paraId="013EA208"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340</w:t>
            </w:r>
          </w:p>
        </w:tc>
        <w:tc>
          <w:tcPr>
            <w:tcW w:w="1620" w:type="dxa"/>
            <w:noWrap/>
            <w:hideMark/>
          </w:tcPr>
          <w:p w14:paraId="5ADAC553" w14:textId="77777777" w:rsidR="007445CD" w:rsidRPr="00BB725E" w:rsidRDefault="00AF674F" w:rsidP="007445CD">
            <w:pPr>
              <w:rPr>
                <w:rFonts w:ascii="Times New Roman" w:hAnsi="Times New Roman" w:cs="Times New Roman"/>
                <w:sz w:val="24"/>
                <w:szCs w:val="24"/>
              </w:rPr>
            </w:pPr>
            <w:r w:rsidRPr="00BB725E">
              <w:rPr>
                <w:rFonts w:ascii="Times New Roman" w:hAnsi="Times New Roman" w:cs="Times New Roman"/>
                <w:sz w:val="24"/>
                <w:szCs w:val="24"/>
              </w:rPr>
              <w:t>62.62</w:t>
            </w:r>
          </w:p>
        </w:tc>
      </w:tr>
    </w:tbl>
    <w:p w14:paraId="0CE34C12" w14:textId="77777777" w:rsidR="001328F8" w:rsidRPr="00BB725E" w:rsidRDefault="001328F8" w:rsidP="000458C7">
      <w:pPr>
        <w:spacing w:after="0"/>
        <w:rPr>
          <w:rFonts w:ascii="Times New Roman" w:hAnsi="Times New Roman" w:cs="Times New Roman"/>
          <w:sz w:val="24"/>
          <w:szCs w:val="24"/>
        </w:rPr>
      </w:pPr>
    </w:p>
    <w:p w14:paraId="06EA071D" w14:textId="19FBBBA8" w:rsidR="007445CD" w:rsidRPr="00BB725E" w:rsidRDefault="001328F8" w:rsidP="00C27DF4">
      <w:pPr>
        <w:rPr>
          <w:rFonts w:ascii="Times New Roman" w:hAnsi="Times New Roman" w:cs="Times New Roman"/>
          <w:sz w:val="24"/>
          <w:szCs w:val="24"/>
        </w:rPr>
      </w:pPr>
      <w:r w:rsidRPr="00BB725E">
        <w:rPr>
          <w:rFonts w:ascii="Times New Roman" w:hAnsi="Times New Roman" w:cs="Times New Roman"/>
          <w:sz w:val="24"/>
          <w:szCs w:val="24"/>
        </w:rPr>
        <w:t xml:space="preserve">In Scenario 2a for the East Basin the data show for each year there is more than 10 percent exceed rate.  The percent exceedance is 35.29 percent to 80.72 percent.  </w:t>
      </w:r>
      <w:r w:rsidR="003767A5">
        <w:rPr>
          <w:rFonts w:ascii="Times New Roman" w:hAnsi="Times New Roman" w:cs="Times New Roman"/>
          <w:sz w:val="24"/>
          <w:szCs w:val="24"/>
        </w:rPr>
        <w:t>Lo</w:t>
      </w:r>
      <w:r w:rsidRPr="00BB725E">
        <w:rPr>
          <w:rFonts w:ascii="Times New Roman" w:hAnsi="Times New Roman" w:cs="Times New Roman"/>
          <w:sz w:val="24"/>
          <w:szCs w:val="24"/>
        </w:rPr>
        <w:t xml:space="preserve">oking at the combined data over the years through 2015 data there is a 55 percent exceedance. This would exceed the 2016 WisCalm guidance of 10 percent.  In this scenario the basin would be </w:t>
      </w:r>
      <w:r w:rsidR="003767A5" w:rsidRPr="00BB725E">
        <w:rPr>
          <w:rFonts w:ascii="Times New Roman" w:hAnsi="Times New Roman" w:cs="Times New Roman"/>
          <w:sz w:val="24"/>
          <w:szCs w:val="24"/>
        </w:rPr>
        <w:t>considered impaired</w:t>
      </w:r>
      <w:r w:rsidRPr="00BB725E">
        <w:rPr>
          <w:rFonts w:ascii="Times New Roman" w:hAnsi="Times New Roman" w:cs="Times New Roman"/>
          <w:sz w:val="24"/>
          <w:szCs w:val="24"/>
        </w:rPr>
        <w:t>.</w:t>
      </w:r>
    </w:p>
    <w:p w14:paraId="5B1F9C54" w14:textId="695AD4AD" w:rsidR="001328F8" w:rsidRPr="00BB725E" w:rsidRDefault="001328F8" w:rsidP="001328F8">
      <w:pPr>
        <w:rPr>
          <w:rFonts w:ascii="Times New Roman" w:hAnsi="Times New Roman" w:cs="Times New Roman"/>
          <w:b/>
          <w:sz w:val="24"/>
          <w:szCs w:val="24"/>
        </w:rPr>
      </w:pPr>
      <w:r w:rsidRPr="00BB725E">
        <w:rPr>
          <w:rFonts w:ascii="Times New Roman" w:hAnsi="Times New Roman" w:cs="Times New Roman"/>
          <w:b/>
          <w:sz w:val="24"/>
          <w:szCs w:val="24"/>
          <w:u w:val="single"/>
        </w:rPr>
        <w:lastRenderedPageBreak/>
        <w:t>Scenario 2b. 5mgl/ in the Hypolimnio</w:t>
      </w:r>
      <w:r w:rsidR="00D54FC8">
        <w:rPr>
          <w:rFonts w:ascii="Times New Roman" w:hAnsi="Times New Roman" w:cs="Times New Roman"/>
          <w:b/>
          <w:sz w:val="24"/>
          <w:szCs w:val="24"/>
          <w:u w:val="single"/>
        </w:rPr>
        <w:t>n</w:t>
      </w:r>
      <w:r w:rsidRPr="00BB725E">
        <w:rPr>
          <w:rFonts w:ascii="Times New Roman" w:hAnsi="Times New Roman" w:cs="Times New Roman"/>
          <w:b/>
          <w:sz w:val="24"/>
          <w:szCs w:val="24"/>
          <w:u w:val="single"/>
        </w:rPr>
        <w:t xml:space="preserve"> only – combine both basins</w:t>
      </w:r>
    </w:p>
    <w:p w14:paraId="66BD3694" w14:textId="77777777" w:rsidR="001328F8" w:rsidRPr="00BB725E" w:rsidRDefault="001328F8" w:rsidP="001328F8">
      <w:pPr>
        <w:rPr>
          <w:rFonts w:ascii="Times New Roman" w:hAnsi="Times New Roman" w:cs="Times New Roman"/>
          <w:sz w:val="24"/>
          <w:szCs w:val="24"/>
        </w:rPr>
      </w:pPr>
      <w:r w:rsidRPr="00BB725E">
        <w:rPr>
          <w:rFonts w:ascii="Times New Roman" w:hAnsi="Times New Roman" w:cs="Times New Roman"/>
          <w:sz w:val="24"/>
          <w:szCs w:val="24"/>
        </w:rPr>
        <w:t xml:space="preserve">Same as 1b above all the data points were combined in the two basins to make an </w:t>
      </w:r>
      <w:r w:rsidR="00AF674F" w:rsidRPr="00BB725E">
        <w:rPr>
          <w:rFonts w:ascii="Times New Roman" w:hAnsi="Times New Roman" w:cs="Times New Roman"/>
          <w:sz w:val="24"/>
          <w:szCs w:val="24"/>
        </w:rPr>
        <w:t>impairment</w:t>
      </w:r>
      <w:r w:rsidRPr="00BB725E">
        <w:rPr>
          <w:rFonts w:ascii="Times New Roman" w:hAnsi="Times New Roman" w:cs="Times New Roman"/>
          <w:sz w:val="24"/>
          <w:szCs w:val="24"/>
        </w:rPr>
        <w:t xml:space="preserve"> determination.  Table 6 below lays out the data used</w:t>
      </w:r>
      <w:r w:rsidR="00AF674F" w:rsidRPr="00BB725E">
        <w:rPr>
          <w:rFonts w:ascii="Times New Roman" w:hAnsi="Times New Roman" w:cs="Times New Roman"/>
          <w:sz w:val="24"/>
          <w:szCs w:val="24"/>
        </w:rPr>
        <w:t>.</w:t>
      </w:r>
    </w:p>
    <w:p w14:paraId="03E3B378" w14:textId="5C9DD6F9" w:rsidR="00AF674F" w:rsidRPr="00BB725E" w:rsidRDefault="00AF674F" w:rsidP="001328F8">
      <w:pPr>
        <w:rPr>
          <w:rFonts w:ascii="Times New Roman" w:hAnsi="Times New Roman" w:cs="Times New Roman"/>
          <w:sz w:val="24"/>
          <w:szCs w:val="24"/>
        </w:rPr>
      </w:pPr>
      <w:r w:rsidRPr="00BB725E">
        <w:rPr>
          <w:rFonts w:ascii="Times New Roman" w:hAnsi="Times New Roman" w:cs="Times New Roman"/>
          <w:sz w:val="24"/>
          <w:szCs w:val="24"/>
        </w:rPr>
        <w:t xml:space="preserve">Table </w:t>
      </w:r>
      <w:r w:rsidR="000F4961">
        <w:rPr>
          <w:rFonts w:ascii="Times New Roman" w:hAnsi="Times New Roman" w:cs="Times New Roman"/>
          <w:sz w:val="24"/>
          <w:szCs w:val="24"/>
        </w:rPr>
        <w:t>6</w:t>
      </w:r>
      <w:r w:rsidR="000F4961" w:rsidRPr="00BB725E">
        <w:rPr>
          <w:rFonts w:ascii="Times New Roman" w:hAnsi="Times New Roman" w:cs="Times New Roman"/>
          <w:sz w:val="24"/>
          <w:szCs w:val="24"/>
        </w:rPr>
        <w:t xml:space="preserve"> </w:t>
      </w:r>
      <w:r w:rsidRPr="00BB725E">
        <w:rPr>
          <w:rFonts w:ascii="Times New Roman" w:hAnsi="Times New Roman" w:cs="Times New Roman"/>
          <w:sz w:val="24"/>
          <w:szCs w:val="24"/>
        </w:rPr>
        <w:t>Scenario 2</w:t>
      </w:r>
      <w:r w:rsidR="008770A7" w:rsidRPr="00BB725E">
        <w:rPr>
          <w:rFonts w:ascii="Times New Roman" w:hAnsi="Times New Roman" w:cs="Times New Roman"/>
          <w:sz w:val="24"/>
          <w:szCs w:val="24"/>
        </w:rPr>
        <w:t>b</w:t>
      </w:r>
      <w:r w:rsidRPr="00BB725E">
        <w:rPr>
          <w:rFonts w:ascii="Times New Roman" w:hAnsi="Times New Roman" w:cs="Times New Roman"/>
          <w:sz w:val="24"/>
          <w:szCs w:val="24"/>
        </w:rPr>
        <w:t xml:space="preserve"> – Hypolim</w:t>
      </w:r>
      <w:r w:rsidR="00D54FC8">
        <w:rPr>
          <w:rFonts w:ascii="Times New Roman" w:hAnsi="Times New Roman" w:cs="Times New Roman"/>
          <w:sz w:val="24"/>
          <w:szCs w:val="24"/>
        </w:rPr>
        <w:t>n</w:t>
      </w:r>
      <w:r w:rsidRPr="00BB725E">
        <w:rPr>
          <w:rFonts w:ascii="Times New Roman" w:hAnsi="Times New Roman" w:cs="Times New Roman"/>
          <w:sz w:val="24"/>
          <w:szCs w:val="24"/>
        </w:rPr>
        <w:t>ion data only Site: LCO 2 West Basin and LCO 3 East Basin</w:t>
      </w:r>
    </w:p>
    <w:tbl>
      <w:tblPr>
        <w:tblStyle w:val="TableGrid"/>
        <w:tblW w:w="0" w:type="auto"/>
        <w:tblLook w:val="04A0" w:firstRow="1" w:lastRow="0" w:firstColumn="1" w:lastColumn="0" w:noHBand="0" w:noVBand="1"/>
      </w:tblPr>
      <w:tblGrid>
        <w:gridCol w:w="1975"/>
        <w:gridCol w:w="1350"/>
        <w:gridCol w:w="2340"/>
        <w:gridCol w:w="1620"/>
      </w:tblGrid>
      <w:tr w:rsidR="001328F8" w:rsidRPr="00BB725E" w14:paraId="3B5C8859" w14:textId="77777777" w:rsidTr="007423D4">
        <w:trPr>
          <w:trHeight w:val="323"/>
        </w:trPr>
        <w:tc>
          <w:tcPr>
            <w:tcW w:w="7285" w:type="dxa"/>
            <w:gridSpan w:val="4"/>
          </w:tcPr>
          <w:p w14:paraId="5168C50E"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 xml:space="preserve">Site: LCO 2 West Basin and LCO 3 East Basin </w:t>
            </w:r>
          </w:p>
        </w:tc>
      </w:tr>
      <w:tr w:rsidR="001328F8" w:rsidRPr="00BB725E" w14:paraId="37EB8281" w14:textId="77777777" w:rsidTr="007423D4">
        <w:trPr>
          <w:trHeight w:val="260"/>
        </w:trPr>
        <w:tc>
          <w:tcPr>
            <w:tcW w:w="7285" w:type="dxa"/>
            <w:gridSpan w:val="4"/>
          </w:tcPr>
          <w:p w14:paraId="67E78523"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Using COLA data</w:t>
            </w:r>
          </w:p>
        </w:tc>
      </w:tr>
      <w:tr w:rsidR="001328F8" w:rsidRPr="00BB725E" w14:paraId="7D5A144F" w14:textId="77777777" w:rsidTr="007423D4">
        <w:trPr>
          <w:trHeight w:val="638"/>
        </w:trPr>
        <w:tc>
          <w:tcPr>
            <w:tcW w:w="1975" w:type="dxa"/>
          </w:tcPr>
          <w:p w14:paraId="60FA7331" w14:textId="77777777" w:rsidR="001328F8" w:rsidRPr="00BB725E" w:rsidRDefault="001328F8"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Year</w:t>
            </w:r>
          </w:p>
        </w:tc>
        <w:tc>
          <w:tcPr>
            <w:tcW w:w="1350" w:type="dxa"/>
            <w:hideMark/>
          </w:tcPr>
          <w:p w14:paraId="032200F6"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 Samples (Hypo)</w:t>
            </w:r>
          </w:p>
        </w:tc>
        <w:tc>
          <w:tcPr>
            <w:tcW w:w="2340" w:type="dxa"/>
            <w:hideMark/>
          </w:tcPr>
          <w:p w14:paraId="4A8B8EE5" w14:textId="7E9B4C90" w:rsidR="001328F8" w:rsidRPr="00BB725E" w:rsidRDefault="001328F8" w:rsidP="003E4AF8">
            <w:pPr>
              <w:rPr>
                <w:rFonts w:ascii="Times New Roman" w:hAnsi="Times New Roman" w:cs="Times New Roman"/>
                <w:sz w:val="24"/>
                <w:szCs w:val="24"/>
              </w:rPr>
            </w:pPr>
            <w:r w:rsidRPr="00BB725E">
              <w:rPr>
                <w:rFonts w:ascii="Times New Roman" w:hAnsi="Times New Roman" w:cs="Times New Roman"/>
                <w:sz w:val="24"/>
                <w:szCs w:val="24"/>
              </w:rPr>
              <w:t xml:space="preserve"># samples below 5 mg/l </w:t>
            </w:r>
            <w:r w:rsidR="003E4AF8">
              <w:rPr>
                <w:rFonts w:ascii="Times New Roman" w:hAnsi="Times New Roman" w:cs="Times New Roman"/>
                <w:sz w:val="24"/>
                <w:szCs w:val="24"/>
              </w:rPr>
              <w:t>H</w:t>
            </w:r>
            <w:r w:rsidRPr="00BB725E">
              <w:rPr>
                <w:rFonts w:ascii="Times New Roman" w:hAnsi="Times New Roman" w:cs="Times New Roman"/>
                <w:sz w:val="24"/>
                <w:szCs w:val="24"/>
              </w:rPr>
              <w:t>ypo</w:t>
            </w:r>
          </w:p>
        </w:tc>
        <w:tc>
          <w:tcPr>
            <w:tcW w:w="1620" w:type="dxa"/>
            <w:hideMark/>
          </w:tcPr>
          <w:p w14:paraId="66F5C381" w14:textId="78B3B5CE" w:rsidR="001328F8" w:rsidRPr="00BB725E" w:rsidRDefault="001328F8" w:rsidP="003E4AF8">
            <w:pPr>
              <w:rPr>
                <w:rFonts w:ascii="Times New Roman" w:hAnsi="Times New Roman" w:cs="Times New Roman"/>
                <w:sz w:val="24"/>
                <w:szCs w:val="24"/>
              </w:rPr>
            </w:pPr>
            <w:r w:rsidRPr="00BB725E">
              <w:rPr>
                <w:rFonts w:ascii="Times New Roman" w:hAnsi="Times New Roman" w:cs="Times New Roman"/>
                <w:sz w:val="24"/>
                <w:szCs w:val="24"/>
              </w:rPr>
              <w:t xml:space="preserve">% exceed </w:t>
            </w:r>
            <w:r w:rsidR="003E4AF8">
              <w:rPr>
                <w:rFonts w:ascii="Times New Roman" w:hAnsi="Times New Roman" w:cs="Times New Roman"/>
                <w:sz w:val="24"/>
                <w:szCs w:val="24"/>
              </w:rPr>
              <w:t>H</w:t>
            </w:r>
            <w:r w:rsidRPr="00BB725E">
              <w:rPr>
                <w:rFonts w:ascii="Times New Roman" w:hAnsi="Times New Roman" w:cs="Times New Roman"/>
                <w:sz w:val="24"/>
                <w:szCs w:val="24"/>
              </w:rPr>
              <w:t>ypo</w:t>
            </w:r>
          </w:p>
        </w:tc>
      </w:tr>
      <w:tr w:rsidR="001328F8" w:rsidRPr="00BB725E" w14:paraId="436CB39B" w14:textId="77777777" w:rsidTr="007423D4">
        <w:trPr>
          <w:trHeight w:val="204"/>
        </w:trPr>
        <w:tc>
          <w:tcPr>
            <w:tcW w:w="1975" w:type="dxa"/>
          </w:tcPr>
          <w:p w14:paraId="03CA22D9" w14:textId="77777777" w:rsidR="001328F8" w:rsidRPr="00BB725E" w:rsidRDefault="001328F8"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2011</w:t>
            </w:r>
          </w:p>
        </w:tc>
        <w:tc>
          <w:tcPr>
            <w:tcW w:w="1350" w:type="dxa"/>
            <w:noWrap/>
            <w:hideMark/>
          </w:tcPr>
          <w:p w14:paraId="7CA793F4"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22</w:t>
            </w:r>
          </w:p>
        </w:tc>
        <w:tc>
          <w:tcPr>
            <w:tcW w:w="2340" w:type="dxa"/>
            <w:noWrap/>
            <w:hideMark/>
          </w:tcPr>
          <w:p w14:paraId="43E3EF87"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12</w:t>
            </w:r>
          </w:p>
        </w:tc>
        <w:tc>
          <w:tcPr>
            <w:tcW w:w="1620" w:type="dxa"/>
            <w:noWrap/>
            <w:hideMark/>
          </w:tcPr>
          <w:p w14:paraId="1A68D980"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54.55</w:t>
            </w:r>
          </w:p>
        </w:tc>
      </w:tr>
      <w:tr w:rsidR="001328F8" w:rsidRPr="00BB725E" w14:paraId="3D532FA9" w14:textId="77777777" w:rsidTr="007423D4">
        <w:trPr>
          <w:trHeight w:val="204"/>
        </w:trPr>
        <w:tc>
          <w:tcPr>
            <w:tcW w:w="1975" w:type="dxa"/>
          </w:tcPr>
          <w:p w14:paraId="3C330C50" w14:textId="77777777" w:rsidR="001328F8" w:rsidRPr="00BB725E" w:rsidRDefault="001328F8"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2012</w:t>
            </w:r>
          </w:p>
        </w:tc>
        <w:tc>
          <w:tcPr>
            <w:tcW w:w="1350" w:type="dxa"/>
            <w:noWrap/>
            <w:hideMark/>
          </w:tcPr>
          <w:p w14:paraId="0D6C2C16"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83</w:t>
            </w:r>
          </w:p>
        </w:tc>
        <w:tc>
          <w:tcPr>
            <w:tcW w:w="2340" w:type="dxa"/>
            <w:noWrap/>
            <w:hideMark/>
          </w:tcPr>
          <w:p w14:paraId="09E4055D"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67</w:t>
            </w:r>
          </w:p>
        </w:tc>
        <w:tc>
          <w:tcPr>
            <w:tcW w:w="1620" w:type="dxa"/>
            <w:noWrap/>
            <w:hideMark/>
          </w:tcPr>
          <w:p w14:paraId="0BAE6B33"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80.72</w:t>
            </w:r>
          </w:p>
        </w:tc>
      </w:tr>
      <w:tr w:rsidR="001328F8" w:rsidRPr="00BB725E" w14:paraId="2C53001A" w14:textId="77777777" w:rsidTr="007423D4">
        <w:trPr>
          <w:trHeight w:val="204"/>
        </w:trPr>
        <w:tc>
          <w:tcPr>
            <w:tcW w:w="1975" w:type="dxa"/>
          </w:tcPr>
          <w:p w14:paraId="3B583FB6" w14:textId="77777777" w:rsidR="001328F8" w:rsidRPr="00BB725E" w:rsidRDefault="001328F8"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2013</w:t>
            </w:r>
          </w:p>
        </w:tc>
        <w:tc>
          <w:tcPr>
            <w:tcW w:w="1350" w:type="dxa"/>
            <w:noWrap/>
            <w:hideMark/>
          </w:tcPr>
          <w:p w14:paraId="4390F060"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91</w:t>
            </w:r>
          </w:p>
        </w:tc>
        <w:tc>
          <w:tcPr>
            <w:tcW w:w="2340" w:type="dxa"/>
            <w:noWrap/>
            <w:hideMark/>
          </w:tcPr>
          <w:p w14:paraId="2A6262C0"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46</w:t>
            </w:r>
          </w:p>
        </w:tc>
        <w:tc>
          <w:tcPr>
            <w:tcW w:w="1620" w:type="dxa"/>
            <w:noWrap/>
            <w:hideMark/>
          </w:tcPr>
          <w:p w14:paraId="1B732B5B"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50.55</w:t>
            </w:r>
          </w:p>
        </w:tc>
      </w:tr>
      <w:tr w:rsidR="001328F8" w:rsidRPr="00BB725E" w14:paraId="5EED9A84" w14:textId="77777777" w:rsidTr="007423D4">
        <w:trPr>
          <w:trHeight w:val="204"/>
        </w:trPr>
        <w:tc>
          <w:tcPr>
            <w:tcW w:w="1975" w:type="dxa"/>
          </w:tcPr>
          <w:p w14:paraId="0737A836" w14:textId="77777777" w:rsidR="001328F8" w:rsidRPr="00BB725E" w:rsidRDefault="001328F8"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2014</w:t>
            </w:r>
          </w:p>
        </w:tc>
        <w:tc>
          <w:tcPr>
            <w:tcW w:w="1350" w:type="dxa"/>
            <w:noWrap/>
            <w:hideMark/>
          </w:tcPr>
          <w:p w14:paraId="7D3CCD05"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56</w:t>
            </w:r>
          </w:p>
        </w:tc>
        <w:tc>
          <w:tcPr>
            <w:tcW w:w="2340" w:type="dxa"/>
            <w:noWrap/>
            <w:hideMark/>
          </w:tcPr>
          <w:p w14:paraId="20923BDE"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26</w:t>
            </w:r>
          </w:p>
        </w:tc>
        <w:tc>
          <w:tcPr>
            <w:tcW w:w="1620" w:type="dxa"/>
            <w:noWrap/>
            <w:hideMark/>
          </w:tcPr>
          <w:p w14:paraId="250F81A7"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46.43</w:t>
            </w:r>
          </w:p>
        </w:tc>
      </w:tr>
      <w:tr w:rsidR="001328F8" w:rsidRPr="00BB725E" w14:paraId="146FD10D" w14:textId="77777777" w:rsidTr="007423D4">
        <w:trPr>
          <w:trHeight w:val="204"/>
        </w:trPr>
        <w:tc>
          <w:tcPr>
            <w:tcW w:w="1975" w:type="dxa"/>
          </w:tcPr>
          <w:p w14:paraId="5C4D924B" w14:textId="77777777" w:rsidR="001328F8" w:rsidRPr="00BB725E" w:rsidRDefault="001328F8"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2015</w:t>
            </w:r>
          </w:p>
        </w:tc>
        <w:tc>
          <w:tcPr>
            <w:tcW w:w="1350" w:type="dxa"/>
            <w:noWrap/>
            <w:hideMark/>
          </w:tcPr>
          <w:p w14:paraId="26F22702"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68</w:t>
            </w:r>
          </w:p>
        </w:tc>
        <w:tc>
          <w:tcPr>
            <w:tcW w:w="2340" w:type="dxa"/>
            <w:noWrap/>
            <w:hideMark/>
          </w:tcPr>
          <w:p w14:paraId="32CF3073"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24</w:t>
            </w:r>
          </w:p>
        </w:tc>
        <w:tc>
          <w:tcPr>
            <w:tcW w:w="1620" w:type="dxa"/>
            <w:noWrap/>
            <w:hideMark/>
          </w:tcPr>
          <w:p w14:paraId="51827282"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35.29</w:t>
            </w:r>
          </w:p>
        </w:tc>
      </w:tr>
      <w:tr w:rsidR="001328F8" w:rsidRPr="00BB725E" w14:paraId="678D0D49" w14:textId="77777777" w:rsidTr="007423D4">
        <w:trPr>
          <w:trHeight w:val="204"/>
        </w:trPr>
        <w:tc>
          <w:tcPr>
            <w:tcW w:w="1975" w:type="dxa"/>
          </w:tcPr>
          <w:p w14:paraId="20B3A1D0" w14:textId="77777777" w:rsidR="001328F8" w:rsidRPr="00BB725E" w:rsidRDefault="001328F8" w:rsidP="007423D4">
            <w:pPr>
              <w:jc w:val="right"/>
              <w:rPr>
                <w:rFonts w:ascii="Times New Roman" w:eastAsia="Times New Roman" w:hAnsi="Times New Roman" w:cs="Times New Roman"/>
                <w:color w:val="000000"/>
                <w:sz w:val="24"/>
                <w:szCs w:val="24"/>
              </w:rPr>
            </w:pPr>
          </w:p>
        </w:tc>
        <w:tc>
          <w:tcPr>
            <w:tcW w:w="1350" w:type="dxa"/>
            <w:noWrap/>
            <w:hideMark/>
          </w:tcPr>
          <w:p w14:paraId="265363FC" w14:textId="77777777" w:rsidR="001328F8" w:rsidRPr="00BB725E" w:rsidRDefault="001328F8" w:rsidP="007423D4">
            <w:pPr>
              <w:rPr>
                <w:rFonts w:ascii="Times New Roman" w:hAnsi="Times New Roman" w:cs="Times New Roman"/>
                <w:sz w:val="24"/>
                <w:szCs w:val="24"/>
              </w:rPr>
            </w:pPr>
          </w:p>
        </w:tc>
        <w:tc>
          <w:tcPr>
            <w:tcW w:w="2340" w:type="dxa"/>
            <w:noWrap/>
            <w:hideMark/>
          </w:tcPr>
          <w:p w14:paraId="682F6F98" w14:textId="77777777" w:rsidR="001328F8" w:rsidRPr="00BB725E" w:rsidRDefault="001328F8" w:rsidP="007423D4">
            <w:pPr>
              <w:rPr>
                <w:rFonts w:ascii="Times New Roman" w:hAnsi="Times New Roman" w:cs="Times New Roman"/>
                <w:sz w:val="24"/>
                <w:szCs w:val="24"/>
              </w:rPr>
            </w:pPr>
          </w:p>
        </w:tc>
        <w:tc>
          <w:tcPr>
            <w:tcW w:w="1620" w:type="dxa"/>
            <w:noWrap/>
            <w:hideMark/>
          </w:tcPr>
          <w:p w14:paraId="7ED90B22" w14:textId="77777777" w:rsidR="001328F8" w:rsidRPr="00BB725E" w:rsidRDefault="001328F8" w:rsidP="007423D4">
            <w:pPr>
              <w:rPr>
                <w:rFonts w:ascii="Times New Roman" w:hAnsi="Times New Roman" w:cs="Times New Roman"/>
                <w:sz w:val="24"/>
                <w:szCs w:val="24"/>
              </w:rPr>
            </w:pPr>
          </w:p>
        </w:tc>
      </w:tr>
      <w:tr w:rsidR="001328F8" w:rsidRPr="00BB725E" w14:paraId="3752EC06" w14:textId="77777777" w:rsidTr="007423D4">
        <w:trPr>
          <w:trHeight w:val="287"/>
        </w:trPr>
        <w:tc>
          <w:tcPr>
            <w:tcW w:w="1975" w:type="dxa"/>
          </w:tcPr>
          <w:p w14:paraId="2943A621" w14:textId="77777777" w:rsidR="001328F8" w:rsidRPr="00BB725E" w:rsidRDefault="001328F8"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 2015</w:t>
            </w:r>
          </w:p>
        </w:tc>
        <w:tc>
          <w:tcPr>
            <w:tcW w:w="1350" w:type="dxa"/>
            <w:noWrap/>
            <w:hideMark/>
          </w:tcPr>
          <w:p w14:paraId="2348F617"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320</w:t>
            </w:r>
          </w:p>
        </w:tc>
        <w:tc>
          <w:tcPr>
            <w:tcW w:w="2340" w:type="dxa"/>
            <w:noWrap/>
            <w:hideMark/>
          </w:tcPr>
          <w:p w14:paraId="41158960"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175</w:t>
            </w:r>
          </w:p>
        </w:tc>
        <w:tc>
          <w:tcPr>
            <w:tcW w:w="1620" w:type="dxa"/>
            <w:noWrap/>
            <w:hideMark/>
          </w:tcPr>
          <w:p w14:paraId="72440A7A"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54.69</w:t>
            </w:r>
          </w:p>
        </w:tc>
      </w:tr>
      <w:tr w:rsidR="001328F8" w:rsidRPr="00BB725E" w14:paraId="187E04EF" w14:textId="77777777" w:rsidTr="007423D4">
        <w:trPr>
          <w:trHeight w:val="260"/>
        </w:trPr>
        <w:tc>
          <w:tcPr>
            <w:tcW w:w="1975" w:type="dxa"/>
          </w:tcPr>
          <w:p w14:paraId="033565D8" w14:textId="77777777" w:rsidR="001328F8" w:rsidRPr="00BB725E" w:rsidRDefault="001328F8"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without 2015</w:t>
            </w:r>
          </w:p>
        </w:tc>
        <w:tc>
          <w:tcPr>
            <w:tcW w:w="1350" w:type="dxa"/>
            <w:noWrap/>
            <w:hideMark/>
          </w:tcPr>
          <w:p w14:paraId="3290C3C5"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252</w:t>
            </w:r>
          </w:p>
        </w:tc>
        <w:tc>
          <w:tcPr>
            <w:tcW w:w="2340" w:type="dxa"/>
            <w:noWrap/>
            <w:hideMark/>
          </w:tcPr>
          <w:p w14:paraId="76B32E2A"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151</w:t>
            </w:r>
          </w:p>
        </w:tc>
        <w:tc>
          <w:tcPr>
            <w:tcW w:w="1620" w:type="dxa"/>
            <w:noWrap/>
            <w:hideMark/>
          </w:tcPr>
          <w:p w14:paraId="52FEEAAE" w14:textId="77777777" w:rsidR="001328F8" w:rsidRPr="00BB725E" w:rsidRDefault="001328F8" w:rsidP="007423D4">
            <w:pPr>
              <w:rPr>
                <w:rFonts w:ascii="Times New Roman" w:hAnsi="Times New Roman" w:cs="Times New Roman"/>
                <w:sz w:val="24"/>
                <w:szCs w:val="24"/>
              </w:rPr>
            </w:pPr>
            <w:r w:rsidRPr="00BB725E">
              <w:rPr>
                <w:rFonts w:ascii="Times New Roman" w:hAnsi="Times New Roman" w:cs="Times New Roman"/>
                <w:sz w:val="24"/>
                <w:szCs w:val="24"/>
              </w:rPr>
              <w:t>59.92</w:t>
            </w:r>
          </w:p>
        </w:tc>
      </w:tr>
    </w:tbl>
    <w:p w14:paraId="358FF1A2" w14:textId="77777777" w:rsidR="00AF674F" w:rsidRPr="00BB725E" w:rsidRDefault="00AF674F" w:rsidP="000458C7">
      <w:pPr>
        <w:spacing w:after="0"/>
        <w:rPr>
          <w:rFonts w:ascii="Times New Roman" w:hAnsi="Times New Roman" w:cs="Times New Roman"/>
          <w:sz w:val="24"/>
          <w:szCs w:val="24"/>
        </w:rPr>
      </w:pPr>
    </w:p>
    <w:p w14:paraId="6E359F27" w14:textId="578F124A" w:rsidR="006F5270" w:rsidRPr="00BB725E" w:rsidRDefault="00AF674F" w:rsidP="00355EE4">
      <w:pPr>
        <w:rPr>
          <w:rFonts w:ascii="Times New Roman" w:hAnsi="Times New Roman" w:cs="Times New Roman"/>
          <w:sz w:val="24"/>
          <w:szCs w:val="24"/>
        </w:rPr>
      </w:pPr>
      <w:r w:rsidRPr="00BB725E">
        <w:rPr>
          <w:rFonts w:ascii="Times New Roman" w:hAnsi="Times New Roman" w:cs="Times New Roman"/>
          <w:sz w:val="24"/>
          <w:szCs w:val="24"/>
        </w:rPr>
        <w:t>In Scenario 2b the data shows for each year there is more than 10 percent exceed rate.  The percent exceedance is 35.29 percent to 80.72 percent</w:t>
      </w:r>
      <w:r w:rsidR="003767A5">
        <w:rPr>
          <w:rFonts w:ascii="Times New Roman" w:hAnsi="Times New Roman" w:cs="Times New Roman"/>
          <w:sz w:val="24"/>
          <w:szCs w:val="24"/>
        </w:rPr>
        <w:t xml:space="preserve">, </w:t>
      </w:r>
      <w:r w:rsidRPr="00BB725E">
        <w:rPr>
          <w:rFonts w:ascii="Times New Roman" w:hAnsi="Times New Roman" w:cs="Times New Roman"/>
          <w:sz w:val="24"/>
          <w:szCs w:val="24"/>
        </w:rPr>
        <w:t xml:space="preserve">depending on the year.  With the combined data over the years through the 2015 data there is a 54.69 percent exceedance. This would exceed the 2016 WisCalm guidance of 10 percent.  In this scenario the basin would be </w:t>
      </w:r>
      <w:r w:rsidR="003767A5" w:rsidRPr="00BB725E">
        <w:rPr>
          <w:rFonts w:ascii="Times New Roman" w:hAnsi="Times New Roman" w:cs="Times New Roman"/>
          <w:sz w:val="24"/>
          <w:szCs w:val="24"/>
        </w:rPr>
        <w:t>considered impaired</w:t>
      </w:r>
      <w:r w:rsidR="00881151" w:rsidRPr="00BB725E">
        <w:rPr>
          <w:rFonts w:ascii="Times New Roman" w:hAnsi="Times New Roman" w:cs="Times New Roman"/>
          <w:sz w:val="24"/>
          <w:szCs w:val="24"/>
        </w:rPr>
        <w:t>.</w:t>
      </w:r>
    </w:p>
    <w:p w14:paraId="1A278A11" w14:textId="77777777" w:rsidR="00881151" w:rsidRPr="00BB725E" w:rsidRDefault="00881151" w:rsidP="00881151">
      <w:pPr>
        <w:rPr>
          <w:rFonts w:ascii="Times New Roman" w:hAnsi="Times New Roman" w:cs="Times New Roman"/>
          <w:b/>
          <w:sz w:val="24"/>
          <w:szCs w:val="24"/>
        </w:rPr>
      </w:pPr>
      <w:r w:rsidRPr="00BB725E">
        <w:rPr>
          <w:rFonts w:ascii="Times New Roman" w:hAnsi="Times New Roman" w:cs="Times New Roman"/>
          <w:b/>
          <w:sz w:val="24"/>
          <w:szCs w:val="24"/>
          <w:u w:val="single"/>
        </w:rPr>
        <w:t>Scenario 3a. 5mg/l in the Lake using all data from both Epilimnion and Hypolimnion per Basin</w:t>
      </w:r>
    </w:p>
    <w:p w14:paraId="79E85B0E" w14:textId="516CB699" w:rsidR="007423D4" w:rsidRPr="00BB725E" w:rsidRDefault="00881151" w:rsidP="007423D4">
      <w:pPr>
        <w:rPr>
          <w:rFonts w:ascii="Times New Roman" w:hAnsi="Times New Roman" w:cs="Times New Roman"/>
          <w:sz w:val="24"/>
          <w:szCs w:val="24"/>
        </w:rPr>
      </w:pPr>
      <w:r w:rsidRPr="00BB725E">
        <w:rPr>
          <w:rFonts w:ascii="Times New Roman" w:hAnsi="Times New Roman" w:cs="Times New Roman"/>
          <w:sz w:val="24"/>
          <w:szCs w:val="24"/>
        </w:rPr>
        <w:t xml:space="preserve">In this scenario data throughout the </w:t>
      </w:r>
      <w:r w:rsidR="007423D4" w:rsidRPr="00BB725E">
        <w:rPr>
          <w:rFonts w:ascii="Times New Roman" w:hAnsi="Times New Roman" w:cs="Times New Roman"/>
          <w:sz w:val="24"/>
          <w:szCs w:val="24"/>
        </w:rPr>
        <w:t xml:space="preserve">full </w:t>
      </w:r>
      <w:r w:rsidRPr="00BB725E">
        <w:rPr>
          <w:rFonts w:ascii="Times New Roman" w:hAnsi="Times New Roman" w:cs="Times New Roman"/>
          <w:sz w:val="24"/>
          <w:szCs w:val="24"/>
        </w:rPr>
        <w:t xml:space="preserve">water column </w:t>
      </w:r>
      <w:r w:rsidR="003767A5">
        <w:rPr>
          <w:rFonts w:ascii="Times New Roman" w:hAnsi="Times New Roman" w:cs="Times New Roman"/>
          <w:sz w:val="24"/>
          <w:szCs w:val="24"/>
        </w:rPr>
        <w:t xml:space="preserve">were included, </w:t>
      </w:r>
      <w:r w:rsidRPr="00BB725E">
        <w:rPr>
          <w:rFonts w:ascii="Times New Roman" w:hAnsi="Times New Roman" w:cs="Times New Roman"/>
          <w:sz w:val="24"/>
          <w:szCs w:val="24"/>
        </w:rPr>
        <w:t>not giving preference to either the epilimnion or the hypolimnion.  All data points were considered over each year</w:t>
      </w:r>
      <w:r w:rsidR="007423D4" w:rsidRPr="00BB725E">
        <w:rPr>
          <w:rFonts w:ascii="Times New Roman" w:hAnsi="Times New Roman" w:cs="Times New Roman"/>
          <w:sz w:val="24"/>
          <w:szCs w:val="24"/>
        </w:rPr>
        <w:t xml:space="preserve"> in each Basin</w:t>
      </w:r>
      <w:r w:rsidRPr="00BB725E">
        <w:rPr>
          <w:rFonts w:ascii="Times New Roman" w:hAnsi="Times New Roman" w:cs="Times New Roman"/>
          <w:sz w:val="24"/>
          <w:szCs w:val="24"/>
        </w:rPr>
        <w:t>.</w:t>
      </w:r>
      <w:r w:rsidR="007423D4" w:rsidRPr="00BB725E">
        <w:rPr>
          <w:rFonts w:ascii="Times New Roman" w:hAnsi="Times New Roman" w:cs="Times New Roman"/>
          <w:sz w:val="24"/>
          <w:szCs w:val="24"/>
        </w:rPr>
        <w:t xml:space="preserve"> </w:t>
      </w:r>
      <w:r w:rsidR="003F7E23" w:rsidRPr="00BB725E">
        <w:rPr>
          <w:rFonts w:ascii="Times New Roman" w:hAnsi="Times New Roman" w:cs="Times New Roman"/>
          <w:sz w:val="24"/>
          <w:szCs w:val="24"/>
        </w:rPr>
        <w:t xml:space="preserve"> </w:t>
      </w:r>
      <w:r w:rsidR="007423D4" w:rsidRPr="00BB725E">
        <w:rPr>
          <w:rFonts w:ascii="Times New Roman" w:hAnsi="Times New Roman" w:cs="Times New Roman"/>
          <w:sz w:val="24"/>
          <w:szCs w:val="24"/>
        </w:rPr>
        <w:t xml:space="preserve">Table </w:t>
      </w:r>
      <w:r w:rsidR="000F4961">
        <w:rPr>
          <w:rFonts w:ascii="Times New Roman" w:hAnsi="Times New Roman" w:cs="Times New Roman"/>
          <w:sz w:val="24"/>
          <w:szCs w:val="24"/>
        </w:rPr>
        <w:t>7</w:t>
      </w:r>
      <w:r w:rsidR="000F4961" w:rsidRPr="00BB725E">
        <w:rPr>
          <w:rFonts w:ascii="Times New Roman" w:hAnsi="Times New Roman" w:cs="Times New Roman"/>
          <w:sz w:val="24"/>
          <w:szCs w:val="24"/>
        </w:rPr>
        <w:t xml:space="preserve"> </w:t>
      </w:r>
      <w:r w:rsidR="007423D4" w:rsidRPr="00BB725E">
        <w:rPr>
          <w:rFonts w:ascii="Times New Roman" w:hAnsi="Times New Roman" w:cs="Times New Roman"/>
          <w:sz w:val="24"/>
          <w:szCs w:val="24"/>
        </w:rPr>
        <w:t xml:space="preserve">below is a summary of the data which also can be found in tab labeled </w:t>
      </w:r>
      <w:r w:rsidR="007423D4" w:rsidRPr="00BB725E">
        <w:rPr>
          <w:rFonts w:ascii="Times New Roman" w:hAnsi="Times New Roman" w:cs="Times New Roman"/>
          <w:i/>
          <w:sz w:val="24"/>
          <w:szCs w:val="24"/>
        </w:rPr>
        <w:t xml:space="preserve">Sum of Hypo and Epi Data. </w:t>
      </w:r>
      <w:r w:rsidR="007423D4" w:rsidRPr="00BB725E">
        <w:rPr>
          <w:rFonts w:ascii="Times New Roman" w:hAnsi="Times New Roman" w:cs="Times New Roman"/>
          <w:sz w:val="24"/>
          <w:szCs w:val="24"/>
        </w:rPr>
        <w:t>(Rows 1-13 Columns</w:t>
      </w:r>
      <w:r w:rsidR="003F7E23" w:rsidRPr="00BB725E">
        <w:rPr>
          <w:rFonts w:ascii="Times New Roman" w:hAnsi="Times New Roman" w:cs="Times New Roman"/>
          <w:sz w:val="24"/>
          <w:szCs w:val="24"/>
        </w:rPr>
        <w:t xml:space="preserve"> A,</w:t>
      </w:r>
      <w:r w:rsidR="007423D4" w:rsidRPr="00BB725E">
        <w:rPr>
          <w:rFonts w:ascii="Times New Roman" w:hAnsi="Times New Roman" w:cs="Times New Roman"/>
          <w:sz w:val="24"/>
          <w:szCs w:val="24"/>
        </w:rPr>
        <w:t xml:space="preserve"> J-L) in the attached spread sheet</w:t>
      </w:r>
      <w:r w:rsidR="003F7E23" w:rsidRPr="00BB725E">
        <w:rPr>
          <w:rFonts w:ascii="Times New Roman" w:hAnsi="Times New Roman" w:cs="Times New Roman"/>
          <w:sz w:val="24"/>
          <w:szCs w:val="24"/>
        </w:rPr>
        <w:t xml:space="preserve"> for the West Basin</w:t>
      </w:r>
      <w:r w:rsidR="007423D4" w:rsidRPr="00BB725E">
        <w:rPr>
          <w:rFonts w:ascii="Times New Roman" w:hAnsi="Times New Roman" w:cs="Times New Roman"/>
          <w:sz w:val="24"/>
          <w:szCs w:val="24"/>
        </w:rPr>
        <w:t>.</w:t>
      </w:r>
    </w:p>
    <w:p w14:paraId="228BEE79" w14:textId="77777777" w:rsidR="000458C7" w:rsidRDefault="000458C7">
      <w:pPr>
        <w:rPr>
          <w:rFonts w:ascii="Times New Roman" w:hAnsi="Times New Roman" w:cs="Times New Roman"/>
          <w:sz w:val="24"/>
          <w:szCs w:val="24"/>
        </w:rPr>
      </w:pPr>
      <w:r>
        <w:rPr>
          <w:rFonts w:ascii="Times New Roman" w:hAnsi="Times New Roman" w:cs="Times New Roman"/>
          <w:sz w:val="24"/>
          <w:szCs w:val="24"/>
        </w:rPr>
        <w:br w:type="page"/>
      </w:r>
    </w:p>
    <w:p w14:paraId="61FA20B8" w14:textId="28D23019" w:rsidR="003F7E23" w:rsidRPr="00BB725E" w:rsidRDefault="003F7E23" w:rsidP="007423D4">
      <w:pPr>
        <w:rPr>
          <w:rFonts w:ascii="Times New Roman" w:hAnsi="Times New Roman" w:cs="Times New Roman"/>
          <w:sz w:val="24"/>
          <w:szCs w:val="24"/>
        </w:rPr>
      </w:pPr>
      <w:r w:rsidRPr="00BB725E">
        <w:rPr>
          <w:rFonts w:ascii="Times New Roman" w:hAnsi="Times New Roman" w:cs="Times New Roman"/>
          <w:sz w:val="24"/>
          <w:szCs w:val="24"/>
        </w:rPr>
        <w:lastRenderedPageBreak/>
        <w:t xml:space="preserve">Table </w:t>
      </w:r>
      <w:r w:rsidR="000F4961">
        <w:rPr>
          <w:rFonts w:ascii="Times New Roman" w:hAnsi="Times New Roman" w:cs="Times New Roman"/>
          <w:sz w:val="24"/>
          <w:szCs w:val="24"/>
        </w:rPr>
        <w:t>7</w:t>
      </w:r>
      <w:r w:rsidRPr="00BB725E">
        <w:rPr>
          <w:rFonts w:ascii="Times New Roman" w:hAnsi="Times New Roman" w:cs="Times New Roman"/>
          <w:sz w:val="24"/>
          <w:szCs w:val="24"/>
        </w:rPr>
        <w:t>. Data from both Epilimnion and Hypolimnion for LCO 2 West Basin</w:t>
      </w:r>
    </w:p>
    <w:tbl>
      <w:tblPr>
        <w:tblStyle w:val="TableGrid"/>
        <w:tblW w:w="0" w:type="auto"/>
        <w:tblLook w:val="04A0" w:firstRow="1" w:lastRow="0" w:firstColumn="1" w:lastColumn="0" w:noHBand="0" w:noVBand="1"/>
      </w:tblPr>
      <w:tblGrid>
        <w:gridCol w:w="2065"/>
        <w:gridCol w:w="1620"/>
        <w:gridCol w:w="1980"/>
        <w:gridCol w:w="1620"/>
      </w:tblGrid>
      <w:tr w:rsidR="007423D4" w:rsidRPr="00BB725E" w14:paraId="7270C9C2" w14:textId="77777777" w:rsidTr="007423D4">
        <w:trPr>
          <w:trHeight w:val="323"/>
        </w:trPr>
        <w:tc>
          <w:tcPr>
            <w:tcW w:w="7285" w:type="dxa"/>
            <w:gridSpan w:val="4"/>
          </w:tcPr>
          <w:p w14:paraId="53C61DC4"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 xml:space="preserve">Site: LCO 2 West Basin </w:t>
            </w:r>
          </w:p>
        </w:tc>
      </w:tr>
      <w:tr w:rsidR="007423D4" w:rsidRPr="00BB725E" w14:paraId="4B28A153" w14:textId="77777777" w:rsidTr="007423D4">
        <w:trPr>
          <w:trHeight w:val="260"/>
        </w:trPr>
        <w:tc>
          <w:tcPr>
            <w:tcW w:w="7285" w:type="dxa"/>
            <w:gridSpan w:val="4"/>
          </w:tcPr>
          <w:p w14:paraId="6BF90458"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Using COLA data</w:t>
            </w:r>
          </w:p>
        </w:tc>
      </w:tr>
      <w:tr w:rsidR="007423D4" w:rsidRPr="00BB725E" w14:paraId="53E72AAA" w14:textId="77777777" w:rsidTr="003F7E23">
        <w:trPr>
          <w:trHeight w:val="638"/>
        </w:trPr>
        <w:tc>
          <w:tcPr>
            <w:tcW w:w="2065" w:type="dxa"/>
          </w:tcPr>
          <w:p w14:paraId="70C1C2A5" w14:textId="77777777" w:rsidR="007423D4" w:rsidRPr="00BB725E" w:rsidRDefault="007423D4"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Year</w:t>
            </w:r>
          </w:p>
        </w:tc>
        <w:tc>
          <w:tcPr>
            <w:tcW w:w="1620" w:type="dxa"/>
            <w:hideMark/>
          </w:tcPr>
          <w:p w14:paraId="54551772"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Total samples in both</w:t>
            </w:r>
          </w:p>
        </w:tc>
        <w:tc>
          <w:tcPr>
            <w:tcW w:w="1980" w:type="dxa"/>
            <w:hideMark/>
          </w:tcPr>
          <w:p w14:paraId="5F7152A5"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 samples below 5 mg/l</w:t>
            </w:r>
          </w:p>
        </w:tc>
        <w:tc>
          <w:tcPr>
            <w:tcW w:w="1620" w:type="dxa"/>
            <w:hideMark/>
          </w:tcPr>
          <w:p w14:paraId="197C62CE"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 exceed below 5 mg/l</w:t>
            </w:r>
          </w:p>
        </w:tc>
      </w:tr>
      <w:tr w:rsidR="007423D4" w:rsidRPr="00BB725E" w14:paraId="0480FB21" w14:textId="77777777" w:rsidTr="003F7E23">
        <w:trPr>
          <w:trHeight w:val="204"/>
        </w:trPr>
        <w:tc>
          <w:tcPr>
            <w:tcW w:w="2065" w:type="dxa"/>
          </w:tcPr>
          <w:p w14:paraId="665C8D94" w14:textId="77777777" w:rsidR="007423D4" w:rsidRPr="00BB725E" w:rsidRDefault="007423D4"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2011</w:t>
            </w:r>
          </w:p>
        </w:tc>
        <w:tc>
          <w:tcPr>
            <w:tcW w:w="1620" w:type="dxa"/>
            <w:noWrap/>
            <w:hideMark/>
          </w:tcPr>
          <w:p w14:paraId="07B04E18"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53</w:t>
            </w:r>
          </w:p>
        </w:tc>
        <w:tc>
          <w:tcPr>
            <w:tcW w:w="1980" w:type="dxa"/>
            <w:noWrap/>
            <w:hideMark/>
          </w:tcPr>
          <w:p w14:paraId="11B0B4B4"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13</w:t>
            </w:r>
          </w:p>
        </w:tc>
        <w:tc>
          <w:tcPr>
            <w:tcW w:w="1620" w:type="dxa"/>
            <w:noWrap/>
            <w:hideMark/>
          </w:tcPr>
          <w:p w14:paraId="431129E4"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24.53</w:t>
            </w:r>
          </w:p>
        </w:tc>
      </w:tr>
      <w:tr w:rsidR="007423D4" w:rsidRPr="00BB725E" w14:paraId="569AC183" w14:textId="77777777" w:rsidTr="003F7E23">
        <w:trPr>
          <w:trHeight w:val="204"/>
        </w:trPr>
        <w:tc>
          <w:tcPr>
            <w:tcW w:w="2065" w:type="dxa"/>
          </w:tcPr>
          <w:p w14:paraId="632ED8A8" w14:textId="77777777" w:rsidR="007423D4" w:rsidRPr="00BB725E" w:rsidRDefault="007423D4"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2012</w:t>
            </w:r>
          </w:p>
        </w:tc>
        <w:tc>
          <w:tcPr>
            <w:tcW w:w="1620" w:type="dxa"/>
            <w:noWrap/>
            <w:hideMark/>
          </w:tcPr>
          <w:p w14:paraId="173AA3AA"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183</w:t>
            </w:r>
          </w:p>
        </w:tc>
        <w:tc>
          <w:tcPr>
            <w:tcW w:w="1980" w:type="dxa"/>
            <w:noWrap/>
            <w:hideMark/>
          </w:tcPr>
          <w:p w14:paraId="3FA5632F"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77</w:t>
            </w:r>
          </w:p>
        </w:tc>
        <w:tc>
          <w:tcPr>
            <w:tcW w:w="1620" w:type="dxa"/>
            <w:noWrap/>
            <w:hideMark/>
          </w:tcPr>
          <w:p w14:paraId="46DAE547"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42.08</w:t>
            </w:r>
          </w:p>
        </w:tc>
      </w:tr>
      <w:tr w:rsidR="007423D4" w:rsidRPr="00BB725E" w14:paraId="3B947568" w14:textId="77777777" w:rsidTr="003F7E23">
        <w:trPr>
          <w:trHeight w:val="204"/>
        </w:trPr>
        <w:tc>
          <w:tcPr>
            <w:tcW w:w="2065" w:type="dxa"/>
          </w:tcPr>
          <w:p w14:paraId="09FEADF0" w14:textId="77777777" w:rsidR="007423D4" w:rsidRPr="00BB725E" w:rsidRDefault="007423D4"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2013</w:t>
            </w:r>
          </w:p>
        </w:tc>
        <w:tc>
          <w:tcPr>
            <w:tcW w:w="1620" w:type="dxa"/>
            <w:noWrap/>
            <w:hideMark/>
          </w:tcPr>
          <w:p w14:paraId="0A638085"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182</w:t>
            </w:r>
          </w:p>
        </w:tc>
        <w:tc>
          <w:tcPr>
            <w:tcW w:w="1980" w:type="dxa"/>
            <w:noWrap/>
            <w:hideMark/>
          </w:tcPr>
          <w:p w14:paraId="264627DD"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66</w:t>
            </w:r>
          </w:p>
        </w:tc>
        <w:tc>
          <w:tcPr>
            <w:tcW w:w="1620" w:type="dxa"/>
            <w:noWrap/>
            <w:hideMark/>
          </w:tcPr>
          <w:p w14:paraId="6C740FF1"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36.26</w:t>
            </w:r>
          </w:p>
        </w:tc>
      </w:tr>
      <w:tr w:rsidR="007423D4" w:rsidRPr="00BB725E" w14:paraId="57D5FD91" w14:textId="77777777" w:rsidTr="003F7E23">
        <w:trPr>
          <w:trHeight w:val="204"/>
        </w:trPr>
        <w:tc>
          <w:tcPr>
            <w:tcW w:w="2065" w:type="dxa"/>
          </w:tcPr>
          <w:p w14:paraId="4968DD23" w14:textId="77777777" w:rsidR="007423D4" w:rsidRPr="00BB725E" w:rsidRDefault="007423D4"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2014</w:t>
            </w:r>
          </w:p>
        </w:tc>
        <w:tc>
          <w:tcPr>
            <w:tcW w:w="1620" w:type="dxa"/>
            <w:noWrap/>
            <w:hideMark/>
          </w:tcPr>
          <w:p w14:paraId="56F8770F"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102</w:t>
            </w:r>
          </w:p>
        </w:tc>
        <w:tc>
          <w:tcPr>
            <w:tcW w:w="1980" w:type="dxa"/>
            <w:noWrap/>
            <w:hideMark/>
          </w:tcPr>
          <w:p w14:paraId="14FC5125"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42</w:t>
            </w:r>
          </w:p>
        </w:tc>
        <w:tc>
          <w:tcPr>
            <w:tcW w:w="1620" w:type="dxa"/>
            <w:noWrap/>
            <w:hideMark/>
          </w:tcPr>
          <w:p w14:paraId="2EC1B1FD"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41.18</w:t>
            </w:r>
          </w:p>
        </w:tc>
      </w:tr>
      <w:tr w:rsidR="007423D4" w:rsidRPr="00BB725E" w14:paraId="1F138EB5" w14:textId="77777777" w:rsidTr="003F7E23">
        <w:trPr>
          <w:trHeight w:val="204"/>
        </w:trPr>
        <w:tc>
          <w:tcPr>
            <w:tcW w:w="2065" w:type="dxa"/>
          </w:tcPr>
          <w:p w14:paraId="476D8887" w14:textId="77777777" w:rsidR="007423D4" w:rsidRPr="00BB725E" w:rsidRDefault="007423D4" w:rsidP="007423D4">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2015</w:t>
            </w:r>
          </w:p>
        </w:tc>
        <w:tc>
          <w:tcPr>
            <w:tcW w:w="1620" w:type="dxa"/>
            <w:noWrap/>
            <w:hideMark/>
          </w:tcPr>
          <w:p w14:paraId="501B8F9D"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152</w:t>
            </w:r>
          </w:p>
        </w:tc>
        <w:tc>
          <w:tcPr>
            <w:tcW w:w="1980" w:type="dxa"/>
            <w:noWrap/>
            <w:hideMark/>
          </w:tcPr>
          <w:p w14:paraId="4C615B71"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40</w:t>
            </w:r>
          </w:p>
        </w:tc>
        <w:tc>
          <w:tcPr>
            <w:tcW w:w="1620" w:type="dxa"/>
            <w:noWrap/>
            <w:hideMark/>
          </w:tcPr>
          <w:p w14:paraId="4DFDDCFC"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26.32</w:t>
            </w:r>
          </w:p>
        </w:tc>
      </w:tr>
      <w:tr w:rsidR="007423D4" w:rsidRPr="00BB725E" w14:paraId="13FD682B" w14:textId="77777777" w:rsidTr="003F7E23">
        <w:trPr>
          <w:trHeight w:val="204"/>
        </w:trPr>
        <w:tc>
          <w:tcPr>
            <w:tcW w:w="2065" w:type="dxa"/>
          </w:tcPr>
          <w:p w14:paraId="4C568374" w14:textId="77777777" w:rsidR="007423D4" w:rsidRPr="00BB725E" w:rsidRDefault="007423D4" w:rsidP="007423D4">
            <w:pPr>
              <w:jc w:val="right"/>
              <w:rPr>
                <w:rFonts w:ascii="Times New Roman" w:eastAsia="Times New Roman" w:hAnsi="Times New Roman" w:cs="Times New Roman"/>
                <w:color w:val="000000"/>
                <w:sz w:val="24"/>
                <w:szCs w:val="24"/>
              </w:rPr>
            </w:pPr>
          </w:p>
        </w:tc>
        <w:tc>
          <w:tcPr>
            <w:tcW w:w="1620" w:type="dxa"/>
            <w:noWrap/>
            <w:hideMark/>
          </w:tcPr>
          <w:p w14:paraId="2DFDE0D8" w14:textId="77777777" w:rsidR="007423D4" w:rsidRPr="00BB725E" w:rsidRDefault="007423D4" w:rsidP="007423D4">
            <w:pPr>
              <w:rPr>
                <w:rFonts w:ascii="Times New Roman" w:hAnsi="Times New Roman" w:cs="Times New Roman"/>
                <w:sz w:val="24"/>
                <w:szCs w:val="24"/>
              </w:rPr>
            </w:pPr>
          </w:p>
        </w:tc>
        <w:tc>
          <w:tcPr>
            <w:tcW w:w="1980" w:type="dxa"/>
            <w:noWrap/>
            <w:hideMark/>
          </w:tcPr>
          <w:p w14:paraId="7FA780ED" w14:textId="77777777" w:rsidR="007423D4" w:rsidRPr="00BB725E" w:rsidRDefault="007423D4" w:rsidP="007423D4">
            <w:pPr>
              <w:rPr>
                <w:rFonts w:ascii="Times New Roman" w:hAnsi="Times New Roman" w:cs="Times New Roman"/>
                <w:sz w:val="24"/>
                <w:szCs w:val="24"/>
              </w:rPr>
            </w:pPr>
          </w:p>
        </w:tc>
        <w:tc>
          <w:tcPr>
            <w:tcW w:w="1620" w:type="dxa"/>
            <w:noWrap/>
            <w:hideMark/>
          </w:tcPr>
          <w:p w14:paraId="580A08B8" w14:textId="77777777" w:rsidR="007423D4" w:rsidRPr="00BB725E" w:rsidRDefault="007423D4" w:rsidP="007423D4">
            <w:pPr>
              <w:rPr>
                <w:rFonts w:ascii="Times New Roman" w:hAnsi="Times New Roman" w:cs="Times New Roman"/>
                <w:sz w:val="24"/>
                <w:szCs w:val="24"/>
              </w:rPr>
            </w:pPr>
          </w:p>
        </w:tc>
      </w:tr>
      <w:tr w:rsidR="007423D4" w:rsidRPr="00BB725E" w14:paraId="5D283C95" w14:textId="77777777" w:rsidTr="003F7E23">
        <w:trPr>
          <w:trHeight w:val="287"/>
        </w:trPr>
        <w:tc>
          <w:tcPr>
            <w:tcW w:w="2065" w:type="dxa"/>
          </w:tcPr>
          <w:p w14:paraId="7B91ED9E" w14:textId="77777777" w:rsidR="007423D4" w:rsidRPr="00BB725E" w:rsidRDefault="007423D4"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 2015</w:t>
            </w:r>
          </w:p>
        </w:tc>
        <w:tc>
          <w:tcPr>
            <w:tcW w:w="1620" w:type="dxa"/>
            <w:noWrap/>
            <w:hideMark/>
          </w:tcPr>
          <w:p w14:paraId="2855C8DA"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671</w:t>
            </w:r>
          </w:p>
        </w:tc>
        <w:tc>
          <w:tcPr>
            <w:tcW w:w="1980" w:type="dxa"/>
            <w:noWrap/>
            <w:hideMark/>
          </w:tcPr>
          <w:p w14:paraId="7E070FCF"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238</w:t>
            </w:r>
          </w:p>
        </w:tc>
        <w:tc>
          <w:tcPr>
            <w:tcW w:w="1620" w:type="dxa"/>
            <w:noWrap/>
            <w:hideMark/>
          </w:tcPr>
          <w:p w14:paraId="6FF67660"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35.47</w:t>
            </w:r>
          </w:p>
        </w:tc>
      </w:tr>
      <w:tr w:rsidR="007423D4" w:rsidRPr="00BB725E" w14:paraId="6638E148" w14:textId="77777777" w:rsidTr="003F7E23">
        <w:trPr>
          <w:trHeight w:val="260"/>
        </w:trPr>
        <w:tc>
          <w:tcPr>
            <w:tcW w:w="2065" w:type="dxa"/>
          </w:tcPr>
          <w:p w14:paraId="6BA8F5C5" w14:textId="77777777" w:rsidR="007423D4" w:rsidRPr="00BB725E" w:rsidRDefault="007423D4" w:rsidP="007423D4">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without 2015</w:t>
            </w:r>
          </w:p>
        </w:tc>
        <w:tc>
          <w:tcPr>
            <w:tcW w:w="1620" w:type="dxa"/>
            <w:noWrap/>
            <w:hideMark/>
          </w:tcPr>
          <w:p w14:paraId="4BE97802"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520</w:t>
            </w:r>
          </w:p>
        </w:tc>
        <w:tc>
          <w:tcPr>
            <w:tcW w:w="1980" w:type="dxa"/>
            <w:noWrap/>
            <w:hideMark/>
          </w:tcPr>
          <w:p w14:paraId="56ADBEDD"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198</w:t>
            </w:r>
          </w:p>
        </w:tc>
        <w:tc>
          <w:tcPr>
            <w:tcW w:w="1620" w:type="dxa"/>
            <w:noWrap/>
            <w:hideMark/>
          </w:tcPr>
          <w:p w14:paraId="628011D4" w14:textId="77777777"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38.08</w:t>
            </w:r>
          </w:p>
        </w:tc>
      </w:tr>
    </w:tbl>
    <w:p w14:paraId="2F277D3F" w14:textId="77777777" w:rsidR="007423D4" w:rsidRPr="00BB725E" w:rsidRDefault="007423D4" w:rsidP="000458C7">
      <w:pPr>
        <w:spacing w:after="0"/>
        <w:rPr>
          <w:rFonts w:ascii="Times New Roman" w:hAnsi="Times New Roman" w:cs="Times New Roman"/>
          <w:sz w:val="24"/>
          <w:szCs w:val="24"/>
        </w:rPr>
      </w:pPr>
    </w:p>
    <w:p w14:paraId="18FC978E" w14:textId="76AB055A" w:rsidR="007423D4" w:rsidRPr="00BB725E" w:rsidRDefault="007423D4" w:rsidP="007423D4">
      <w:pPr>
        <w:rPr>
          <w:rFonts w:ascii="Times New Roman" w:hAnsi="Times New Roman" w:cs="Times New Roman"/>
          <w:sz w:val="24"/>
          <w:szCs w:val="24"/>
        </w:rPr>
      </w:pPr>
      <w:r w:rsidRPr="00BB725E">
        <w:rPr>
          <w:rFonts w:ascii="Times New Roman" w:hAnsi="Times New Roman" w:cs="Times New Roman"/>
          <w:sz w:val="24"/>
          <w:szCs w:val="24"/>
        </w:rPr>
        <w:t>In Scenario 3a the data still exceeds more than10 percent of the time. However, the exceedance rate is lower than looking at the hypolimnion only.  The percent exceedance</w:t>
      </w:r>
      <w:r w:rsidR="003F7E23" w:rsidRPr="00BB725E">
        <w:rPr>
          <w:rFonts w:ascii="Times New Roman" w:hAnsi="Times New Roman" w:cs="Times New Roman"/>
          <w:sz w:val="24"/>
          <w:szCs w:val="24"/>
        </w:rPr>
        <w:t xml:space="preserve"> ranges from 25.53</w:t>
      </w:r>
      <w:r w:rsidRPr="00BB725E">
        <w:rPr>
          <w:rFonts w:ascii="Times New Roman" w:hAnsi="Times New Roman" w:cs="Times New Roman"/>
          <w:sz w:val="24"/>
          <w:szCs w:val="24"/>
        </w:rPr>
        <w:t xml:space="preserve"> percent to </w:t>
      </w:r>
      <w:r w:rsidR="003F7E23" w:rsidRPr="00BB725E">
        <w:rPr>
          <w:rFonts w:ascii="Times New Roman" w:hAnsi="Times New Roman" w:cs="Times New Roman"/>
          <w:sz w:val="24"/>
          <w:szCs w:val="24"/>
        </w:rPr>
        <w:t xml:space="preserve">42.08 </w:t>
      </w:r>
      <w:r w:rsidRPr="00BB725E">
        <w:rPr>
          <w:rFonts w:ascii="Times New Roman" w:hAnsi="Times New Roman" w:cs="Times New Roman"/>
          <w:sz w:val="24"/>
          <w:szCs w:val="24"/>
        </w:rPr>
        <w:t xml:space="preserve">percent </w:t>
      </w:r>
      <w:r w:rsidR="003F7E23" w:rsidRPr="00BB725E">
        <w:rPr>
          <w:rFonts w:ascii="Times New Roman" w:hAnsi="Times New Roman" w:cs="Times New Roman"/>
          <w:sz w:val="24"/>
          <w:szCs w:val="24"/>
        </w:rPr>
        <w:t xml:space="preserve">over the years with a percentage of 35.47 percent </w:t>
      </w:r>
      <w:r w:rsidR="000458C7" w:rsidRPr="00BB725E">
        <w:rPr>
          <w:rFonts w:ascii="Times New Roman" w:hAnsi="Times New Roman" w:cs="Times New Roman"/>
          <w:sz w:val="24"/>
          <w:szCs w:val="24"/>
        </w:rPr>
        <w:t>over</w:t>
      </w:r>
      <w:r w:rsidR="000458C7">
        <w:rPr>
          <w:rFonts w:ascii="Times New Roman" w:hAnsi="Times New Roman" w:cs="Times New Roman"/>
          <w:sz w:val="24"/>
          <w:szCs w:val="24"/>
        </w:rPr>
        <w:t xml:space="preserve"> </w:t>
      </w:r>
      <w:r w:rsidR="000458C7" w:rsidRPr="00BB725E">
        <w:rPr>
          <w:rFonts w:ascii="Times New Roman" w:hAnsi="Times New Roman" w:cs="Times New Roman"/>
          <w:sz w:val="24"/>
          <w:szCs w:val="24"/>
        </w:rPr>
        <w:t>all</w:t>
      </w:r>
      <w:r w:rsidR="003F7E23" w:rsidRPr="00BB725E">
        <w:rPr>
          <w:rFonts w:ascii="Times New Roman" w:hAnsi="Times New Roman" w:cs="Times New Roman"/>
          <w:sz w:val="24"/>
          <w:szCs w:val="24"/>
        </w:rPr>
        <w:t xml:space="preserve"> years</w:t>
      </w:r>
      <w:r w:rsidRPr="00BB725E">
        <w:rPr>
          <w:rFonts w:ascii="Times New Roman" w:hAnsi="Times New Roman" w:cs="Times New Roman"/>
          <w:sz w:val="24"/>
          <w:szCs w:val="24"/>
        </w:rPr>
        <w:t xml:space="preserve">.  This would exceed the 2016 WisCalm guidance of 10 percent.  In this scenario the basin would be </w:t>
      </w:r>
      <w:r w:rsidR="003767A5" w:rsidRPr="00BB725E">
        <w:rPr>
          <w:rFonts w:ascii="Times New Roman" w:hAnsi="Times New Roman" w:cs="Times New Roman"/>
          <w:sz w:val="24"/>
          <w:szCs w:val="24"/>
        </w:rPr>
        <w:t>considered impaired</w:t>
      </w:r>
      <w:r w:rsidRPr="00BB725E">
        <w:rPr>
          <w:rFonts w:ascii="Times New Roman" w:hAnsi="Times New Roman" w:cs="Times New Roman"/>
          <w:sz w:val="24"/>
          <w:szCs w:val="24"/>
        </w:rPr>
        <w:t>.</w:t>
      </w:r>
    </w:p>
    <w:p w14:paraId="2D4EE8DF" w14:textId="32FEF3F5" w:rsidR="003F7E23" w:rsidRPr="00BB725E" w:rsidRDefault="003F7E23" w:rsidP="003F7E23">
      <w:pPr>
        <w:rPr>
          <w:rFonts w:ascii="Times New Roman" w:hAnsi="Times New Roman" w:cs="Times New Roman"/>
          <w:sz w:val="24"/>
          <w:szCs w:val="24"/>
        </w:rPr>
      </w:pPr>
      <w:r w:rsidRPr="00BB725E">
        <w:rPr>
          <w:rFonts w:ascii="Times New Roman" w:hAnsi="Times New Roman" w:cs="Times New Roman"/>
          <w:sz w:val="24"/>
          <w:szCs w:val="24"/>
        </w:rPr>
        <w:t xml:space="preserve">Table </w:t>
      </w:r>
      <w:r w:rsidR="000F4961">
        <w:rPr>
          <w:rFonts w:ascii="Times New Roman" w:hAnsi="Times New Roman" w:cs="Times New Roman"/>
          <w:sz w:val="24"/>
          <w:szCs w:val="24"/>
        </w:rPr>
        <w:t>8</w:t>
      </w:r>
      <w:r w:rsidR="000F4961" w:rsidRPr="00BB725E">
        <w:rPr>
          <w:rFonts w:ascii="Times New Roman" w:hAnsi="Times New Roman" w:cs="Times New Roman"/>
          <w:sz w:val="24"/>
          <w:szCs w:val="24"/>
        </w:rPr>
        <w:t xml:space="preserve"> </w:t>
      </w:r>
      <w:r w:rsidRPr="00BB725E">
        <w:rPr>
          <w:rFonts w:ascii="Times New Roman" w:hAnsi="Times New Roman" w:cs="Times New Roman"/>
          <w:sz w:val="24"/>
          <w:szCs w:val="24"/>
        </w:rPr>
        <w:t xml:space="preserve">below is a summary of the data which also can be found in tab labeled </w:t>
      </w:r>
      <w:r w:rsidRPr="00BB725E">
        <w:rPr>
          <w:rFonts w:ascii="Times New Roman" w:hAnsi="Times New Roman" w:cs="Times New Roman"/>
          <w:i/>
          <w:sz w:val="24"/>
          <w:szCs w:val="24"/>
        </w:rPr>
        <w:t xml:space="preserve">Sum of Hypo and Epi Data. </w:t>
      </w:r>
      <w:r w:rsidRPr="00BB725E">
        <w:rPr>
          <w:rFonts w:ascii="Times New Roman" w:hAnsi="Times New Roman" w:cs="Times New Roman"/>
          <w:sz w:val="24"/>
          <w:szCs w:val="24"/>
        </w:rPr>
        <w:t>(Rows 16-27 Columns A, J-L) in the attached spread sheet for the East Basin.</w:t>
      </w:r>
    </w:p>
    <w:p w14:paraId="47487506" w14:textId="79E1CA94" w:rsidR="003F7E23" w:rsidRPr="00BB725E" w:rsidRDefault="003F7E23" w:rsidP="003F7E23">
      <w:pPr>
        <w:rPr>
          <w:rFonts w:ascii="Times New Roman" w:hAnsi="Times New Roman" w:cs="Times New Roman"/>
          <w:sz w:val="24"/>
          <w:szCs w:val="24"/>
        </w:rPr>
      </w:pPr>
      <w:r w:rsidRPr="00BB725E">
        <w:rPr>
          <w:rFonts w:ascii="Times New Roman" w:hAnsi="Times New Roman" w:cs="Times New Roman"/>
          <w:sz w:val="24"/>
          <w:szCs w:val="24"/>
        </w:rPr>
        <w:t xml:space="preserve">Table </w:t>
      </w:r>
      <w:r w:rsidR="000F4961">
        <w:rPr>
          <w:rFonts w:ascii="Times New Roman" w:hAnsi="Times New Roman" w:cs="Times New Roman"/>
          <w:sz w:val="24"/>
          <w:szCs w:val="24"/>
        </w:rPr>
        <w:t>8</w:t>
      </w:r>
      <w:r w:rsidRPr="00BB725E">
        <w:rPr>
          <w:rFonts w:ascii="Times New Roman" w:hAnsi="Times New Roman" w:cs="Times New Roman"/>
          <w:sz w:val="24"/>
          <w:szCs w:val="24"/>
        </w:rPr>
        <w:t>. Data from both Epilimnion and Hypolimnion for LCO 3 East Basin</w:t>
      </w:r>
    </w:p>
    <w:tbl>
      <w:tblPr>
        <w:tblStyle w:val="TableGrid"/>
        <w:tblW w:w="0" w:type="auto"/>
        <w:tblLook w:val="04A0" w:firstRow="1" w:lastRow="0" w:firstColumn="1" w:lastColumn="0" w:noHBand="0" w:noVBand="1"/>
      </w:tblPr>
      <w:tblGrid>
        <w:gridCol w:w="2065"/>
        <w:gridCol w:w="1620"/>
        <w:gridCol w:w="1980"/>
        <w:gridCol w:w="1620"/>
      </w:tblGrid>
      <w:tr w:rsidR="003F7E23" w:rsidRPr="00BB725E" w14:paraId="3AF68CCF" w14:textId="77777777" w:rsidTr="00B021A8">
        <w:trPr>
          <w:trHeight w:val="323"/>
        </w:trPr>
        <w:tc>
          <w:tcPr>
            <w:tcW w:w="7285" w:type="dxa"/>
            <w:gridSpan w:val="4"/>
          </w:tcPr>
          <w:p w14:paraId="41BE41FE" w14:textId="77777777" w:rsidR="003F7E23" w:rsidRPr="00BB725E" w:rsidRDefault="003F7E23" w:rsidP="003F7E23">
            <w:pPr>
              <w:rPr>
                <w:rFonts w:ascii="Times New Roman" w:hAnsi="Times New Roman" w:cs="Times New Roman"/>
                <w:sz w:val="24"/>
                <w:szCs w:val="24"/>
              </w:rPr>
            </w:pPr>
            <w:r w:rsidRPr="00BB725E">
              <w:rPr>
                <w:rFonts w:ascii="Times New Roman" w:hAnsi="Times New Roman" w:cs="Times New Roman"/>
                <w:sz w:val="24"/>
                <w:szCs w:val="24"/>
              </w:rPr>
              <w:t xml:space="preserve">Site: LCO 3 East Basin </w:t>
            </w:r>
          </w:p>
        </w:tc>
      </w:tr>
      <w:tr w:rsidR="003F7E23" w:rsidRPr="00BB725E" w14:paraId="3FAF7B56" w14:textId="77777777" w:rsidTr="00B021A8">
        <w:trPr>
          <w:trHeight w:val="260"/>
        </w:trPr>
        <w:tc>
          <w:tcPr>
            <w:tcW w:w="7285" w:type="dxa"/>
            <w:gridSpan w:val="4"/>
          </w:tcPr>
          <w:p w14:paraId="1F84AB61" w14:textId="77777777" w:rsidR="003F7E23" w:rsidRPr="00BB725E" w:rsidRDefault="003F7E23" w:rsidP="00B021A8">
            <w:pPr>
              <w:rPr>
                <w:rFonts w:ascii="Times New Roman" w:hAnsi="Times New Roman" w:cs="Times New Roman"/>
                <w:sz w:val="24"/>
                <w:szCs w:val="24"/>
              </w:rPr>
            </w:pPr>
            <w:r w:rsidRPr="00BB725E">
              <w:rPr>
                <w:rFonts w:ascii="Times New Roman" w:hAnsi="Times New Roman" w:cs="Times New Roman"/>
                <w:sz w:val="24"/>
                <w:szCs w:val="24"/>
              </w:rPr>
              <w:t>Using COLA data</w:t>
            </w:r>
          </w:p>
        </w:tc>
      </w:tr>
      <w:tr w:rsidR="003F7E23" w:rsidRPr="00BB725E" w14:paraId="40028BF1" w14:textId="77777777" w:rsidTr="00B021A8">
        <w:trPr>
          <w:trHeight w:val="638"/>
        </w:trPr>
        <w:tc>
          <w:tcPr>
            <w:tcW w:w="2065" w:type="dxa"/>
          </w:tcPr>
          <w:p w14:paraId="4A1B5694" w14:textId="77777777" w:rsidR="003F7E23" w:rsidRPr="00BB725E" w:rsidRDefault="003F7E23" w:rsidP="00B021A8">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Year</w:t>
            </w:r>
          </w:p>
        </w:tc>
        <w:tc>
          <w:tcPr>
            <w:tcW w:w="1620" w:type="dxa"/>
            <w:hideMark/>
          </w:tcPr>
          <w:p w14:paraId="15D5386C" w14:textId="77777777" w:rsidR="003F7E23" w:rsidRPr="00BB725E" w:rsidRDefault="003F7E23" w:rsidP="00B021A8">
            <w:pPr>
              <w:rPr>
                <w:rFonts w:ascii="Times New Roman" w:hAnsi="Times New Roman" w:cs="Times New Roman"/>
                <w:sz w:val="24"/>
                <w:szCs w:val="24"/>
              </w:rPr>
            </w:pPr>
            <w:r w:rsidRPr="00BB725E">
              <w:rPr>
                <w:rFonts w:ascii="Times New Roman" w:hAnsi="Times New Roman" w:cs="Times New Roman"/>
                <w:sz w:val="24"/>
                <w:szCs w:val="24"/>
              </w:rPr>
              <w:t>Total samples in both</w:t>
            </w:r>
          </w:p>
        </w:tc>
        <w:tc>
          <w:tcPr>
            <w:tcW w:w="1980" w:type="dxa"/>
            <w:hideMark/>
          </w:tcPr>
          <w:p w14:paraId="2FE233BE" w14:textId="77777777" w:rsidR="003F7E23" w:rsidRPr="00BB725E" w:rsidRDefault="003F7E23" w:rsidP="00B021A8">
            <w:pPr>
              <w:rPr>
                <w:rFonts w:ascii="Times New Roman" w:hAnsi="Times New Roman" w:cs="Times New Roman"/>
                <w:sz w:val="24"/>
                <w:szCs w:val="24"/>
              </w:rPr>
            </w:pPr>
            <w:r w:rsidRPr="00BB725E">
              <w:rPr>
                <w:rFonts w:ascii="Times New Roman" w:hAnsi="Times New Roman" w:cs="Times New Roman"/>
                <w:sz w:val="24"/>
                <w:szCs w:val="24"/>
              </w:rPr>
              <w:t># samples below 5 mg/l</w:t>
            </w:r>
          </w:p>
        </w:tc>
        <w:tc>
          <w:tcPr>
            <w:tcW w:w="1620" w:type="dxa"/>
            <w:hideMark/>
          </w:tcPr>
          <w:p w14:paraId="13E7D5D2" w14:textId="77777777" w:rsidR="003F7E23" w:rsidRPr="00BB725E" w:rsidRDefault="003F7E23" w:rsidP="00B021A8">
            <w:pPr>
              <w:rPr>
                <w:rFonts w:ascii="Times New Roman" w:hAnsi="Times New Roman" w:cs="Times New Roman"/>
                <w:sz w:val="24"/>
                <w:szCs w:val="24"/>
              </w:rPr>
            </w:pPr>
            <w:r w:rsidRPr="00BB725E">
              <w:rPr>
                <w:rFonts w:ascii="Times New Roman" w:hAnsi="Times New Roman" w:cs="Times New Roman"/>
                <w:sz w:val="24"/>
                <w:szCs w:val="24"/>
              </w:rPr>
              <w:t>% exceed below 5 mg/l</w:t>
            </w:r>
          </w:p>
        </w:tc>
      </w:tr>
      <w:tr w:rsidR="00A827D7" w:rsidRPr="00BB725E" w14:paraId="53EB567C" w14:textId="77777777" w:rsidTr="009205FC">
        <w:trPr>
          <w:trHeight w:val="204"/>
        </w:trPr>
        <w:tc>
          <w:tcPr>
            <w:tcW w:w="2065" w:type="dxa"/>
          </w:tcPr>
          <w:p w14:paraId="3CBF6E4C" w14:textId="77777777" w:rsidR="00A827D7" w:rsidRPr="00BB725E" w:rsidRDefault="00A827D7" w:rsidP="00A827D7">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2011</w:t>
            </w:r>
          </w:p>
        </w:tc>
        <w:tc>
          <w:tcPr>
            <w:tcW w:w="1620" w:type="dxa"/>
            <w:noWrap/>
            <w:hideMark/>
          </w:tcPr>
          <w:p w14:paraId="16F739F8"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54</w:t>
            </w:r>
          </w:p>
        </w:tc>
        <w:tc>
          <w:tcPr>
            <w:tcW w:w="1980" w:type="dxa"/>
            <w:noWrap/>
            <w:hideMark/>
          </w:tcPr>
          <w:p w14:paraId="2577A933"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12</w:t>
            </w:r>
          </w:p>
        </w:tc>
        <w:tc>
          <w:tcPr>
            <w:tcW w:w="1620" w:type="dxa"/>
            <w:noWrap/>
          </w:tcPr>
          <w:p w14:paraId="7AA2D5A7"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22.22</w:t>
            </w:r>
          </w:p>
        </w:tc>
      </w:tr>
      <w:tr w:rsidR="00A827D7" w:rsidRPr="00BB725E" w14:paraId="111BF767" w14:textId="77777777" w:rsidTr="009205FC">
        <w:trPr>
          <w:trHeight w:val="204"/>
        </w:trPr>
        <w:tc>
          <w:tcPr>
            <w:tcW w:w="2065" w:type="dxa"/>
          </w:tcPr>
          <w:p w14:paraId="0661C5C4" w14:textId="77777777" w:rsidR="00A827D7" w:rsidRPr="00BB725E" w:rsidRDefault="00A827D7" w:rsidP="00A827D7">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2012</w:t>
            </w:r>
          </w:p>
        </w:tc>
        <w:tc>
          <w:tcPr>
            <w:tcW w:w="1620" w:type="dxa"/>
            <w:noWrap/>
            <w:hideMark/>
          </w:tcPr>
          <w:p w14:paraId="6FECA733"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171</w:t>
            </w:r>
          </w:p>
        </w:tc>
        <w:tc>
          <w:tcPr>
            <w:tcW w:w="1980" w:type="dxa"/>
            <w:noWrap/>
            <w:hideMark/>
          </w:tcPr>
          <w:p w14:paraId="64D735CD"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74</w:t>
            </w:r>
          </w:p>
        </w:tc>
        <w:tc>
          <w:tcPr>
            <w:tcW w:w="1620" w:type="dxa"/>
            <w:noWrap/>
          </w:tcPr>
          <w:p w14:paraId="2F37F76E"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43.27</w:t>
            </w:r>
          </w:p>
        </w:tc>
      </w:tr>
      <w:tr w:rsidR="00A827D7" w:rsidRPr="00BB725E" w14:paraId="46292929" w14:textId="77777777" w:rsidTr="009205FC">
        <w:trPr>
          <w:trHeight w:val="204"/>
        </w:trPr>
        <w:tc>
          <w:tcPr>
            <w:tcW w:w="2065" w:type="dxa"/>
          </w:tcPr>
          <w:p w14:paraId="78EEE5FC" w14:textId="77777777" w:rsidR="00A827D7" w:rsidRPr="00BB725E" w:rsidRDefault="00A827D7" w:rsidP="00A827D7">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2013</w:t>
            </w:r>
          </w:p>
        </w:tc>
        <w:tc>
          <w:tcPr>
            <w:tcW w:w="1620" w:type="dxa"/>
            <w:noWrap/>
            <w:hideMark/>
          </w:tcPr>
          <w:p w14:paraId="7FF9DDE4"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163</w:t>
            </w:r>
          </w:p>
        </w:tc>
        <w:tc>
          <w:tcPr>
            <w:tcW w:w="1980" w:type="dxa"/>
            <w:noWrap/>
            <w:hideMark/>
          </w:tcPr>
          <w:p w14:paraId="2FC28304"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46</w:t>
            </w:r>
          </w:p>
        </w:tc>
        <w:tc>
          <w:tcPr>
            <w:tcW w:w="1620" w:type="dxa"/>
            <w:noWrap/>
          </w:tcPr>
          <w:p w14:paraId="54290EC9"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28.22</w:t>
            </w:r>
          </w:p>
        </w:tc>
      </w:tr>
      <w:tr w:rsidR="00A827D7" w:rsidRPr="00BB725E" w14:paraId="320602D7" w14:textId="77777777" w:rsidTr="009205FC">
        <w:trPr>
          <w:trHeight w:val="204"/>
        </w:trPr>
        <w:tc>
          <w:tcPr>
            <w:tcW w:w="2065" w:type="dxa"/>
          </w:tcPr>
          <w:p w14:paraId="341CD234" w14:textId="77777777" w:rsidR="00A827D7" w:rsidRPr="00BB725E" w:rsidRDefault="00A827D7" w:rsidP="00A827D7">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2014</w:t>
            </w:r>
          </w:p>
        </w:tc>
        <w:tc>
          <w:tcPr>
            <w:tcW w:w="1620" w:type="dxa"/>
            <w:noWrap/>
            <w:hideMark/>
          </w:tcPr>
          <w:p w14:paraId="50B8D33B"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90</w:t>
            </w:r>
          </w:p>
        </w:tc>
        <w:tc>
          <w:tcPr>
            <w:tcW w:w="1980" w:type="dxa"/>
            <w:noWrap/>
            <w:hideMark/>
          </w:tcPr>
          <w:p w14:paraId="5D8C5D11"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28</w:t>
            </w:r>
          </w:p>
        </w:tc>
        <w:tc>
          <w:tcPr>
            <w:tcW w:w="1620" w:type="dxa"/>
            <w:noWrap/>
          </w:tcPr>
          <w:p w14:paraId="6CDB3ED2"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31.11</w:t>
            </w:r>
          </w:p>
        </w:tc>
      </w:tr>
      <w:tr w:rsidR="00A827D7" w:rsidRPr="00BB725E" w14:paraId="793D1798" w14:textId="77777777" w:rsidTr="009205FC">
        <w:trPr>
          <w:trHeight w:val="204"/>
        </w:trPr>
        <w:tc>
          <w:tcPr>
            <w:tcW w:w="2065" w:type="dxa"/>
          </w:tcPr>
          <w:p w14:paraId="2BA7B205" w14:textId="77777777" w:rsidR="00A827D7" w:rsidRPr="00BB725E" w:rsidRDefault="00A827D7" w:rsidP="00A827D7">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2015</w:t>
            </w:r>
          </w:p>
        </w:tc>
        <w:tc>
          <w:tcPr>
            <w:tcW w:w="1620" w:type="dxa"/>
            <w:noWrap/>
            <w:hideMark/>
          </w:tcPr>
          <w:p w14:paraId="5B654155"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134</w:t>
            </w:r>
          </w:p>
        </w:tc>
        <w:tc>
          <w:tcPr>
            <w:tcW w:w="1980" w:type="dxa"/>
            <w:noWrap/>
            <w:hideMark/>
          </w:tcPr>
          <w:p w14:paraId="568839B6"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25</w:t>
            </w:r>
          </w:p>
        </w:tc>
        <w:tc>
          <w:tcPr>
            <w:tcW w:w="1620" w:type="dxa"/>
            <w:noWrap/>
          </w:tcPr>
          <w:p w14:paraId="431AE12B"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18.66</w:t>
            </w:r>
          </w:p>
        </w:tc>
      </w:tr>
      <w:tr w:rsidR="00A827D7" w:rsidRPr="00BB725E" w14:paraId="43F83D6C" w14:textId="77777777" w:rsidTr="009205FC">
        <w:trPr>
          <w:trHeight w:val="204"/>
        </w:trPr>
        <w:tc>
          <w:tcPr>
            <w:tcW w:w="2065" w:type="dxa"/>
          </w:tcPr>
          <w:p w14:paraId="37BF0E6B" w14:textId="77777777" w:rsidR="00A827D7" w:rsidRPr="00BB725E" w:rsidRDefault="00A827D7" w:rsidP="00A827D7">
            <w:pPr>
              <w:jc w:val="right"/>
              <w:rPr>
                <w:rFonts w:ascii="Times New Roman" w:eastAsia="Times New Roman" w:hAnsi="Times New Roman" w:cs="Times New Roman"/>
                <w:color w:val="000000"/>
                <w:sz w:val="24"/>
                <w:szCs w:val="24"/>
              </w:rPr>
            </w:pPr>
          </w:p>
        </w:tc>
        <w:tc>
          <w:tcPr>
            <w:tcW w:w="1620" w:type="dxa"/>
            <w:noWrap/>
            <w:hideMark/>
          </w:tcPr>
          <w:p w14:paraId="3798DD70" w14:textId="77777777" w:rsidR="00A827D7" w:rsidRPr="00BB725E" w:rsidRDefault="00A827D7" w:rsidP="00A827D7">
            <w:pPr>
              <w:rPr>
                <w:rFonts w:ascii="Times New Roman" w:hAnsi="Times New Roman" w:cs="Times New Roman"/>
                <w:sz w:val="24"/>
                <w:szCs w:val="24"/>
              </w:rPr>
            </w:pPr>
          </w:p>
        </w:tc>
        <w:tc>
          <w:tcPr>
            <w:tcW w:w="1980" w:type="dxa"/>
            <w:noWrap/>
            <w:hideMark/>
          </w:tcPr>
          <w:p w14:paraId="7E73DEDC" w14:textId="77777777" w:rsidR="00A827D7" w:rsidRPr="00BB725E" w:rsidRDefault="00A827D7" w:rsidP="00A827D7">
            <w:pPr>
              <w:rPr>
                <w:rFonts w:ascii="Times New Roman" w:hAnsi="Times New Roman" w:cs="Times New Roman"/>
                <w:sz w:val="24"/>
                <w:szCs w:val="24"/>
              </w:rPr>
            </w:pPr>
          </w:p>
        </w:tc>
        <w:tc>
          <w:tcPr>
            <w:tcW w:w="1620" w:type="dxa"/>
            <w:noWrap/>
          </w:tcPr>
          <w:p w14:paraId="3E39A192" w14:textId="77777777" w:rsidR="00A827D7" w:rsidRPr="00BB725E" w:rsidRDefault="00A827D7" w:rsidP="00A827D7">
            <w:pPr>
              <w:rPr>
                <w:rFonts w:ascii="Times New Roman" w:hAnsi="Times New Roman" w:cs="Times New Roman"/>
                <w:sz w:val="24"/>
                <w:szCs w:val="24"/>
              </w:rPr>
            </w:pPr>
          </w:p>
        </w:tc>
      </w:tr>
      <w:tr w:rsidR="00A827D7" w:rsidRPr="00BB725E" w14:paraId="1CB40320" w14:textId="77777777" w:rsidTr="009205FC">
        <w:trPr>
          <w:trHeight w:val="287"/>
        </w:trPr>
        <w:tc>
          <w:tcPr>
            <w:tcW w:w="2065" w:type="dxa"/>
          </w:tcPr>
          <w:p w14:paraId="25593AD8" w14:textId="77777777" w:rsidR="00A827D7" w:rsidRPr="00BB725E" w:rsidRDefault="00A827D7" w:rsidP="00A827D7">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 2015</w:t>
            </w:r>
          </w:p>
        </w:tc>
        <w:tc>
          <w:tcPr>
            <w:tcW w:w="1620" w:type="dxa"/>
            <w:noWrap/>
            <w:hideMark/>
          </w:tcPr>
          <w:p w14:paraId="6B332571"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612</w:t>
            </w:r>
          </w:p>
        </w:tc>
        <w:tc>
          <w:tcPr>
            <w:tcW w:w="1980" w:type="dxa"/>
            <w:noWrap/>
            <w:hideMark/>
          </w:tcPr>
          <w:p w14:paraId="24304A00"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185</w:t>
            </w:r>
          </w:p>
        </w:tc>
        <w:tc>
          <w:tcPr>
            <w:tcW w:w="1620" w:type="dxa"/>
            <w:noWrap/>
          </w:tcPr>
          <w:p w14:paraId="6B93B5D8"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30.23</w:t>
            </w:r>
          </w:p>
        </w:tc>
      </w:tr>
      <w:tr w:rsidR="00A827D7" w:rsidRPr="00BB725E" w14:paraId="3757B2A0" w14:textId="77777777" w:rsidTr="009205FC">
        <w:trPr>
          <w:trHeight w:val="260"/>
        </w:trPr>
        <w:tc>
          <w:tcPr>
            <w:tcW w:w="2065" w:type="dxa"/>
          </w:tcPr>
          <w:p w14:paraId="40E8AC94" w14:textId="77777777" w:rsidR="00A827D7" w:rsidRPr="00BB725E" w:rsidRDefault="00A827D7" w:rsidP="00A827D7">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without 2015</w:t>
            </w:r>
          </w:p>
        </w:tc>
        <w:tc>
          <w:tcPr>
            <w:tcW w:w="1620" w:type="dxa"/>
            <w:noWrap/>
            <w:hideMark/>
          </w:tcPr>
          <w:p w14:paraId="39318E52"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478</w:t>
            </w:r>
          </w:p>
        </w:tc>
        <w:tc>
          <w:tcPr>
            <w:tcW w:w="1980" w:type="dxa"/>
            <w:noWrap/>
            <w:hideMark/>
          </w:tcPr>
          <w:p w14:paraId="3D2DB07D"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160</w:t>
            </w:r>
          </w:p>
        </w:tc>
        <w:tc>
          <w:tcPr>
            <w:tcW w:w="1620" w:type="dxa"/>
            <w:noWrap/>
          </w:tcPr>
          <w:p w14:paraId="1CD876F1"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33.47</w:t>
            </w:r>
          </w:p>
        </w:tc>
      </w:tr>
    </w:tbl>
    <w:p w14:paraId="3A6C6B02" w14:textId="77777777" w:rsidR="003F7E23" w:rsidRPr="00BB725E" w:rsidRDefault="003F7E23" w:rsidP="000458C7">
      <w:pPr>
        <w:spacing w:after="0"/>
        <w:rPr>
          <w:rFonts w:ascii="Times New Roman" w:hAnsi="Times New Roman" w:cs="Times New Roman"/>
          <w:sz w:val="24"/>
          <w:szCs w:val="24"/>
        </w:rPr>
      </w:pPr>
    </w:p>
    <w:p w14:paraId="6C51FF1F" w14:textId="66258207" w:rsidR="003F7E23" w:rsidRPr="00BB725E" w:rsidRDefault="003F7E23" w:rsidP="003F7E23">
      <w:pPr>
        <w:rPr>
          <w:rFonts w:ascii="Times New Roman" w:hAnsi="Times New Roman" w:cs="Times New Roman"/>
          <w:sz w:val="24"/>
          <w:szCs w:val="24"/>
        </w:rPr>
      </w:pPr>
      <w:r w:rsidRPr="00BB725E">
        <w:rPr>
          <w:rFonts w:ascii="Times New Roman" w:hAnsi="Times New Roman" w:cs="Times New Roman"/>
          <w:sz w:val="24"/>
          <w:szCs w:val="24"/>
        </w:rPr>
        <w:t xml:space="preserve">In Scenario 3a </w:t>
      </w:r>
      <w:r w:rsidR="00BE59DC" w:rsidRPr="00BB725E">
        <w:rPr>
          <w:rFonts w:ascii="Times New Roman" w:hAnsi="Times New Roman" w:cs="Times New Roman"/>
          <w:sz w:val="24"/>
          <w:szCs w:val="24"/>
        </w:rPr>
        <w:t xml:space="preserve">for the East Basin </w:t>
      </w:r>
      <w:r w:rsidRPr="00BB725E">
        <w:rPr>
          <w:rFonts w:ascii="Times New Roman" w:hAnsi="Times New Roman" w:cs="Times New Roman"/>
          <w:sz w:val="24"/>
          <w:szCs w:val="24"/>
        </w:rPr>
        <w:t xml:space="preserve">the data still exceeds more than10 percent of the time. However, the exceedance rate is lower than looking at the hypolimnion only.  The percent exceedance ranges from </w:t>
      </w:r>
      <w:r w:rsidR="00BE59DC" w:rsidRPr="00BB725E">
        <w:rPr>
          <w:rFonts w:ascii="Times New Roman" w:hAnsi="Times New Roman" w:cs="Times New Roman"/>
          <w:sz w:val="24"/>
          <w:szCs w:val="24"/>
        </w:rPr>
        <w:t>18.66</w:t>
      </w:r>
      <w:r w:rsidRPr="00BB725E">
        <w:rPr>
          <w:rFonts w:ascii="Times New Roman" w:hAnsi="Times New Roman" w:cs="Times New Roman"/>
          <w:sz w:val="24"/>
          <w:szCs w:val="24"/>
        </w:rPr>
        <w:t xml:space="preserve"> percent to </w:t>
      </w:r>
      <w:r w:rsidR="00BE59DC" w:rsidRPr="00BB725E">
        <w:rPr>
          <w:rFonts w:ascii="Times New Roman" w:hAnsi="Times New Roman" w:cs="Times New Roman"/>
          <w:sz w:val="24"/>
          <w:szCs w:val="24"/>
        </w:rPr>
        <w:t>43.27</w:t>
      </w:r>
      <w:r w:rsidRPr="00BB725E">
        <w:rPr>
          <w:rFonts w:ascii="Times New Roman" w:hAnsi="Times New Roman" w:cs="Times New Roman"/>
          <w:sz w:val="24"/>
          <w:szCs w:val="24"/>
        </w:rPr>
        <w:t xml:space="preserve"> percent </w:t>
      </w:r>
      <w:r w:rsidR="00BE59DC" w:rsidRPr="00BB725E">
        <w:rPr>
          <w:rFonts w:ascii="Times New Roman" w:hAnsi="Times New Roman" w:cs="Times New Roman"/>
          <w:sz w:val="24"/>
          <w:szCs w:val="24"/>
        </w:rPr>
        <w:t xml:space="preserve">depending on the year. The percentage of times exceeding the 5mg/l </w:t>
      </w:r>
      <w:r w:rsidRPr="00BB725E">
        <w:rPr>
          <w:rFonts w:ascii="Times New Roman" w:hAnsi="Times New Roman" w:cs="Times New Roman"/>
          <w:sz w:val="24"/>
          <w:szCs w:val="24"/>
        </w:rPr>
        <w:t xml:space="preserve">over </w:t>
      </w:r>
      <w:r w:rsidR="00BE59DC" w:rsidRPr="00BB725E">
        <w:rPr>
          <w:rFonts w:ascii="Times New Roman" w:hAnsi="Times New Roman" w:cs="Times New Roman"/>
          <w:sz w:val="24"/>
          <w:szCs w:val="24"/>
        </w:rPr>
        <w:t>all</w:t>
      </w:r>
      <w:r w:rsidRPr="00BB725E">
        <w:rPr>
          <w:rFonts w:ascii="Times New Roman" w:hAnsi="Times New Roman" w:cs="Times New Roman"/>
          <w:sz w:val="24"/>
          <w:szCs w:val="24"/>
        </w:rPr>
        <w:t xml:space="preserve"> </w:t>
      </w:r>
      <w:r w:rsidR="00C223A4" w:rsidRPr="00BB725E">
        <w:rPr>
          <w:rFonts w:ascii="Times New Roman" w:hAnsi="Times New Roman" w:cs="Times New Roman"/>
          <w:sz w:val="24"/>
          <w:szCs w:val="24"/>
        </w:rPr>
        <w:t xml:space="preserve">the </w:t>
      </w:r>
      <w:r w:rsidRPr="00BB725E">
        <w:rPr>
          <w:rFonts w:ascii="Times New Roman" w:hAnsi="Times New Roman" w:cs="Times New Roman"/>
          <w:sz w:val="24"/>
          <w:szCs w:val="24"/>
        </w:rPr>
        <w:t>years</w:t>
      </w:r>
      <w:r w:rsidR="00BE59DC" w:rsidRPr="00BB725E">
        <w:rPr>
          <w:rFonts w:ascii="Times New Roman" w:hAnsi="Times New Roman" w:cs="Times New Roman"/>
          <w:sz w:val="24"/>
          <w:szCs w:val="24"/>
        </w:rPr>
        <w:t xml:space="preserve"> is</w:t>
      </w:r>
      <w:r w:rsidR="00C223A4" w:rsidRPr="00BB725E">
        <w:rPr>
          <w:rFonts w:ascii="Times New Roman" w:hAnsi="Times New Roman" w:cs="Times New Roman"/>
          <w:sz w:val="24"/>
          <w:szCs w:val="24"/>
        </w:rPr>
        <w:t xml:space="preserve"> </w:t>
      </w:r>
      <w:r w:rsidR="00BE59DC" w:rsidRPr="00BB725E">
        <w:rPr>
          <w:rFonts w:ascii="Times New Roman" w:hAnsi="Times New Roman" w:cs="Times New Roman"/>
          <w:sz w:val="24"/>
          <w:szCs w:val="24"/>
        </w:rPr>
        <w:t>30.23</w:t>
      </w:r>
      <w:r w:rsidR="003767A5">
        <w:rPr>
          <w:rFonts w:ascii="Times New Roman" w:hAnsi="Times New Roman" w:cs="Times New Roman"/>
          <w:sz w:val="24"/>
          <w:szCs w:val="24"/>
        </w:rPr>
        <w:t>%</w:t>
      </w:r>
      <w:r w:rsidRPr="00BB725E">
        <w:rPr>
          <w:rFonts w:ascii="Times New Roman" w:hAnsi="Times New Roman" w:cs="Times New Roman"/>
          <w:sz w:val="24"/>
          <w:szCs w:val="24"/>
        </w:rPr>
        <w:t xml:space="preserve">.  This would exceed the 2016 WisCalm guidance of 10 percent.  In this scenario the basin would be </w:t>
      </w:r>
      <w:r w:rsidR="003767A5" w:rsidRPr="00BB725E">
        <w:rPr>
          <w:rFonts w:ascii="Times New Roman" w:hAnsi="Times New Roman" w:cs="Times New Roman"/>
          <w:sz w:val="24"/>
          <w:szCs w:val="24"/>
        </w:rPr>
        <w:t>considered impaired</w:t>
      </w:r>
      <w:r w:rsidRPr="00BB725E">
        <w:rPr>
          <w:rFonts w:ascii="Times New Roman" w:hAnsi="Times New Roman" w:cs="Times New Roman"/>
          <w:sz w:val="24"/>
          <w:szCs w:val="24"/>
        </w:rPr>
        <w:t>.</w:t>
      </w:r>
    </w:p>
    <w:p w14:paraId="20B52879" w14:textId="77777777" w:rsidR="009205FC" w:rsidRPr="00BB725E" w:rsidRDefault="009205FC" w:rsidP="009205FC">
      <w:pPr>
        <w:rPr>
          <w:rFonts w:ascii="Times New Roman" w:hAnsi="Times New Roman" w:cs="Times New Roman"/>
          <w:b/>
          <w:sz w:val="24"/>
          <w:szCs w:val="24"/>
        </w:rPr>
      </w:pPr>
      <w:r w:rsidRPr="00BB725E">
        <w:rPr>
          <w:rFonts w:ascii="Times New Roman" w:hAnsi="Times New Roman" w:cs="Times New Roman"/>
          <w:b/>
          <w:sz w:val="24"/>
          <w:szCs w:val="24"/>
          <w:u w:val="single"/>
        </w:rPr>
        <w:lastRenderedPageBreak/>
        <w:t>Scenario 3b. 5mg/l in the Lake using all data from both Epilimnion and Hypolimnion combining the Basins</w:t>
      </w:r>
    </w:p>
    <w:p w14:paraId="60DE661F" w14:textId="47FA46E5" w:rsidR="009205FC" w:rsidRPr="00BB725E" w:rsidRDefault="009205FC" w:rsidP="009205FC">
      <w:pPr>
        <w:rPr>
          <w:rFonts w:ascii="Times New Roman" w:hAnsi="Times New Roman" w:cs="Times New Roman"/>
          <w:sz w:val="24"/>
          <w:szCs w:val="24"/>
        </w:rPr>
      </w:pPr>
      <w:r w:rsidRPr="00BB725E">
        <w:rPr>
          <w:rFonts w:ascii="Times New Roman" w:hAnsi="Times New Roman" w:cs="Times New Roman"/>
          <w:sz w:val="24"/>
          <w:szCs w:val="24"/>
        </w:rPr>
        <w:t xml:space="preserve">Same as 1b above all the data points were combined in the two basins to make an impairment determination.  Table </w:t>
      </w:r>
      <w:r w:rsidR="000F4961">
        <w:rPr>
          <w:rFonts w:ascii="Times New Roman" w:hAnsi="Times New Roman" w:cs="Times New Roman"/>
          <w:sz w:val="24"/>
          <w:szCs w:val="24"/>
        </w:rPr>
        <w:t>9</w:t>
      </w:r>
      <w:r w:rsidR="000F4961" w:rsidRPr="00BB725E">
        <w:rPr>
          <w:rFonts w:ascii="Times New Roman" w:hAnsi="Times New Roman" w:cs="Times New Roman"/>
          <w:sz w:val="24"/>
          <w:szCs w:val="24"/>
        </w:rPr>
        <w:t xml:space="preserve"> </w:t>
      </w:r>
      <w:r w:rsidRPr="00BB725E">
        <w:rPr>
          <w:rFonts w:ascii="Times New Roman" w:hAnsi="Times New Roman" w:cs="Times New Roman"/>
          <w:sz w:val="24"/>
          <w:szCs w:val="24"/>
        </w:rPr>
        <w:t>below lays out the data used.</w:t>
      </w:r>
    </w:p>
    <w:p w14:paraId="4F00ADFE" w14:textId="677E9ECC" w:rsidR="009205FC" w:rsidRPr="00BB725E" w:rsidRDefault="009205FC" w:rsidP="009205FC">
      <w:pPr>
        <w:rPr>
          <w:rFonts w:ascii="Times New Roman" w:hAnsi="Times New Roman" w:cs="Times New Roman"/>
          <w:sz w:val="24"/>
          <w:szCs w:val="24"/>
        </w:rPr>
      </w:pPr>
      <w:r w:rsidRPr="00BB725E">
        <w:rPr>
          <w:rFonts w:ascii="Times New Roman" w:hAnsi="Times New Roman" w:cs="Times New Roman"/>
          <w:sz w:val="24"/>
          <w:szCs w:val="24"/>
        </w:rPr>
        <w:t xml:space="preserve">Table </w:t>
      </w:r>
      <w:r w:rsidR="000F4961">
        <w:rPr>
          <w:rFonts w:ascii="Times New Roman" w:hAnsi="Times New Roman" w:cs="Times New Roman"/>
          <w:sz w:val="24"/>
          <w:szCs w:val="24"/>
        </w:rPr>
        <w:t>9</w:t>
      </w:r>
      <w:r w:rsidR="000F4961" w:rsidRPr="00BB725E">
        <w:rPr>
          <w:rFonts w:ascii="Times New Roman" w:hAnsi="Times New Roman" w:cs="Times New Roman"/>
          <w:sz w:val="24"/>
          <w:szCs w:val="24"/>
        </w:rPr>
        <w:t xml:space="preserve"> </w:t>
      </w:r>
      <w:r w:rsidRPr="00BB725E">
        <w:rPr>
          <w:rFonts w:ascii="Times New Roman" w:hAnsi="Times New Roman" w:cs="Times New Roman"/>
          <w:sz w:val="24"/>
          <w:szCs w:val="24"/>
        </w:rPr>
        <w:t>Scenario 3b – All data Site: LCO 2 West Basin and LCO 3 East Basin</w:t>
      </w:r>
    </w:p>
    <w:tbl>
      <w:tblPr>
        <w:tblStyle w:val="TableGrid"/>
        <w:tblW w:w="0" w:type="auto"/>
        <w:tblLook w:val="04A0" w:firstRow="1" w:lastRow="0" w:firstColumn="1" w:lastColumn="0" w:noHBand="0" w:noVBand="1"/>
      </w:tblPr>
      <w:tblGrid>
        <w:gridCol w:w="1975"/>
        <w:gridCol w:w="1350"/>
        <w:gridCol w:w="2340"/>
        <w:gridCol w:w="1620"/>
      </w:tblGrid>
      <w:tr w:rsidR="009205FC" w:rsidRPr="00BB725E" w14:paraId="28951E4A" w14:textId="77777777" w:rsidTr="00B021A8">
        <w:trPr>
          <w:trHeight w:val="323"/>
        </w:trPr>
        <w:tc>
          <w:tcPr>
            <w:tcW w:w="7285" w:type="dxa"/>
            <w:gridSpan w:val="4"/>
          </w:tcPr>
          <w:p w14:paraId="681FD757" w14:textId="77777777" w:rsidR="009205FC" w:rsidRPr="00BB725E" w:rsidRDefault="009205FC" w:rsidP="00B021A8">
            <w:pPr>
              <w:rPr>
                <w:rFonts w:ascii="Times New Roman" w:hAnsi="Times New Roman" w:cs="Times New Roman"/>
                <w:sz w:val="24"/>
                <w:szCs w:val="24"/>
              </w:rPr>
            </w:pPr>
            <w:r w:rsidRPr="00BB725E">
              <w:rPr>
                <w:rFonts w:ascii="Times New Roman" w:hAnsi="Times New Roman" w:cs="Times New Roman"/>
                <w:sz w:val="24"/>
                <w:szCs w:val="24"/>
              </w:rPr>
              <w:t xml:space="preserve">Site: LCO 2 West Basin and LCO 3 East Basin </w:t>
            </w:r>
          </w:p>
        </w:tc>
      </w:tr>
      <w:tr w:rsidR="009205FC" w:rsidRPr="00BB725E" w14:paraId="569E49EA" w14:textId="77777777" w:rsidTr="00B021A8">
        <w:trPr>
          <w:trHeight w:val="260"/>
        </w:trPr>
        <w:tc>
          <w:tcPr>
            <w:tcW w:w="7285" w:type="dxa"/>
            <w:gridSpan w:val="4"/>
          </w:tcPr>
          <w:p w14:paraId="7BB7D61E" w14:textId="77777777" w:rsidR="009205FC" w:rsidRPr="00BB725E" w:rsidRDefault="009205FC" w:rsidP="00B021A8">
            <w:pPr>
              <w:rPr>
                <w:rFonts w:ascii="Times New Roman" w:hAnsi="Times New Roman" w:cs="Times New Roman"/>
                <w:sz w:val="24"/>
                <w:szCs w:val="24"/>
              </w:rPr>
            </w:pPr>
            <w:r w:rsidRPr="00BB725E">
              <w:rPr>
                <w:rFonts w:ascii="Times New Roman" w:hAnsi="Times New Roman" w:cs="Times New Roman"/>
                <w:sz w:val="24"/>
                <w:szCs w:val="24"/>
              </w:rPr>
              <w:t>Using COLA data</w:t>
            </w:r>
          </w:p>
        </w:tc>
      </w:tr>
      <w:tr w:rsidR="003E4AF8" w:rsidRPr="00BB725E" w14:paraId="4DF8DDAF" w14:textId="77777777" w:rsidTr="00B021A8">
        <w:trPr>
          <w:trHeight w:val="638"/>
        </w:trPr>
        <w:tc>
          <w:tcPr>
            <w:tcW w:w="1975" w:type="dxa"/>
          </w:tcPr>
          <w:p w14:paraId="11866A28" w14:textId="77777777" w:rsidR="003E4AF8" w:rsidRPr="00BB725E" w:rsidRDefault="003E4AF8" w:rsidP="003E4AF8">
            <w:pPr>
              <w:rPr>
                <w:rFonts w:ascii="Times New Roman" w:eastAsia="Times New Roman" w:hAnsi="Times New Roman" w:cs="Times New Roman"/>
                <w:color w:val="000000"/>
                <w:sz w:val="24"/>
                <w:szCs w:val="24"/>
              </w:rPr>
            </w:pPr>
            <w:bookmarkStart w:id="0" w:name="_GoBack" w:colFirst="1" w:colLast="3"/>
            <w:r w:rsidRPr="00BB725E">
              <w:rPr>
                <w:rFonts w:ascii="Times New Roman" w:eastAsia="Times New Roman" w:hAnsi="Times New Roman" w:cs="Times New Roman"/>
                <w:color w:val="000000"/>
                <w:sz w:val="24"/>
                <w:szCs w:val="24"/>
              </w:rPr>
              <w:t>Year</w:t>
            </w:r>
          </w:p>
        </w:tc>
        <w:tc>
          <w:tcPr>
            <w:tcW w:w="1350" w:type="dxa"/>
            <w:hideMark/>
          </w:tcPr>
          <w:p w14:paraId="6CA33355" w14:textId="66E1B22A" w:rsidR="003E4AF8" w:rsidRPr="00BB725E" w:rsidRDefault="003E4AF8" w:rsidP="003E4AF8">
            <w:pPr>
              <w:rPr>
                <w:rFonts w:ascii="Times New Roman" w:hAnsi="Times New Roman" w:cs="Times New Roman"/>
                <w:sz w:val="24"/>
                <w:szCs w:val="24"/>
              </w:rPr>
            </w:pPr>
            <w:r w:rsidRPr="00BB725E">
              <w:rPr>
                <w:rFonts w:ascii="Times New Roman" w:hAnsi="Times New Roman" w:cs="Times New Roman"/>
                <w:sz w:val="24"/>
                <w:szCs w:val="24"/>
              </w:rPr>
              <w:t>Total samples in both</w:t>
            </w:r>
          </w:p>
        </w:tc>
        <w:tc>
          <w:tcPr>
            <w:tcW w:w="2340" w:type="dxa"/>
            <w:hideMark/>
          </w:tcPr>
          <w:p w14:paraId="4BF52390" w14:textId="00EAA3AF" w:rsidR="003E4AF8" w:rsidRPr="00BB725E" w:rsidRDefault="003E4AF8" w:rsidP="003E4AF8">
            <w:pPr>
              <w:rPr>
                <w:rFonts w:ascii="Times New Roman" w:hAnsi="Times New Roman" w:cs="Times New Roman"/>
                <w:sz w:val="24"/>
                <w:szCs w:val="24"/>
              </w:rPr>
            </w:pPr>
            <w:r w:rsidRPr="00BB725E">
              <w:rPr>
                <w:rFonts w:ascii="Times New Roman" w:hAnsi="Times New Roman" w:cs="Times New Roman"/>
                <w:sz w:val="24"/>
                <w:szCs w:val="24"/>
              </w:rPr>
              <w:t># samples below 5 mg/l</w:t>
            </w:r>
          </w:p>
        </w:tc>
        <w:tc>
          <w:tcPr>
            <w:tcW w:w="1620" w:type="dxa"/>
            <w:hideMark/>
          </w:tcPr>
          <w:p w14:paraId="16622382" w14:textId="50F7411E" w:rsidR="003E4AF8" w:rsidRPr="00BB725E" w:rsidRDefault="003E4AF8" w:rsidP="003E4AF8">
            <w:pPr>
              <w:rPr>
                <w:rFonts w:ascii="Times New Roman" w:hAnsi="Times New Roman" w:cs="Times New Roman"/>
                <w:sz w:val="24"/>
                <w:szCs w:val="24"/>
              </w:rPr>
            </w:pPr>
            <w:r w:rsidRPr="00BB725E">
              <w:rPr>
                <w:rFonts w:ascii="Times New Roman" w:hAnsi="Times New Roman" w:cs="Times New Roman"/>
                <w:sz w:val="24"/>
                <w:szCs w:val="24"/>
              </w:rPr>
              <w:t>% exceed below 5 mg/l</w:t>
            </w:r>
          </w:p>
        </w:tc>
      </w:tr>
      <w:bookmarkEnd w:id="0"/>
      <w:tr w:rsidR="00A827D7" w:rsidRPr="00BB725E" w14:paraId="6712D5A7" w14:textId="77777777" w:rsidTr="00B021A8">
        <w:trPr>
          <w:trHeight w:val="204"/>
        </w:trPr>
        <w:tc>
          <w:tcPr>
            <w:tcW w:w="1975" w:type="dxa"/>
          </w:tcPr>
          <w:p w14:paraId="5F5D69E6" w14:textId="77777777" w:rsidR="00A827D7" w:rsidRPr="00BB725E" w:rsidRDefault="00A827D7" w:rsidP="00A827D7">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2011</w:t>
            </w:r>
          </w:p>
        </w:tc>
        <w:tc>
          <w:tcPr>
            <w:tcW w:w="1350" w:type="dxa"/>
            <w:noWrap/>
            <w:hideMark/>
          </w:tcPr>
          <w:p w14:paraId="1DB488E7"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107</w:t>
            </w:r>
          </w:p>
        </w:tc>
        <w:tc>
          <w:tcPr>
            <w:tcW w:w="2340" w:type="dxa"/>
            <w:noWrap/>
            <w:hideMark/>
          </w:tcPr>
          <w:p w14:paraId="31F4D26C"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25</w:t>
            </w:r>
          </w:p>
        </w:tc>
        <w:tc>
          <w:tcPr>
            <w:tcW w:w="1620" w:type="dxa"/>
            <w:noWrap/>
            <w:hideMark/>
          </w:tcPr>
          <w:p w14:paraId="18393E2C"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23.36</w:t>
            </w:r>
          </w:p>
        </w:tc>
      </w:tr>
      <w:tr w:rsidR="00A827D7" w:rsidRPr="00BB725E" w14:paraId="462D2A15" w14:textId="77777777" w:rsidTr="00B021A8">
        <w:trPr>
          <w:trHeight w:val="204"/>
        </w:trPr>
        <w:tc>
          <w:tcPr>
            <w:tcW w:w="1975" w:type="dxa"/>
          </w:tcPr>
          <w:p w14:paraId="589B664C" w14:textId="77777777" w:rsidR="00A827D7" w:rsidRPr="00BB725E" w:rsidRDefault="00A827D7" w:rsidP="00A827D7">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2012</w:t>
            </w:r>
          </w:p>
        </w:tc>
        <w:tc>
          <w:tcPr>
            <w:tcW w:w="1350" w:type="dxa"/>
            <w:noWrap/>
            <w:hideMark/>
          </w:tcPr>
          <w:p w14:paraId="5CB04A66"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354</w:t>
            </w:r>
          </w:p>
        </w:tc>
        <w:tc>
          <w:tcPr>
            <w:tcW w:w="2340" w:type="dxa"/>
            <w:noWrap/>
            <w:hideMark/>
          </w:tcPr>
          <w:p w14:paraId="72230E42"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151</w:t>
            </w:r>
          </w:p>
        </w:tc>
        <w:tc>
          <w:tcPr>
            <w:tcW w:w="1620" w:type="dxa"/>
            <w:noWrap/>
            <w:hideMark/>
          </w:tcPr>
          <w:p w14:paraId="45E6E6B3"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42.66</w:t>
            </w:r>
          </w:p>
        </w:tc>
      </w:tr>
      <w:tr w:rsidR="00A827D7" w:rsidRPr="00BB725E" w14:paraId="13DFF17D" w14:textId="77777777" w:rsidTr="00B021A8">
        <w:trPr>
          <w:trHeight w:val="204"/>
        </w:trPr>
        <w:tc>
          <w:tcPr>
            <w:tcW w:w="1975" w:type="dxa"/>
          </w:tcPr>
          <w:p w14:paraId="4DB4454A" w14:textId="77777777" w:rsidR="00A827D7" w:rsidRPr="00BB725E" w:rsidRDefault="00A827D7" w:rsidP="00A827D7">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2013</w:t>
            </w:r>
          </w:p>
        </w:tc>
        <w:tc>
          <w:tcPr>
            <w:tcW w:w="1350" w:type="dxa"/>
            <w:noWrap/>
            <w:hideMark/>
          </w:tcPr>
          <w:p w14:paraId="17D303AC"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245</w:t>
            </w:r>
          </w:p>
        </w:tc>
        <w:tc>
          <w:tcPr>
            <w:tcW w:w="2340" w:type="dxa"/>
            <w:noWrap/>
            <w:hideMark/>
          </w:tcPr>
          <w:p w14:paraId="1540A485"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112</w:t>
            </w:r>
          </w:p>
        </w:tc>
        <w:tc>
          <w:tcPr>
            <w:tcW w:w="1620" w:type="dxa"/>
            <w:noWrap/>
            <w:hideMark/>
          </w:tcPr>
          <w:p w14:paraId="6BF43D48"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45.71</w:t>
            </w:r>
          </w:p>
        </w:tc>
      </w:tr>
      <w:tr w:rsidR="00A827D7" w:rsidRPr="00BB725E" w14:paraId="7A34F740" w14:textId="77777777" w:rsidTr="00B021A8">
        <w:trPr>
          <w:trHeight w:val="204"/>
        </w:trPr>
        <w:tc>
          <w:tcPr>
            <w:tcW w:w="1975" w:type="dxa"/>
          </w:tcPr>
          <w:p w14:paraId="1140057B" w14:textId="77777777" w:rsidR="00A827D7" w:rsidRPr="00BB725E" w:rsidRDefault="00A827D7" w:rsidP="00A827D7">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2014</w:t>
            </w:r>
          </w:p>
        </w:tc>
        <w:tc>
          <w:tcPr>
            <w:tcW w:w="1350" w:type="dxa"/>
            <w:noWrap/>
            <w:hideMark/>
          </w:tcPr>
          <w:p w14:paraId="601EF495"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192</w:t>
            </w:r>
          </w:p>
        </w:tc>
        <w:tc>
          <w:tcPr>
            <w:tcW w:w="2340" w:type="dxa"/>
            <w:noWrap/>
            <w:hideMark/>
          </w:tcPr>
          <w:p w14:paraId="1E99DB1D"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70</w:t>
            </w:r>
          </w:p>
        </w:tc>
        <w:tc>
          <w:tcPr>
            <w:tcW w:w="1620" w:type="dxa"/>
            <w:noWrap/>
            <w:hideMark/>
          </w:tcPr>
          <w:p w14:paraId="0F7798FE"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36.46</w:t>
            </w:r>
          </w:p>
        </w:tc>
      </w:tr>
      <w:tr w:rsidR="00A827D7" w:rsidRPr="00BB725E" w14:paraId="546AF7C6" w14:textId="77777777" w:rsidTr="00B021A8">
        <w:trPr>
          <w:trHeight w:val="204"/>
        </w:trPr>
        <w:tc>
          <w:tcPr>
            <w:tcW w:w="1975" w:type="dxa"/>
          </w:tcPr>
          <w:p w14:paraId="5CFE4E2E" w14:textId="77777777" w:rsidR="00A827D7" w:rsidRPr="00BB725E" w:rsidRDefault="00A827D7" w:rsidP="00A827D7">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2015</w:t>
            </w:r>
          </w:p>
        </w:tc>
        <w:tc>
          <w:tcPr>
            <w:tcW w:w="1350" w:type="dxa"/>
            <w:noWrap/>
            <w:hideMark/>
          </w:tcPr>
          <w:p w14:paraId="230A2556"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286</w:t>
            </w:r>
          </w:p>
        </w:tc>
        <w:tc>
          <w:tcPr>
            <w:tcW w:w="2340" w:type="dxa"/>
            <w:noWrap/>
            <w:hideMark/>
          </w:tcPr>
          <w:p w14:paraId="574719ED"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65</w:t>
            </w:r>
          </w:p>
        </w:tc>
        <w:tc>
          <w:tcPr>
            <w:tcW w:w="1620" w:type="dxa"/>
            <w:noWrap/>
            <w:hideMark/>
          </w:tcPr>
          <w:p w14:paraId="5DBA7017"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22.72</w:t>
            </w:r>
          </w:p>
        </w:tc>
      </w:tr>
      <w:tr w:rsidR="00A827D7" w:rsidRPr="00BB725E" w14:paraId="0206BBD1" w14:textId="77777777" w:rsidTr="00B021A8">
        <w:trPr>
          <w:trHeight w:val="204"/>
        </w:trPr>
        <w:tc>
          <w:tcPr>
            <w:tcW w:w="1975" w:type="dxa"/>
          </w:tcPr>
          <w:p w14:paraId="26B04378" w14:textId="77777777" w:rsidR="00A827D7" w:rsidRPr="00BB725E" w:rsidRDefault="00A827D7" w:rsidP="00A827D7">
            <w:pPr>
              <w:jc w:val="right"/>
              <w:rPr>
                <w:rFonts w:ascii="Times New Roman" w:eastAsia="Times New Roman" w:hAnsi="Times New Roman" w:cs="Times New Roman"/>
                <w:color w:val="000000"/>
                <w:sz w:val="24"/>
                <w:szCs w:val="24"/>
              </w:rPr>
            </w:pPr>
          </w:p>
        </w:tc>
        <w:tc>
          <w:tcPr>
            <w:tcW w:w="1350" w:type="dxa"/>
            <w:noWrap/>
            <w:hideMark/>
          </w:tcPr>
          <w:p w14:paraId="53191295" w14:textId="77777777" w:rsidR="00A827D7" w:rsidRPr="00BB725E" w:rsidRDefault="00A827D7" w:rsidP="00A827D7">
            <w:pPr>
              <w:rPr>
                <w:rFonts w:ascii="Times New Roman" w:hAnsi="Times New Roman" w:cs="Times New Roman"/>
                <w:sz w:val="24"/>
                <w:szCs w:val="24"/>
              </w:rPr>
            </w:pPr>
          </w:p>
        </w:tc>
        <w:tc>
          <w:tcPr>
            <w:tcW w:w="2340" w:type="dxa"/>
            <w:noWrap/>
            <w:hideMark/>
          </w:tcPr>
          <w:p w14:paraId="03EABC9E" w14:textId="77777777" w:rsidR="00A827D7" w:rsidRPr="00BB725E" w:rsidRDefault="00A827D7" w:rsidP="00A827D7">
            <w:pPr>
              <w:rPr>
                <w:rFonts w:ascii="Times New Roman" w:hAnsi="Times New Roman" w:cs="Times New Roman"/>
                <w:sz w:val="24"/>
                <w:szCs w:val="24"/>
              </w:rPr>
            </w:pPr>
          </w:p>
        </w:tc>
        <w:tc>
          <w:tcPr>
            <w:tcW w:w="1620" w:type="dxa"/>
            <w:noWrap/>
            <w:hideMark/>
          </w:tcPr>
          <w:p w14:paraId="5F52AEBF" w14:textId="77777777" w:rsidR="00A827D7" w:rsidRPr="00BB725E" w:rsidRDefault="00A827D7" w:rsidP="00A827D7">
            <w:pPr>
              <w:rPr>
                <w:rFonts w:ascii="Times New Roman" w:hAnsi="Times New Roman" w:cs="Times New Roman"/>
                <w:sz w:val="24"/>
                <w:szCs w:val="24"/>
              </w:rPr>
            </w:pPr>
          </w:p>
        </w:tc>
      </w:tr>
      <w:tr w:rsidR="00A827D7" w:rsidRPr="00BB725E" w14:paraId="3B33AA6B" w14:textId="77777777" w:rsidTr="00B021A8">
        <w:trPr>
          <w:trHeight w:val="287"/>
        </w:trPr>
        <w:tc>
          <w:tcPr>
            <w:tcW w:w="1975" w:type="dxa"/>
          </w:tcPr>
          <w:p w14:paraId="57600004" w14:textId="77777777" w:rsidR="00A827D7" w:rsidRPr="00BB725E" w:rsidRDefault="00A827D7" w:rsidP="00A827D7">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 2015</w:t>
            </w:r>
          </w:p>
        </w:tc>
        <w:tc>
          <w:tcPr>
            <w:tcW w:w="1350" w:type="dxa"/>
            <w:noWrap/>
            <w:hideMark/>
          </w:tcPr>
          <w:p w14:paraId="18ED710D"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1184</w:t>
            </w:r>
          </w:p>
        </w:tc>
        <w:tc>
          <w:tcPr>
            <w:tcW w:w="2340" w:type="dxa"/>
            <w:noWrap/>
            <w:hideMark/>
          </w:tcPr>
          <w:p w14:paraId="6816B0CC"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423</w:t>
            </w:r>
          </w:p>
        </w:tc>
        <w:tc>
          <w:tcPr>
            <w:tcW w:w="1620" w:type="dxa"/>
            <w:noWrap/>
            <w:hideMark/>
          </w:tcPr>
          <w:p w14:paraId="49898156"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35.73</w:t>
            </w:r>
          </w:p>
        </w:tc>
      </w:tr>
      <w:tr w:rsidR="00A827D7" w:rsidRPr="00BB725E" w14:paraId="47A4000D" w14:textId="77777777" w:rsidTr="00B021A8">
        <w:trPr>
          <w:trHeight w:val="260"/>
        </w:trPr>
        <w:tc>
          <w:tcPr>
            <w:tcW w:w="1975" w:type="dxa"/>
          </w:tcPr>
          <w:p w14:paraId="481D8D1C" w14:textId="77777777" w:rsidR="00A827D7" w:rsidRPr="00BB725E" w:rsidRDefault="00A827D7" w:rsidP="00A827D7">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without 2015</w:t>
            </w:r>
          </w:p>
        </w:tc>
        <w:tc>
          <w:tcPr>
            <w:tcW w:w="1350" w:type="dxa"/>
            <w:noWrap/>
            <w:hideMark/>
          </w:tcPr>
          <w:p w14:paraId="30BB3487"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898</w:t>
            </w:r>
          </w:p>
        </w:tc>
        <w:tc>
          <w:tcPr>
            <w:tcW w:w="2340" w:type="dxa"/>
            <w:noWrap/>
            <w:hideMark/>
          </w:tcPr>
          <w:p w14:paraId="18DAF237"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358</w:t>
            </w:r>
          </w:p>
        </w:tc>
        <w:tc>
          <w:tcPr>
            <w:tcW w:w="1620" w:type="dxa"/>
            <w:noWrap/>
            <w:hideMark/>
          </w:tcPr>
          <w:p w14:paraId="228AF349" w14:textId="77777777" w:rsidR="00A827D7" w:rsidRPr="00BB725E" w:rsidRDefault="00A827D7" w:rsidP="00A827D7">
            <w:pPr>
              <w:rPr>
                <w:rFonts w:ascii="Times New Roman" w:hAnsi="Times New Roman" w:cs="Times New Roman"/>
                <w:sz w:val="24"/>
                <w:szCs w:val="24"/>
              </w:rPr>
            </w:pPr>
            <w:r w:rsidRPr="00BB725E">
              <w:rPr>
                <w:rFonts w:ascii="Times New Roman" w:hAnsi="Times New Roman" w:cs="Times New Roman"/>
                <w:sz w:val="24"/>
                <w:szCs w:val="24"/>
              </w:rPr>
              <w:t>39.87</w:t>
            </w:r>
          </w:p>
        </w:tc>
      </w:tr>
    </w:tbl>
    <w:p w14:paraId="79A2C5F7" w14:textId="77777777" w:rsidR="004F59C4" w:rsidRPr="00BB725E" w:rsidRDefault="004F59C4" w:rsidP="000458C7">
      <w:pPr>
        <w:spacing w:after="0"/>
        <w:rPr>
          <w:rFonts w:ascii="Times New Roman" w:hAnsi="Times New Roman" w:cs="Times New Roman"/>
          <w:sz w:val="24"/>
          <w:szCs w:val="24"/>
        </w:rPr>
      </w:pPr>
    </w:p>
    <w:p w14:paraId="74918D5D" w14:textId="54B074FD" w:rsidR="00881151" w:rsidRPr="00BB725E" w:rsidRDefault="009205FC" w:rsidP="009205FC">
      <w:pPr>
        <w:rPr>
          <w:rFonts w:ascii="Times New Roman" w:hAnsi="Times New Roman" w:cs="Times New Roman"/>
          <w:sz w:val="24"/>
          <w:szCs w:val="24"/>
        </w:rPr>
      </w:pPr>
      <w:r w:rsidRPr="00BB725E">
        <w:rPr>
          <w:rFonts w:ascii="Times New Roman" w:hAnsi="Times New Roman" w:cs="Times New Roman"/>
          <w:sz w:val="24"/>
          <w:szCs w:val="24"/>
        </w:rPr>
        <w:t xml:space="preserve">In Scenario </w:t>
      </w:r>
      <w:r w:rsidR="00A827D7" w:rsidRPr="00BB725E">
        <w:rPr>
          <w:rFonts w:ascii="Times New Roman" w:hAnsi="Times New Roman" w:cs="Times New Roman"/>
          <w:sz w:val="24"/>
          <w:szCs w:val="24"/>
        </w:rPr>
        <w:t>3</w:t>
      </w:r>
      <w:r w:rsidRPr="00BB725E">
        <w:rPr>
          <w:rFonts w:ascii="Times New Roman" w:hAnsi="Times New Roman" w:cs="Times New Roman"/>
          <w:sz w:val="24"/>
          <w:szCs w:val="24"/>
        </w:rPr>
        <w:t xml:space="preserve">b the data show </w:t>
      </w:r>
      <w:r w:rsidR="003767A5">
        <w:rPr>
          <w:rFonts w:ascii="Times New Roman" w:hAnsi="Times New Roman" w:cs="Times New Roman"/>
          <w:sz w:val="24"/>
          <w:szCs w:val="24"/>
        </w:rPr>
        <w:t xml:space="preserve">that </w:t>
      </w:r>
      <w:r w:rsidRPr="00BB725E">
        <w:rPr>
          <w:rFonts w:ascii="Times New Roman" w:hAnsi="Times New Roman" w:cs="Times New Roman"/>
          <w:sz w:val="24"/>
          <w:szCs w:val="24"/>
        </w:rPr>
        <w:t xml:space="preserve">for each year there is more than 10 percent exceed rate.  The percent exceedance </w:t>
      </w:r>
      <w:r w:rsidR="00A827D7" w:rsidRPr="00BB725E">
        <w:rPr>
          <w:rFonts w:ascii="Times New Roman" w:hAnsi="Times New Roman" w:cs="Times New Roman"/>
          <w:sz w:val="24"/>
          <w:szCs w:val="24"/>
        </w:rPr>
        <w:t>ranges from</w:t>
      </w:r>
      <w:r w:rsidRPr="00BB725E">
        <w:rPr>
          <w:rFonts w:ascii="Times New Roman" w:hAnsi="Times New Roman" w:cs="Times New Roman"/>
          <w:sz w:val="24"/>
          <w:szCs w:val="24"/>
        </w:rPr>
        <w:t xml:space="preserve"> </w:t>
      </w:r>
      <w:r w:rsidR="00A827D7" w:rsidRPr="00BB725E">
        <w:rPr>
          <w:rFonts w:ascii="Times New Roman" w:hAnsi="Times New Roman" w:cs="Times New Roman"/>
          <w:sz w:val="24"/>
          <w:szCs w:val="24"/>
        </w:rPr>
        <w:t>22.7</w:t>
      </w:r>
      <w:r w:rsidRPr="00BB725E">
        <w:rPr>
          <w:rFonts w:ascii="Times New Roman" w:hAnsi="Times New Roman" w:cs="Times New Roman"/>
          <w:sz w:val="24"/>
          <w:szCs w:val="24"/>
        </w:rPr>
        <w:t xml:space="preserve"> percent to </w:t>
      </w:r>
      <w:r w:rsidR="00A827D7" w:rsidRPr="00BB725E">
        <w:rPr>
          <w:rFonts w:ascii="Times New Roman" w:hAnsi="Times New Roman" w:cs="Times New Roman"/>
          <w:sz w:val="24"/>
          <w:szCs w:val="24"/>
        </w:rPr>
        <w:t>45.71</w:t>
      </w:r>
      <w:r w:rsidRPr="00BB725E">
        <w:rPr>
          <w:rFonts w:ascii="Times New Roman" w:hAnsi="Times New Roman" w:cs="Times New Roman"/>
          <w:sz w:val="24"/>
          <w:szCs w:val="24"/>
        </w:rPr>
        <w:t xml:space="preserve"> percent depending on the year.  With the combined data over the years through the 2015</w:t>
      </w:r>
      <w:r w:rsidR="003767A5">
        <w:rPr>
          <w:rFonts w:ascii="Times New Roman" w:hAnsi="Times New Roman" w:cs="Times New Roman"/>
          <w:sz w:val="24"/>
          <w:szCs w:val="24"/>
        </w:rPr>
        <w:t xml:space="preserve"> </w:t>
      </w:r>
      <w:r w:rsidRPr="00BB725E">
        <w:rPr>
          <w:rFonts w:ascii="Times New Roman" w:hAnsi="Times New Roman" w:cs="Times New Roman"/>
          <w:sz w:val="24"/>
          <w:szCs w:val="24"/>
        </w:rPr>
        <w:t xml:space="preserve">there is a </w:t>
      </w:r>
      <w:r w:rsidR="00A827D7" w:rsidRPr="00BB725E">
        <w:rPr>
          <w:rFonts w:ascii="Times New Roman" w:hAnsi="Times New Roman" w:cs="Times New Roman"/>
          <w:sz w:val="24"/>
          <w:szCs w:val="24"/>
        </w:rPr>
        <w:t>35.73</w:t>
      </w:r>
      <w:r w:rsidRPr="00BB725E">
        <w:rPr>
          <w:rFonts w:ascii="Times New Roman" w:hAnsi="Times New Roman" w:cs="Times New Roman"/>
          <w:sz w:val="24"/>
          <w:szCs w:val="24"/>
        </w:rPr>
        <w:t xml:space="preserve"> percent exceedance. This would exceed the 2016 WisCalm guidance of 10 percent.  In this scenario the basin would be </w:t>
      </w:r>
      <w:r w:rsidR="003767A5" w:rsidRPr="00BB725E">
        <w:rPr>
          <w:rFonts w:ascii="Times New Roman" w:hAnsi="Times New Roman" w:cs="Times New Roman"/>
          <w:sz w:val="24"/>
          <w:szCs w:val="24"/>
        </w:rPr>
        <w:t>considered impaired</w:t>
      </w:r>
      <w:r w:rsidRPr="00BB725E">
        <w:rPr>
          <w:rFonts w:ascii="Times New Roman" w:hAnsi="Times New Roman" w:cs="Times New Roman"/>
          <w:sz w:val="24"/>
          <w:szCs w:val="24"/>
        </w:rPr>
        <w:t>.</w:t>
      </w:r>
    </w:p>
    <w:p w14:paraId="0EE913B6" w14:textId="1084E667" w:rsidR="00881151" w:rsidRPr="00BB725E" w:rsidRDefault="004F59C4" w:rsidP="00355EE4">
      <w:pPr>
        <w:rPr>
          <w:rFonts w:ascii="Times New Roman" w:hAnsi="Times New Roman" w:cs="Times New Roman"/>
          <w:sz w:val="24"/>
          <w:szCs w:val="24"/>
        </w:rPr>
      </w:pPr>
      <w:r w:rsidRPr="00BB725E">
        <w:rPr>
          <w:rFonts w:ascii="Times New Roman" w:hAnsi="Times New Roman" w:cs="Times New Roman"/>
          <w:b/>
          <w:sz w:val="24"/>
          <w:szCs w:val="24"/>
          <w:u w:val="single"/>
        </w:rPr>
        <w:t>Scenario 4</w:t>
      </w:r>
      <w:r w:rsidR="009A39F5" w:rsidRPr="00BB725E">
        <w:rPr>
          <w:rFonts w:ascii="Times New Roman" w:hAnsi="Times New Roman" w:cs="Times New Roman"/>
          <w:b/>
          <w:sz w:val="24"/>
          <w:szCs w:val="24"/>
          <w:u w:val="single"/>
        </w:rPr>
        <w:t>a</w:t>
      </w:r>
      <w:r w:rsidRPr="00BB725E">
        <w:rPr>
          <w:rFonts w:ascii="Times New Roman" w:hAnsi="Times New Roman" w:cs="Times New Roman"/>
          <w:b/>
          <w:sz w:val="24"/>
          <w:szCs w:val="24"/>
          <w:u w:val="single"/>
        </w:rPr>
        <w:t>. Review of data using the 5mg/l DO at 66°F within a one-meter band width</w:t>
      </w:r>
      <w:r w:rsidR="00C223A4" w:rsidRPr="00BB725E">
        <w:rPr>
          <w:rFonts w:ascii="Times New Roman" w:hAnsi="Times New Roman" w:cs="Times New Roman"/>
          <w:b/>
          <w:sz w:val="24"/>
          <w:szCs w:val="24"/>
          <w:u w:val="single"/>
        </w:rPr>
        <w:t xml:space="preserve"> looking at each Basin </w:t>
      </w:r>
      <w:r w:rsidR="00D54FC8" w:rsidRPr="00BB725E">
        <w:rPr>
          <w:rFonts w:ascii="Times New Roman" w:hAnsi="Times New Roman" w:cs="Times New Roman"/>
          <w:b/>
          <w:sz w:val="24"/>
          <w:szCs w:val="24"/>
          <w:u w:val="single"/>
        </w:rPr>
        <w:t>separately</w:t>
      </w:r>
    </w:p>
    <w:p w14:paraId="1EA5E863" w14:textId="66D1A6AD" w:rsidR="0074607D" w:rsidRPr="00BB725E" w:rsidRDefault="006F5D2B" w:rsidP="00355EE4">
      <w:pPr>
        <w:rPr>
          <w:rFonts w:ascii="Times New Roman" w:hAnsi="Times New Roman" w:cs="Times New Roman"/>
          <w:sz w:val="24"/>
          <w:szCs w:val="24"/>
        </w:rPr>
      </w:pPr>
      <w:r w:rsidRPr="00BB725E">
        <w:rPr>
          <w:rFonts w:ascii="Times New Roman" w:hAnsi="Times New Roman" w:cs="Times New Roman"/>
          <w:sz w:val="24"/>
          <w:szCs w:val="24"/>
        </w:rPr>
        <w:t xml:space="preserve">This scenario takes into consideration 3 targets which need to be met to determine the status of the water.  </w:t>
      </w:r>
      <w:r w:rsidR="003767A5">
        <w:rPr>
          <w:rFonts w:ascii="Times New Roman" w:hAnsi="Times New Roman" w:cs="Times New Roman"/>
          <w:sz w:val="24"/>
          <w:szCs w:val="24"/>
        </w:rPr>
        <w:t>E</w:t>
      </w:r>
      <w:r w:rsidRPr="00BB725E">
        <w:rPr>
          <w:rFonts w:ascii="Times New Roman" w:hAnsi="Times New Roman" w:cs="Times New Roman"/>
          <w:sz w:val="24"/>
          <w:szCs w:val="24"/>
        </w:rPr>
        <w:t xml:space="preserve">ach day was looked at as the data point.  </w:t>
      </w:r>
      <w:r w:rsidR="003767A5">
        <w:rPr>
          <w:rFonts w:ascii="Times New Roman" w:hAnsi="Times New Roman" w:cs="Times New Roman"/>
          <w:sz w:val="24"/>
          <w:szCs w:val="24"/>
        </w:rPr>
        <w:t>A</w:t>
      </w:r>
      <w:r w:rsidRPr="00BB725E">
        <w:rPr>
          <w:rFonts w:ascii="Times New Roman" w:hAnsi="Times New Roman" w:cs="Times New Roman"/>
          <w:sz w:val="24"/>
          <w:szCs w:val="24"/>
        </w:rPr>
        <w:t>ll data for a give</w:t>
      </w:r>
      <w:r w:rsidR="00ED0BE2" w:rsidRPr="00BB725E">
        <w:rPr>
          <w:rFonts w:ascii="Times New Roman" w:hAnsi="Times New Roman" w:cs="Times New Roman"/>
          <w:sz w:val="24"/>
          <w:szCs w:val="24"/>
        </w:rPr>
        <w:t>n</w:t>
      </w:r>
      <w:r w:rsidRPr="00BB725E">
        <w:rPr>
          <w:rFonts w:ascii="Times New Roman" w:hAnsi="Times New Roman" w:cs="Times New Roman"/>
          <w:sz w:val="24"/>
          <w:szCs w:val="24"/>
        </w:rPr>
        <w:t xml:space="preserve"> day w</w:t>
      </w:r>
      <w:r w:rsidR="003767A5">
        <w:rPr>
          <w:rFonts w:ascii="Times New Roman" w:hAnsi="Times New Roman" w:cs="Times New Roman"/>
          <w:sz w:val="24"/>
          <w:szCs w:val="24"/>
        </w:rPr>
        <w:t>ere</w:t>
      </w:r>
      <w:r w:rsidRPr="00BB725E">
        <w:rPr>
          <w:rFonts w:ascii="Times New Roman" w:hAnsi="Times New Roman" w:cs="Times New Roman"/>
          <w:sz w:val="24"/>
          <w:szCs w:val="24"/>
        </w:rPr>
        <w:t xml:space="preserve"> </w:t>
      </w:r>
      <w:r w:rsidR="003767A5">
        <w:rPr>
          <w:rFonts w:ascii="Times New Roman" w:hAnsi="Times New Roman" w:cs="Times New Roman"/>
          <w:sz w:val="24"/>
          <w:szCs w:val="24"/>
        </w:rPr>
        <w:t xml:space="preserve">reviewed </w:t>
      </w:r>
      <w:r w:rsidR="00ED0BE2" w:rsidRPr="00BB725E">
        <w:rPr>
          <w:rFonts w:ascii="Times New Roman" w:hAnsi="Times New Roman" w:cs="Times New Roman"/>
          <w:sz w:val="24"/>
          <w:szCs w:val="24"/>
        </w:rPr>
        <w:t xml:space="preserve">to determine if there was a </w:t>
      </w:r>
      <w:r w:rsidR="000F4961">
        <w:rPr>
          <w:rFonts w:ascii="Times New Roman" w:hAnsi="Times New Roman" w:cs="Times New Roman"/>
          <w:sz w:val="24"/>
          <w:szCs w:val="24"/>
        </w:rPr>
        <w:t>1-</w:t>
      </w:r>
      <w:r w:rsidR="003767A5">
        <w:rPr>
          <w:rFonts w:ascii="Times New Roman" w:hAnsi="Times New Roman" w:cs="Times New Roman"/>
          <w:sz w:val="24"/>
          <w:szCs w:val="24"/>
        </w:rPr>
        <w:t xml:space="preserve">meter or greater zone </w:t>
      </w:r>
      <w:r w:rsidR="00ED0BE2" w:rsidRPr="00BB725E">
        <w:rPr>
          <w:rFonts w:ascii="Times New Roman" w:hAnsi="Times New Roman" w:cs="Times New Roman"/>
          <w:sz w:val="24"/>
          <w:szCs w:val="24"/>
        </w:rPr>
        <w:t xml:space="preserve">within the water column </w:t>
      </w:r>
      <w:r w:rsidR="003767A5">
        <w:rPr>
          <w:rFonts w:ascii="Times New Roman" w:hAnsi="Times New Roman" w:cs="Times New Roman"/>
          <w:sz w:val="24"/>
          <w:szCs w:val="24"/>
        </w:rPr>
        <w:t xml:space="preserve">which </w:t>
      </w:r>
      <w:r w:rsidR="00ED0BE2" w:rsidRPr="00BB725E">
        <w:rPr>
          <w:rFonts w:ascii="Times New Roman" w:hAnsi="Times New Roman" w:cs="Times New Roman"/>
          <w:sz w:val="24"/>
          <w:szCs w:val="24"/>
        </w:rPr>
        <w:t>had a DO level of 5</w:t>
      </w:r>
      <w:r w:rsidR="003767A5">
        <w:rPr>
          <w:rFonts w:ascii="Times New Roman" w:hAnsi="Times New Roman" w:cs="Times New Roman"/>
          <w:sz w:val="24"/>
          <w:szCs w:val="24"/>
        </w:rPr>
        <w:t xml:space="preserve"> </w:t>
      </w:r>
      <w:r w:rsidR="00ED0BE2" w:rsidRPr="00BB725E">
        <w:rPr>
          <w:rFonts w:ascii="Times New Roman" w:hAnsi="Times New Roman" w:cs="Times New Roman"/>
          <w:sz w:val="24"/>
          <w:szCs w:val="24"/>
        </w:rPr>
        <w:t xml:space="preserve">mg/l </w:t>
      </w:r>
      <w:r w:rsidR="003767A5">
        <w:rPr>
          <w:rFonts w:ascii="Times New Roman" w:hAnsi="Times New Roman" w:cs="Times New Roman"/>
          <w:sz w:val="24"/>
          <w:szCs w:val="24"/>
        </w:rPr>
        <w:t xml:space="preserve">or greater </w:t>
      </w:r>
      <w:r w:rsidR="00ED0BE2" w:rsidRPr="00BB725E">
        <w:rPr>
          <w:rFonts w:ascii="Times New Roman" w:hAnsi="Times New Roman" w:cs="Times New Roman"/>
          <w:sz w:val="24"/>
          <w:szCs w:val="24"/>
        </w:rPr>
        <w:t xml:space="preserve">and a temperature </w:t>
      </w:r>
      <w:r w:rsidR="003767A5">
        <w:rPr>
          <w:rFonts w:ascii="Times New Roman" w:hAnsi="Times New Roman" w:cs="Times New Roman"/>
          <w:sz w:val="24"/>
          <w:szCs w:val="24"/>
        </w:rPr>
        <w:t>of</w:t>
      </w:r>
      <w:r w:rsidR="00ED0BE2" w:rsidRPr="00BB725E">
        <w:rPr>
          <w:rFonts w:ascii="Times New Roman" w:hAnsi="Times New Roman" w:cs="Times New Roman"/>
          <w:sz w:val="24"/>
          <w:szCs w:val="24"/>
        </w:rPr>
        <w:t xml:space="preserve"> 66 °F or lower.  Any day this occurred the lake was considered as meeting the target for that day.  Each day then was counted per year and a percent of da</w:t>
      </w:r>
      <w:r w:rsidR="0074607D" w:rsidRPr="00BB725E">
        <w:rPr>
          <w:rFonts w:ascii="Times New Roman" w:hAnsi="Times New Roman" w:cs="Times New Roman"/>
          <w:sz w:val="24"/>
          <w:szCs w:val="24"/>
        </w:rPr>
        <w:t xml:space="preserve">ys not meeting the targets was determined.  </w:t>
      </w:r>
    </w:p>
    <w:p w14:paraId="5DD0EB70" w14:textId="1021C3A5" w:rsidR="00306D27" w:rsidRPr="00BB725E" w:rsidRDefault="0074607D" w:rsidP="00355EE4">
      <w:pPr>
        <w:rPr>
          <w:rFonts w:ascii="Times New Roman" w:hAnsi="Times New Roman" w:cs="Times New Roman"/>
          <w:sz w:val="24"/>
          <w:szCs w:val="24"/>
        </w:rPr>
      </w:pPr>
      <w:r w:rsidRPr="00BB725E">
        <w:rPr>
          <w:rFonts w:ascii="Times New Roman" w:hAnsi="Times New Roman" w:cs="Times New Roman"/>
          <w:sz w:val="24"/>
          <w:szCs w:val="24"/>
        </w:rPr>
        <w:t xml:space="preserve">Data and graphs used to determine if a given day met the targets can be found in the tabs </w:t>
      </w:r>
      <w:r w:rsidR="00306D27" w:rsidRPr="00BB725E">
        <w:rPr>
          <w:rFonts w:ascii="Times New Roman" w:hAnsi="Times New Roman" w:cs="Times New Roman"/>
          <w:sz w:val="24"/>
          <w:szCs w:val="24"/>
        </w:rPr>
        <w:t xml:space="preserve">LCO 2 and LCO 3. Graphs were only developed for days where there was a possibility of the data not meeting. Information was added to the graph indicating if the targets were met. At times data needed to be </w:t>
      </w:r>
      <w:r w:rsidR="003767A5">
        <w:rPr>
          <w:rFonts w:ascii="Times New Roman" w:hAnsi="Times New Roman" w:cs="Times New Roman"/>
          <w:sz w:val="24"/>
          <w:szCs w:val="24"/>
        </w:rPr>
        <w:t xml:space="preserve">interpolated </w:t>
      </w:r>
      <w:r w:rsidR="00306D27" w:rsidRPr="00BB725E">
        <w:rPr>
          <w:rFonts w:ascii="Times New Roman" w:hAnsi="Times New Roman" w:cs="Times New Roman"/>
          <w:sz w:val="24"/>
          <w:szCs w:val="24"/>
        </w:rPr>
        <w:t xml:space="preserve">between points.  </w:t>
      </w:r>
    </w:p>
    <w:p w14:paraId="32E520D9" w14:textId="19CBF706" w:rsidR="006F5D2B" w:rsidRPr="00BB725E" w:rsidRDefault="00225108" w:rsidP="00355EE4">
      <w:pPr>
        <w:rPr>
          <w:rFonts w:ascii="Times New Roman" w:hAnsi="Times New Roman" w:cs="Times New Roman"/>
          <w:sz w:val="24"/>
          <w:szCs w:val="24"/>
        </w:rPr>
      </w:pPr>
      <w:r>
        <w:rPr>
          <w:rFonts w:ascii="Times New Roman" w:hAnsi="Times New Roman" w:cs="Times New Roman"/>
          <w:sz w:val="24"/>
          <w:szCs w:val="24"/>
        </w:rPr>
        <w:t>EPA also looked at all</w:t>
      </w:r>
      <w:r w:rsidR="00B61D52">
        <w:rPr>
          <w:rFonts w:ascii="Times New Roman" w:hAnsi="Times New Roman" w:cs="Times New Roman"/>
          <w:sz w:val="24"/>
          <w:szCs w:val="24"/>
        </w:rPr>
        <w:t xml:space="preserve"> </w:t>
      </w:r>
      <w:r w:rsidR="003767A5">
        <w:rPr>
          <w:rFonts w:ascii="Times New Roman" w:hAnsi="Times New Roman" w:cs="Times New Roman"/>
          <w:sz w:val="24"/>
          <w:szCs w:val="24"/>
        </w:rPr>
        <w:t>d</w:t>
      </w:r>
      <w:r w:rsidR="00306D27" w:rsidRPr="00BB725E">
        <w:rPr>
          <w:rFonts w:ascii="Times New Roman" w:hAnsi="Times New Roman" w:cs="Times New Roman"/>
          <w:sz w:val="24"/>
          <w:szCs w:val="24"/>
        </w:rPr>
        <w:t>ay</w:t>
      </w:r>
      <w:r>
        <w:rPr>
          <w:rFonts w:ascii="Times New Roman" w:hAnsi="Times New Roman" w:cs="Times New Roman"/>
          <w:sz w:val="24"/>
          <w:szCs w:val="24"/>
        </w:rPr>
        <w:t xml:space="preserve"> to determine</w:t>
      </w:r>
      <w:r w:rsidR="00306D27" w:rsidRPr="00BB725E">
        <w:rPr>
          <w:rFonts w:ascii="Times New Roman" w:hAnsi="Times New Roman" w:cs="Times New Roman"/>
          <w:sz w:val="24"/>
          <w:szCs w:val="24"/>
        </w:rPr>
        <w:t xml:space="preserve"> </w:t>
      </w:r>
      <w:r w:rsidR="003767A5">
        <w:rPr>
          <w:rFonts w:ascii="Times New Roman" w:hAnsi="Times New Roman" w:cs="Times New Roman"/>
          <w:sz w:val="24"/>
          <w:szCs w:val="24"/>
        </w:rPr>
        <w:t>if the</w:t>
      </w:r>
      <w:r w:rsidR="00306D27" w:rsidRPr="00BB725E">
        <w:rPr>
          <w:rFonts w:ascii="Times New Roman" w:hAnsi="Times New Roman" w:cs="Times New Roman"/>
          <w:sz w:val="24"/>
          <w:szCs w:val="24"/>
        </w:rPr>
        <w:t xml:space="preserve"> target</w:t>
      </w:r>
      <w:r w:rsidR="003767A5">
        <w:rPr>
          <w:rFonts w:ascii="Times New Roman" w:hAnsi="Times New Roman" w:cs="Times New Roman"/>
          <w:sz w:val="24"/>
          <w:szCs w:val="24"/>
        </w:rPr>
        <w:t xml:space="preserve"> was met</w:t>
      </w:r>
      <w:r w:rsidR="00306D27" w:rsidRPr="00BB725E">
        <w:rPr>
          <w:rFonts w:ascii="Times New Roman" w:hAnsi="Times New Roman" w:cs="Times New Roman"/>
          <w:sz w:val="24"/>
          <w:szCs w:val="24"/>
        </w:rPr>
        <w:t>, total days of sampling per year, number of days exceeded, and the percent exceedance</w:t>
      </w:r>
      <w:r w:rsidR="009A39F5" w:rsidRPr="00BB725E">
        <w:rPr>
          <w:rFonts w:ascii="Times New Roman" w:hAnsi="Times New Roman" w:cs="Times New Roman"/>
          <w:sz w:val="24"/>
          <w:szCs w:val="24"/>
        </w:rPr>
        <w:t xml:space="preserve">.  Consideration was also given to the state of each basin and how they related to each other on a given day.  For most cases on a given day </w:t>
      </w:r>
      <w:r w:rsidR="009A39F5" w:rsidRPr="00BB725E">
        <w:rPr>
          <w:rFonts w:ascii="Times New Roman" w:hAnsi="Times New Roman" w:cs="Times New Roman"/>
          <w:sz w:val="24"/>
          <w:szCs w:val="24"/>
        </w:rPr>
        <w:lastRenderedPageBreak/>
        <w:t xml:space="preserve">each basin responded </w:t>
      </w:r>
      <w:r w:rsidR="003767A5">
        <w:rPr>
          <w:rFonts w:ascii="Times New Roman" w:hAnsi="Times New Roman" w:cs="Times New Roman"/>
          <w:sz w:val="24"/>
          <w:szCs w:val="24"/>
        </w:rPr>
        <w:t xml:space="preserve">similarly, that is, </w:t>
      </w:r>
      <w:r w:rsidR="009A39F5" w:rsidRPr="00BB725E">
        <w:rPr>
          <w:rFonts w:ascii="Times New Roman" w:hAnsi="Times New Roman" w:cs="Times New Roman"/>
          <w:sz w:val="24"/>
          <w:szCs w:val="24"/>
        </w:rPr>
        <w:t>if one was meeting the targets the other was also meeting the target</w:t>
      </w:r>
      <w:r w:rsidR="003767A5">
        <w:rPr>
          <w:rFonts w:ascii="Times New Roman" w:hAnsi="Times New Roman" w:cs="Times New Roman"/>
          <w:sz w:val="24"/>
          <w:szCs w:val="24"/>
        </w:rPr>
        <w:t xml:space="preserve"> and vice versa</w:t>
      </w:r>
      <w:r w:rsidR="009A39F5" w:rsidRPr="00BB725E">
        <w:rPr>
          <w:rFonts w:ascii="Times New Roman" w:hAnsi="Times New Roman" w:cs="Times New Roman"/>
          <w:sz w:val="24"/>
          <w:szCs w:val="24"/>
        </w:rPr>
        <w:t>.  There were 3 days in which the two basins did not agree.</w:t>
      </w:r>
      <w:r w:rsidR="00306D27" w:rsidRPr="00BB725E">
        <w:rPr>
          <w:rFonts w:ascii="Times New Roman" w:hAnsi="Times New Roman" w:cs="Times New Roman"/>
          <w:sz w:val="24"/>
          <w:szCs w:val="24"/>
        </w:rPr>
        <w:t xml:space="preserve"> </w:t>
      </w:r>
      <w:r w:rsidR="00115F92" w:rsidRPr="00BB725E">
        <w:rPr>
          <w:rFonts w:ascii="Times New Roman" w:hAnsi="Times New Roman" w:cs="Times New Roman"/>
          <w:sz w:val="24"/>
          <w:szCs w:val="24"/>
        </w:rPr>
        <w:t xml:space="preserve"> The T</w:t>
      </w:r>
      <w:r w:rsidR="00B021A8" w:rsidRPr="00BB725E">
        <w:rPr>
          <w:rFonts w:ascii="Times New Roman" w:hAnsi="Times New Roman" w:cs="Times New Roman"/>
          <w:sz w:val="24"/>
          <w:szCs w:val="24"/>
        </w:rPr>
        <w:t>able</w:t>
      </w:r>
      <w:r w:rsidR="00115F92" w:rsidRPr="00BB725E">
        <w:rPr>
          <w:rFonts w:ascii="Times New Roman" w:hAnsi="Times New Roman" w:cs="Times New Roman"/>
          <w:sz w:val="24"/>
          <w:szCs w:val="24"/>
        </w:rPr>
        <w:t>s</w:t>
      </w:r>
      <w:r w:rsidR="00B021A8" w:rsidRPr="00BB725E">
        <w:rPr>
          <w:rFonts w:ascii="Times New Roman" w:hAnsi="Times New Roman" w:cs="Times New Roman"/>
          <w:sz w:val="24"/>
          <w:szCs w:val="24"/>
        </w:rPr>
        <w:t xml:space="preserve"> </w:t>
      </w:r>
      <w:r>
        <w:rPr>
          <w:rFonts w:ascii="Times New Roman" w:hAnsi="Times New Roman" w:cs="Times New Roman"/>
          <w:sz w:val="24"/>
          <w:szCs w:val="24"/>
        </w:rPr>
        <w:t>10</w:t>
      </w:r>
      <w:r w:rsidRPr="00BB725E">
        <w:rPr>
          <w:rFonts w:ascii="Times New Roman" w:hAnsi="Times New Roman" w:cs="Times New Roman"/>
          <w:sz w:val="24"/>
          <w:szCs w:val="24"/>
        </w:rPr>
        <w:t xml:space="preserve"> </w:t>
      </w:r>
      <w:r w:rsidR="00115F92" w:rsidRPr="00BB725E">
        <w:rPr>
          <w:rFonts w:ascii="Times New Roman" w:hAnsi="Times New Roman" w:cs="Times New Roman"/>
          <w:sz w:val="24"/>
          <w:szCs w:val="24"/>
        </w:rPr>
        <w:t xml:space="preserve">and </w:t>
      </w:r>
      <w:r w:rsidRPr="00BB725E">
        <w:rPr>
          <w:rFonts w:ascii="Times New Roman" w:hAnsi="Times New Roman" w:cs="Times New Roman"/>
          <w:sz w:val="24"/>
          <w:szCs w:val="24"/>
        </w:rPr>
        <w:t>1</w:t>
      </w:r>
      <w:r>
        <w:rPr>
          <w:rFonts w:ascii="Times New Roman" w:hAnsi="Times New Roman" w:cs="Times New Roman"/>
          <w:sz w:val="24"/>
          <w:szCs w:val="24"/>
        </w:rPr>
        <w:t>1</w:t>
      </w:r>
      <w:r w:rsidRPr="00BB725E">
        <w:rPr>
          <w:rFonts w:ascii="Times New Roman" w:hAnsi="Times New Roman" w:cs="Times New Roman"/>
          <w:sz w:val="24"/>
          <w:szCs w:val="24"/>
        </w:rPr>
        <w:t xml:space="preserve"> </w:t>
      </w:r>
      <w:r w:rsidR="00B021A8" w:rsidRPr="00BB725E">
        <w:rPr>
          <w:rFonts w:ascii="Times New Roman" w:hAnsi="Times New Roman" w:cs="Times New Roman"/>
          <w:sz w:val="24"/>
          <w:szCs w:val="24"/>
        </w:rPr>
        <w:t xml:space="preserve">below identifies the information </w:t>
      </w:r>
      <w:r w:rsidR="004355C0">
        <w:rPr>
          <w:rFonts w:ascii="Times New Roman" w:hAnsi="Times New Roman" w:cs="Times New Roman"/>
          <w:sz w:val="24"/>
          <w:szCs w:val="24"/>
        </w:rPr>
        <w:t xml:space="preserve">for </w:t>
      </w:r>
      <w:r w:rsidR="00B021A8" w:rsidRPr="00BB725E">
        <w:rPr>
          <w:rFonts w:ascii="Times New Roman" w:hAnsi="Times New Roman" w:cs="Times New Roman"/>
          <w:sz w:val="24"/>
          <w:szCs w:val="24"/>
        </w:rPr>
        <w:t xml:space="preserve">LCO 2 </w:t>
      </w:r>
      <w:r w:rsidR="00115F92" w:rsidRPr="00BB725E">
        <w:rPr>
          <w:rFonts w:ascii="Times New Roman" w:hAnsi="Times New Roman" w:cs="Times New Roman"/>
          <w:sz w:val="24"/>
          <w:szCs w:val="24"/>
        </w:rPr>
        <w:t>and LOC 3</w:t>
      </w:r>
      <w:r w:rsidR="00B021A8" w:rsidRPr="00BB725E">
        <w:rPr>
          <w:rFonts w:ascii="Times New Roman" w:hAnsi="Times New Roman" w:cs="Times New Roman"/>
          <w:sz w:val="24"/>
          <w:szCs w:val="24"/>
        </w:rPr>
        <w:t>.</w:t>
      </w:r>
    </w:p>
    <w:p w14:paraId="1B29F3A9" w14:textId="2A57CCCB" w:rsidR="00B021A8" w:rsidRPr="00BB725E" w:rsidRDefault="00B021A8" w:rsidP="00355EE4">
      <w:pPr>
        <w:rPr>
          <w:rFonts w:ascii="Times New Roman" w:hAnsi="Times New Roman" w:cs="Times New Roman"/>
          <w:sz w:val="24"/>
          <w:szCs w:val="24"/>
        </w:rPr>
      </w:pPr>
      <w:r w:rsidRPr="00BB725E">
        <w:rPr>
          <w:rFonts w:ascii="Times New Roman" w:hAnsi="Times New Roman" w:cs="Times New Roman"/>
          <w:sz w:val="24"/>
          <w:szCs w:val="24"/>
        </w:rPr>
        <w:t xml:space="preserve">Table </w:t>
      </w:r>
      <w:r w:rsidR="00225108">
        <w:rPr>
          <w:rFonts w:ascii="Times New Roman" w:hAnsi="Times New Roman" w:cs="Times New Roman"/>
          <w:sz w:val="24"/>
          <w:szCs w:val="24"/>
        </w:rPr>
        <w:t>10</w:t>
      </w:r>
      <w:r w:rsidRPr="00BB725E">
        <w:rPr>
          <w:rFonts w:ascii="Times New Roman" w:hAnsi="Times New Roman" w:cs="Times New Roman"/>
          <w:sz w:val="24"/>
          <w:szCs w:val="24"/>
        </w:rPr>
        <w:t>. Review of data using 3 targets DO 5mg/l, 66°F and 1</w:t>
      </w:r>
      <w:r w:rsidR="00AE67DA">
        <w:rPr>
          <w:rFonts w:ascii="Times New Roman" w:hAnsi="Times New Roman" w:cs="Times New Roman"/>
          <w:sz w:val="24"/>
          <w:szCs w:val="24"/>
        </w:rPr>
        <w:t>-</w:t>
      </w:r>
      <w:r w:rsidRPr="00BB725E">
        <w:rPr>
          <w:rFonts w:ascii="Times New Roman" w:hAnsi="Times New Roman" w:cs="Times New Roman"/>
          <w:sz w:val="24"/>
          <w:szCs w:val="24"/>
        </w:rPr>
        <w:t>meter width for LCO 2 West Basin</w:t>
      </w:r>
    </w:p>
    <w:tbl>
      <w:tblPr>
        <w:tblStyle w:val="TableGrid"/>
        <w:tblW w:w="0" w:type="auto"/>
        <w:tblLook w:val="04A0" w:firstRow="1" w:lastRow="0" w:firstColumn="1" w:lastColumn="0" w:noHBand="0" w:noVBand="1"/>
      </w:tblPr>
      <w:tblGrid>
        <w:gridCol w:w="2065"/>
        <w:gridCol w:w="1620"/>
        <w:gridCol w:w="1980"/>
        <w:gridCol w:w="2160"/>
      </w:tblGrid>
      <w:tr w:rsidR="00B021A8" w:rsidRPr="00BB725E" w14:paraId="36B7AFFE" w14:textId="77777777" w:rsidTr="00B021A8">
        <w:trPr>
          <w:trHeight w:val="323"/>
        </w:trPr>
        <w:tc>
          <w:tcPr>
            <w:tcW w:w="7825" w:type="dxa"/>
            <w:gridSpan w:val="4"/>
          </w:tcPr>
          <w:p w14:paraId="3375512B"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 xml:space="preserve">Site: LCO 2 West Basin </w:t>
            </w:r>
          </w:p>
        </w:tc>
      </w:tr>
      <w:tr w:rsidR="00B021A8" w:rsidRPr="00BB725E" w14:paraId="3038C1E1" w14:textId="77777777" w:rsidTr="00B021A8">
        <w:trPr>
          <w:trHeight w:val="260"/>
        </w:trPr>
        <w:tc>
          <w:tcPr>
            <w:tcW w:w="7825" w:type="dxa"/>
            <w:gridSpan w:val="4"/>
          </w:tcPr>
          <w:p w14:paraId="3FE78727"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Using COLA data</w:t>
            </w:r>
          </w:p>
        </w:tc>
      </w:tr>
      <w:tr w:rsidR="00B021A8" w:rsidRPr="00BB725E" w14:paraId="080364C7" w14:textId="77777777" w:rsidTr="00B021A8">
        <w:trPr>
          <w:trHeight w:val="638"/>
        </w:trPr>
        <w:tc>
          <w:tcPr>
            <w:tcW w:w="2065" w:type="dxa"/>
          </w:tcPr>
          <w:p w14:paraId="0C729EFF" w14:textId="77777777" w:rsidR="00B021A8" w:rsidRPr="00BB725E" w:rsidRDefault="00B021A8" w:rsidP="00B021A8">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Year</w:t>
            </w:r>
          </w:p>
        </w:tc>
        <w:tc>
          <w:tcPr>
            <w:tcW w:w="1620" w:type="dxa"/>
            <w:hideMark/>
          </w:tcPr>
          <w:p w14:paraId="244A5057"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Total sample days</w:t>
            </w:r>
          </w:p>
        </w:tc>
        <w:tc>
          <w:tcPr>
            <w:tcW w:w="1980" w:type="dxa"/>
            <w:hideMark/>
          </w:tcPr>
          <w:p w14:paraId="51F8D9D1"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 not meeting the targets</w:t>
            </w:r>
          </w:p>
        </w:tc>
        <w:tc>
          <w:tcPr>
            <w:tcW w:w="2160" w:type="dxa"/>
            <w:hideMark/>
          </w:tcPr>
          <w:p w14:paraId="52C91A51"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 of days not meeting the targets</w:t>
            </w:r>
          </w:p>
        </w:tc>
      </w:tr>
      <w:tr w:rsidR="00B021A8" w:rsidRPr="00BB725E" w14:paraId="1A8B500F" w14:textId="77777777" w:rsidTr="00B021A8">
        <w:trPr>
          <w:trHeight w:val="204"/>
        </w:trPr>
        <w:tc>
          <w:tcPr>
            <w:tcW w:w="2065" w:type="dxa"/>
          </w:tcPr>
          <w:p w14:paraId="053DE77C" w14:textId="77777777" w:rsidR="00B021A8" w:rsidRPr="00BB725E" w:rsidRDefault="00B021A8" w:rsidP="00B021A8">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2011</w:t>
            </w:r>
          </w:p>
        </w:tc>
        <w:tc>
          <w:tcPr>
            <w:tcW w:w="1620" w:type="dxa"/>
            <w:noWrap/>
            <w:hideMark/>
          </w:tcPr>
          <w:p w14:paraId="32E63493"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4</w:t>
            </w:r>
          </w:p>
        </w:tc>
        <w:tc>
          <w:tcPr>
            <w:tcW w:w="1980" w:type="dxa"/>
            <w:noWrap/>
            <w:hideMark/>
          </w:tcPr>
          <w:p w14:paraId="447BAB8B"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2</w:t>
            </w:r>
          </w:p>
        </w:tc>
        <w:tc>
          <w:tcPr>
            <w:tcW w:w="2160" w:type="dxa"/>
            <w:noWrap/>
            <w:hideMark/>
          </w:tcPr>
          <w:p w14:paraId="5770B98E"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50</w:t>
            </w:r>
          </w:p>
        </w:tc>
      </w:tr>
      <w:tr w:rsidR="00B021A8" w:rsidRPr="00BB725E" w14:paraId="24F4CD05" w14:textId="77777777" w:rsidTr="00B021A8">
        <w:trPr>
          <w:trHeight w:val="204"/>
        </w:trPr>
        <w:tc>
          <w:tcPr>
            <w:tcW w:w="2065" w:type="dxa"/>
          </w:tcPr>
          <w:p w14:paraId="6D8B1042" w14:textId="77777777" w:rsidR="00B021A8" w:rsidRPr="00BB725E" w:rsidRDefault="00B021A8" w:rsidP="00B021A8">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2012</w:t>
            </w:r>
          </w:p>
        </w:tc>
        <w:tc>
          <w:tcPr>
            <w:tcW w:w="1620" w:type="dxa"/>
            <w:noWrap/>
            <w:hideMark/>
          </w:tcPr>
          <w:p w14:paraId="0AFBB8C1"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17</w:t>
            </w:r>
          </w:p>
        </w:tc>
        <w:tc>
          <w:tcPr>
            <w:tcW w:w="1980" w:type="dxa"/>
            <w:noWrap/>
            <w:hideMark/>
          </w:tcPr>
          <w:p w14:paraId="75EB727E"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7</w:t>
            </w:r>
          </w:p>
        </w:tc>
        <w:tc>
          <w:tcPr>
            <w:tcW w:w="2160" w:type="dxa"/>
            <w:noWrap/>
            <w:hideMark/>
          </w:tcPr>
          <w:p w14:paraId="64943652"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41.2</w:t>
            </w:r>
          </w:p>
        </w:tc>
      </w:tr>
      <w:tr w:rsidR="00B021A8" w:rsidRPr="00BB725E" w14:paraId="4B4B2CD6" w14:textId="77777777" w:rsidTr="00B021A8">
        <w:trPr>
          <w:trHeight w:val="204"/>
        </w:trPr>
        <w:tc>
          <w:tcPr>
            <w:tcW w:w="2065" w:type="dxa"/>
          </w:tcPr>
          <w:p w14:paraId="5E69FB80" w14:textId="77777777" w:rsidR="00B021A8" w:rsidRPr="00BB725E" w:rsidRDefault="00B021A8" w:rsidP="00B021A8">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2013</w:t>
            </w:r>
          </w:p>
        </w:tc>
        <w:tc>
          <w:tcPr>
            <w:tcW w:w="1620" w:type="dxa"/>
            <w:noWrap/>
            <w:hideMark/>
          </w:tcPr>
          <w:p w14:paraId="22E250AB"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20</w:t>
            </w:r>
          </w:p>
        </w:tc>
        <w:tc>
          <w:tcPr>
            <w:tcW w:w="1980" w:type="dxa"/>
            <w:noWrap/>
            <w:hideMark/>
          </w:tcPr>
          <w:p w14:paraId="5F3D6A90"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4</w:t>
            </w:r>
          </w:p>
        </w:tc>
        <w:tc>
          <w:tcPr>
            <w:tcW w:w="2160" w:type="dxa"/>
            <w:noWrap/>
            <w:hideMark/>
          </w:tcPr>
          <w:p w14:paraId="522E0A3A"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20</w:t>
            </w:r>
          </w:p>
        </w:tc>
      </w:tr>
      <w:tr w:rsidR="00B021A8" w:rsidRPr="00BB725E" w14:paraId="2DE761F5" w14:textId="77777777" w:rsidTr="00B021A8">
        <w:trPr>
          <w:trHeight w:val="204"/>
        </w:trPr>
        <w:tc>
          <w:tcPr>
            <w:tcW w:w="2065" w:type="dxa"/>
          </w:tcPr>
          <w:p w14:paraId="1E03D873" w14:textId="77777777" w:rsidR="00B021A8" w:rsidRPr="00BB725E" w:rsidRDefault="00B021A8" w:rsidP="00B021A8">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2014</w:t>
            </w:r>
          </w:p>
        </w:tc>
        <w:tc>
          <w:tcPr>
            <w:tcW w:w="1620" w:type="dxa"/>
            <w:noWrap/>
            <w:hideMark/>
          </w:tcPr>
          <w:p w14:paraId="14936AED"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7</w:t>
            </w:r>
          </w:p>
        </w:tc>
        <w:tc>
          <w:tcPr>
            <w:tcW w:w="1980" w:type="dxa"/>
            <w:noWrap/>
            <w:hideMark/>
          </w:tcPr>
          <w:p w14:paraId="7679D3F2"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2</w:t>
            </w:r>
          </w:p>
        </w:tc>
        <w:tc>
          <w:tcPr>
            <w:tcW w:w="2160" w:type="dxa"/>
            <w:noWrap/>
            <w:hideMark/>
          </w:tcPr>
          <w:p w14:paraId="3AC4E08D"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28.6</w:t>
            </w:r>
          </w:p>
        </w:tc>
      </w:tr>
      <w:tr w:rsidR="00B021A8" w:rsidRPr="00BB725E" w14:paraId="3D0B0E49" w14:textId="77777777" w:rsidTr="00B021A8">
        <w:trPr>
          <w:trHeight w:val="204"/>
        </w:trPr>
        <w:tc>
          <w:tcPr>
            <w:tcW w:w="2065" w:type="dxa"/>
          </w:tcPr>
          <w:p w14:paraId="20A5BA97" w14:textId="77777777" w:rsidR="00B021A8" w:rsidRPr="00BB725E" w:rsidRDefault="00B021A8" w:rsidP="00B021A8">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2015</w:t>
            </w:r>
          </w:p>
        </w:tc>
        <w:tc>
          <w:tcPr>
            <w:tcW w:w="1620" w:type="dxa"/>
            <w:noWrap/>
            <w:hideMark/>
          </w:tcPr>
          <w:p w14:paraId="10F3EA61"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10</w:t>
            </w:r>
          </w:p>
        </w:tc>
        <w:tc>
          <w:tcPr>
            <w:tcW w:w="1980" w:type="dxa"/>
            <w:noWrap/>
            <w:hideMark/>
          </w:tcPr>
          <w:p w14:paraId="78735590"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3</w:t>
            </w:r>
          </w:p>
        </w:tc>
        <w:tc>
          <w:tcPr>
            <w:tcW w:w="2160" w:type="dxa"/>
            <w:noWrap/>
            <w:hideMark/>
          </w:tcPr>
          <w:p w14:paraId="7BA67CB4"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30</w:t>
            </w:r>
          </w:p>
        </w:tc>
      </w:tr>
      <w:tr w:rsidR="00B021A8" w:rsidRPr="00BB725E" w14:paraId="0F7FD607" w14:textId="77777777" w:rsidTr="00B021A8">
        <w:trPr>
          <w:trHeight w:val="204"/>
        </w:trPr>
        <w:tc>
          <w:tcPr>
            <w:tcW w:w="2065" w:type="dxa"/>
          </w:tcPr>
          <w:p w14:paraId="6C2FDAF6" w14:textId="77777777" w:rsidR="00B021A8" w:rsidRPr="00BB725E" w:rsidRDefault="00B021A8" w:rsidP="00B021A8">
            <w:pPr>
              <w:jc w:val="right"/>
              <w:rPr>
                <w:rFonts w:ascii="Times New Roman" w:eastAsia="Times New Roman" w:hAnsi="Times New Roman" w:cs="Times New Roman"/>
                <w:color w:val="000000"/>
                <w:sz w:val="24"/>
                <w:szCs w:val="24"/>
              </w:rPr>
            </w:pPr>
          </w:p>
        </w:tc>
        <w:tc>
          <w:tcPr>
            <w:tcW w:w="1620" w:type="dxa"/>
            <w:noWrap/>
            <w:hideMark/>
          </w:tcPr>
          <w:p w14:paraId="02F00469" w14:textId="77777777" w:rsidR="00B021A8" w:rsidRPr="00BB725E" w:rsidRDefault="00B021A8" w:rsidP="00B021A8">
            <w:pPr>
              <w:rPr>
                <w:rFonts w:ascii="Times New Roman" w:hAnsi="Times New Roman" w:cs="Times New Roman"/>
                <w:sz w:val="24"/>
                <w:szCs w:val="24"/>
              </w:rPr>
            </w:pPr>
          </w:p>
        </w:tc>
        <w:tc>
          <w:tcPr>
            <w:tcW w:w="1980" w:type="dxa"/>
            <w:noWrap/>
            <w:hideMark/>
          </w:tcPr>
          <w:p w14:paraId="4CE5D921" w14:textId="77777777" w:rsidR="00B021A8" w:rsidRPr="00BB725E" w:rsidRDefault="00B021A8" w:rsidP="00B021A8">
            <w:pPr>
              <w:rPr>
                <w:rFonts w:ascii="Times New Roman" w:hAnsi="Times New Roman" w:cs="Times New Roman"/>
                <w:sz w:val="24"/>
                <w:szCs w:val="24"/>
              </w:rPr>
            </w:pPr>
          </w:p>
        </w:tc>
        <w:tc>
          <w:tcPr>
            <w:tcW w:w="2160" w:type="dxa"/>
            <w:noWrap/>
            <w:hideMark/>
          </w:tcPr>
          <w:p w14:paraId="28C7AE8B" w14:textId="77777777" w:rsidR="00B021A8" w:rsidRPr="00BB725E" w:rsidRDefault="00B021A8" w:rsidP="00B021A8">
            <w:pPr>
              <w:rPr>
                <w:rFonts w:ascii="Times New Roman" w:hAnsi="Times New Roman" w:cs="Times New Roman"/>
                <w:sz w:val="24"/>
                <w:szCs w:val="24"/>
              </w:rPr>
            </w:pPr>
          </w:p>
        </w:tc>
      </w:tr>
      <w:tr w:rsidR="00B021A8" w:rsidRPr="00BB725E" w14:paraId="2699957E" w14:textId="77777777" w:rsidTr="00B021A8">
        <w:trPr>
          <w:trHeight w:val="287"/>
        </w:trPr>
        <w:tc>
          <w:tcPr>
            <w:tcW w:w="2065" w:type="dxa"/>
          </w:tcPr>
          <w:p w14:paraId="3642819E" w14:textId="77777777" w:rsidR="00B021A8" w:rsidRPr="00BB725E" w:rsidRDefault="00B021A8" w:rsidP="00B021A8">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 2015</w:t>
            </w:r>
          </w:p>
        </w:tc>
        <w:tc>
          <w:tcPr>
            <w:tcW w:w="1620" w:type="dxa"/>
            <w:noWrap/>
          </w:tcPr>
          <w:p w14:paraId="30735148"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88</w:t>
            </w:r>
          </w:p>
        </w:tc>
        <w:tc>
          <w:tcPr>
            <w:tcW w:w="1980" w:type="dxa"/>
            <w:noWrap/>
          </w:tcPr>
          <w:p w14:paraId="53020A8D"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18</w:t>
            </w:r>
          </w:p>
        </w:tc>
        <w:tc>
          <w:tcPr>
            <w:tcW w:w="2160" w:type="dxa"/>
            <w:noWrap/>
          </w:tcPr>
          <w:p w14:paraId="105BA36F"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20.4</w:t>
            </w:r>
          </w:p>
        </w:tc>
      </w:tr>
      <w:tr w:rsidR="00B021A8" w:rsidRPr="00BB725E" w14:paraId="59DC95D4" w14:textId="77777777" w:rsidTr="00B021A8">
        <w:trPr>
          <w:trHeight w:val="260"/>
        </w:trPr>
        <w:tc>
          <w:tcPr>
            <w:tcW w:w="2065" w:type="dxa"/>
          </w:tcPr>
          <w:p w14:paraId="6D08D724" w14:textId="77777777" w:rsidR="00B021A8" w:rsidRPr="00BB725E" w:rsidRDefault="00B021A8" w:rsidP="00B021A8">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without 2015</w:t>
            </w:r>
          </w:p>
        </w:tc>
        <w:tc>
          <w:tcPr>
            <w:tcW w:w="1620" w:type="dxa"/>
            <w:noWrap/>
          </w:tcPr>
          <w:p w14:paraId="07326E27"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78</w:t>
            </w:r>
          </w:p>
        </w:tc>
        <w:tc>
          <w:tcPr>
            <w:tcW w:w="1980" w:type="dxa"/>
            <w:noWrap/>
          </w:tcPr>
          <w:p w14:paraId="34B87B33"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15</w:t>
            </w:r>
          </w:p>
        </w:tc>
        <w:tc>
          <w:tcPr>
            <w:tcW w:w="2160" w:type="dxa"/>
            <w:noWrap/>
          </w:tcPr>
          <w:p w14:paraId="245B33BD" w14:textId="77777777" w:rsidR="00B021A8" w:rsidRPr="00BB725E" w:rsidRDefault="00B021A8" w:rsidP="00B021A8">
            <w:pPr>
              <w:rPr>
                <w:rFonts w:ascii="Times New Roman" w:hAnsi="Times New Roman" w:cs="Times New Roman"/>
                <w:sz w:val="24"/>
                <w:szCs w:val="24"/>
              </w:rPr>
            </w:pPr>
            <w:r w:rsidRPr="00BB725E">
              <w:rPr>
                <w:rFonts w:ascii="Times New Roman" w:hAnsi="Times New Roman" w:cs="Times New Roman"/>
                <w:sz w:val="24"/>
                <w:szCs w:val="24"/>
              </w:rPr>
              <w:t>19.2</w:t>
            </w:r>
          </w:p>
        </w:tc>
      </w:tr>
    </w:tbl>
    <w:p w14:paraId="7E6CBA62" w14:textId="77777777" w:rsidR="008573A6" w:rsidRPr="00BB725E" w:rsidRDefault="008573A6" w:rsidP="000458C7">
      <w:pPr>
        <w:spacing w:after="0"/>
        <w:rPr>
          <w:rFonts w:ascii="Times New Roman" w:hAnsi="Times New Roman" w:cs="Times New Roman"/>
          <w:sz w:val="24"/>
          <w:szCs w:val="24"/>
        </w:rPr>
      </w:pPr>
    </w:p>
    <w:p w14:paraId="2C372FAC" w14:textId="59784FC1" w:rsidR="008573A6" w:rsidRPr="00BB725E" w:rsidRDefault="008573A6" w:rsidP="008573A6">
      <w:pPr>
        <w:rPr>
          <w:rFonts w:ascii="Times New Roman" w:hAnsi="Times New Roman" w:cs="Times New Roman"/>
          <w:sz w:val="24"/>
          <w:szCs w:val="24"/>
        </w:rPr>
      </w:pPr>
      <w:r w:rsidRPr="00BB725E">
        <w:rPr>
          <w:rFonts w:ascii="Times New Roman" w:hAnsi="Times New Roman" w:cs="Times New Roman"/>
          <w:sz w:val="24"/>
          <w:szCs w:val="24"/>
        </w:rPr>
        <w:t xml:space="preserve">In Scenario 4a for LCO 2 the data show for each year there is </w:t>
      </w:r>
      <w:r w:rsidR="004355C0">
        <w:rPr>
          <w:rFonts w:ascii="Times New Roman" w:hAnsi="Times New Roman" w:cs="Times New Roman"/>
          <w:sz w:val="24"/>
          <w:szCs w:val="24"/>
        </w:rPr>
        <w:t xml:space="preserve">greater </w:t>
      </w:r>
      <w:r w:rsidRPr="00BB725E">
        <w:rPr>
          <w:rFonts w:ascii="Times New Roman" w:hAnsi="Times New Roman" w:cs="Times New Roman"/>
          <w:sz w:val="24"/>
          <w:szCs w:val="24"/>
        </w:rPr>
        <w:t>than 10 percent exceed</w:t>
      </w:r>
      <w:r w:rsidR="004355C0">
        <w:rPr>
          <w:rFonts w:ascii="Times New Roman" w:hAnsi="Times New Roman" w:cs="Times New Roman"/>
          <w:sz w:val="24"/>
          <w:szCs w:val="24"/>
        </w:rPr>
        <w:t>ance</w:t>
      </w:r>
      <w:r w:rsidRPr="00BB725E">
        <w:rPr>
          <w:rFonts w:ascii="Times New Roman" w:hAnsi="Times New Roman" w:cs="Times New Roman"/>
          <w:sz w:val="24"/>
          <w:szCs w:val="24"/>
        </w:rPr>
        <w:t xml:space="preserve">.  The percent exceedance ranges from 20 percent to 50 percent depending on the year.  With the combined data over the years through the 2015 there is a 20.4 percent exceedance. This would exceed the 2016 WisCalm guidance of 10 percent.  In this scenario the basin would be </w:t>
      </w:r>
      <w:r w:rsidR="004355C0" w:rsidRPr="00BB725E">
        <w:rPr>
          <w:rFonts w:ascii="Times New Roman" w:hAnsi="Times New Roman" w:cs="Times New Roman"/>
          <w:sz w:val="24"/>
          <w:szCs w:val="24"/>
        </w:rPr>
        <w:t>considered impaired</w:t>
      </w:r>
      <w:r w:rsidRPr="00BB725E">
        <w:rPr>
          <w:rFonts w:ascii="Times New Roman" w:hAnsi="Times New Roman" w:cs="Times New Roman"/>
          <w:sz w:val="24"/>
          <w:szCs w:val="24"/>
        </w:rPr>
        <w:t>.</w:t>
      </w:r>
    </w:p>
    <w:p w14:paraId="5C2CACE1" w14:textId="598539F4" w:rsidR="00115F92" w:rsidRPr="00BB725E" w:rsidRDefault="00115F92" w:rsidP="00355EE4">
      <w:pPr>
        <w:rPr>
          <w:rFonts w:ascii="Times New Roman" w:hAnsi="Times New Roman" w:cs="Times New Roman"/>
          <w:sz w:val="24"/>
          <w:szCs w:val="24"/>
        </w:rPr>
      </w:pPr>
      <w:r w:rsidRPr="00BB725E">
        <w:rPr>
          <w:rFonts w:ascii="Times New Roman" w:hAnsi="Times New Roman" w:cs="Times New Roman"/>
          <w:sz w:val="24"/>
          <w:szCs w:val="24"/>
        </w:rPr>
        <w:t xml:space="preserve">Table </w:t>
      </w:r>
      <w:r w:rsidR="00225108" w:rsidRPr="00BB725E">
        <w:rPr>
          <w:rFonts w:ascii="Times New Roman" w:hAnsi="Times New Roman" w:cs="Times New Roman"/>
          <w:sz w:val="24"/>
          <w:szCs w:val="24"/>
        </w:rPr>
        <w:t>1</w:t>
      </w:r>
      <w:r w:rsidR="00225108">
        <w:rPr>
          <w:rFonts w:ascii="Times New Roman" w:hAnsi="Times New Roman" w:cs="Times New Roman"/>
          <w:sz w:val="24"/>
          <w:szCs w:val="24"/>
        </w:rPr>
        <w:t>1</w:t>
      </w:r>
      <w:r w:rsidRPr="00BB725E">
        <w:rPr>
          <w:rFonts w:ascii="Times New Roman" w:hAnsi="Times New Roman" w:cs="Times New Roman"/>
          <w:sz w:val="24"/>
          <w:szCs w:val="24"/>
        </w:rPr>
        <w:t xml:space="preserve">. Review of data using 3 targets </w:t>
      </w:r>
      <w:r w:rsidR="00011CA0" w:rsidRPr="00BB725E">
        <w:rPr>
          <w:rFonts w:ascii="Times New Roman" w:hAnsi="Times New Roman" w:cs="Times New Roman"/>
          <w:sz w:val="24"/>
          <w:szCs w:val="24"/>
        </w:rPr>
        <w:t xml:space="preserve">- </w:t>
      </w:r>
      <w:r w:rsidRPr="00BB725E">
        <w:rPr>
          <w:rFonts w:ascii="Times New Roman" w:hAnsi="Times New Roman" w:cs="Times New Roman"/>
          <w:sz w:val="24"/>
          <w:szCs w:val="24"/>
        </w:rPr>
        <w:t>DO 5mg/l, 66°F and 1</w:t>
      </w:r>
      <w:r w:rsidR="00225108">
        <w:rPr>
          <w:rFonts w:ascii="Times New Roman" w:hAnsi="Times New Roman" w:cs="Times New Roman"/>
          <w:sz w:val="24"/>
          <w:szCs w:val="24"/>
        </w:rPr>
        <w:t>-</w:t>
      </w:r>
      <w:r w:rsidRPr="00BB725E">
        <w:rPr>
          <w:rFonts w:ascii="Times New Roman" w:hAnsi="Times New Roman" w:cs="Times New Roman"/>
          <w:sz w:val="24"/>
          <w:szCs w:val="24"/>
        </w:rPr>
        <w:t xml:space="preserve">meter </w:t>
      </w:r>
      <w:r w:rsidR="004355C0">
        <w:rPr>
          <w:rFonts w:ascii="Times New Roman" w:hAnsi="Times New Roman" w:cs="Times New Roman"/>
          <w:sz w:val="24"/>
          <w:szCs w:val="24"/>
        </w:rPr>
        <w:t>depth</w:t>
      </w:r>
      <w:r w:rsidRPr="00BB725E">
        <w:rPr>
          <w:rFonts w:ascii="Times New Roman" w:hAnsi="Times New Roman" w:cs="Times New Roman"/>
          <w:sz w:val="24"/>
          <w:szCs w:val="24"/>
        </w:rPr>
        <w:t xml:space="preserve"> for LCO 3 East Basin</w:t>
      </w:r>
    </w:p>
    <w:tbl>
      <w:tblPr>
        <w:tblStyle w:val="TableGrid"/>
        <w:tblW w:w="0" w:type="auto"/>
        <w:tblLook w:val="04A0" w:firstRow="1" w:lastRow="0" w:firstColumn="1" w:lastColumn="0" w:noHBand="0" w:noVBand="1"/>
      </w:tblPr>
      <w:tblGrid>
        <w:gridCol w:w="2065"/>
        <w:gridCol w:w="1620"/>
        <w:gridCol w:w="1980"/>
        <w:gridCol w:w="2160"/>
      </w:tblGrid>
      <w:tr w:rsidR="00115F92" w:rsidRPr="00BB725E" w14:paraId="13970D73" w14:textId="77777777" w:rsidTr="00800289">
        <w:trPr>
          <w:trHeight w:val="323"/>
        </w:trPr>
        <w:tc>
          <w:tcPr>
            <w:tcW w:w="7825" w:type="dxa"/>
            <w:gridSpan w:val="4"/>
          </w:tcPr>
          <w:p w14:paraId="38F113F2" w14:textId="77777777" w:rsidR="00115F92" w:rsidRPr="00BB725E" w:rsidRDefault="00115F92" w:rsidP="00115F92">
            <w:pPr>
              <w:rPr>
                <w:rFonts w:ascii="Times New Roman" w:hAnsi="Times New Roman" w:cs="Times New Roman"/>
                <w:sz w:val="24"/>
                <w:szCs w:val="24"/>
              </w:rPr>
            </w:pPr>
            <w:r w:rsidRPr="00BB725E">
              <w:rPr>
                <w:rFonts w:ascii="Times New Roman" w:hAnsi="Times New Roman" w:cs="Times New Roman"/>
                <w:sz w:val="24"/>
                <w:szCs w:val="24"/>
              </w:rPr>
              <w:t xml:space="preserve">Site: LCO 3 East Basin </w:t>
            </w:r>
          </w:p>
        </w:tc>
      </w:tr>
      <w:tr w:rsidR="00115F92" w:rsidRPr="00BB725E" w14:paraId="7ED0C0B9" w14:textId="77777777" w:rsidTr="00800289">
        <w:trPr>
          <w:trHeight w:val="260"/>
        </w:trPr>
        <w:tc>
          <w:tcPr>
            <w:tcW w:w="7825" w:type="dxa"/>
            <w:gridSpan w:val="4"/>
          </w:tcPr>
          <w:p w14:paraId="24EBA2C9"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Using COLA data</w:t>
            </w:r>
          </w:p>
        </w:tc>
      </w:tr>
      <w:tr w:rsidR="00115F92" w:rsidRPr="00BB725E" w14:paraId="5C6B3B22" w14:textId="77777777" w:rsidTr="00800289">
        <w:trPr>
          <w:trHeight w:val="638"/>
        </w:trPr>
        <w:tc>
          <w:tcPr>
            <w:tcW w:w="2065" w:type="dxa"/>
          </w:tcPr>
          <w:p w14:paraId="297E72E4" w14:textId="77777777" w:rsidR="00115F92" w:rsidRPr="00BB725E" w:rsidRDefault="00115F92" w:rsidP="00800289">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Year</w:t>
            </w:r>
          </w:p>
        </w:tc>
        <w:tc>
          <w:tcPr>
            <w:tcW w:w="1620" w:type="dxa"/>
            <w:hideMark/>
          </w:tcPr>
          <w:p w14:paraId="730A6E11"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Total sample days</w:t>
            </w:r>
          </w:p>
        </w:tc>
        <w:tc>
          <w:tcPr>
            <w:tcW w:w="1980" w:type="dxa"/>
            <w:hideMark/>
          </w:tcPr>
          <w:p w14:paraId="722D68D3"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 not meeting the targets</w:t>
            </w:r>
          </w:p>
        </w:tc>
        <w:tc>
          <w:tcPr>
            <w:tcW w:w="2160" w:type="dxa"/>
            <w:hideMark/>
          </w:tcPr>
          <w:p w14:paraId="531B6129"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 of days not meeting the targets</w:t>
            </w:r>
          </w:p>
        </w:tc>
      </w:tr>
      <w:tr w:rsidR="00115F92" w:rsidRPr="00BB725E" w14:paraId="3F163ACD" w14:textId="77777777" w:rsidTr="00800289">
        <w:trPr>
          <w:trHeight w:val="204"/>
        </w:trPr>
        <w:tc>
          <w:tcPr>
            <w:tcW w:w="2065" w:type="dxa"/>
          </w:tcPr>
          <w:p w14:paraId="18C86E02" w14:textId="77777777" w:rsidR="00115F92" w:rsidRPr="00BB725E" w:rsidRDefault="00115F92" w:rsidP="00800289">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2011</w:t>
            </w:r>
          </w:p>
        </w:tc>
        <w:tc>
          <w:tcPr>
            <w:tcW w:w="1620" w:type="dxa"/>
            <w:noWrap/>
            <w:hideMark/>
          </w:tcPr>
          <w:p w14:paraId="5C30F05B"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4</w:t>
            </w:r>
          </w:p>
        </w:tc>
        <w:tc>
          <w:tcPr>
            <w:tcW w:w="1980" w:type="dxa"/>
            <w:noWrap/>
            <w:hideMark/>
          </w:tcPr>
          <w:p w14:paraId="5C81C4A6"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2</w:t>
            </w:r>
          </w:p>
        </w:tc>
        <w:tc>
          <w:tcPr>
            <w:tcW w:w="2160" w:type="dxa"/>
            <w:noWrap/>
            <w:hideMark/>
          </w:tcPr>
          <w:p w14:paraId="7961FC3A"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50</w:t>
            </w:r>
          </w:p>
        </w:tc>
      </w:tr>
      <w:tr w:rsidR="00115F92" w:rsidRPr="00BB725E" w14:paraId="3D9925A3" w14:textId="77777777" w:rsidTr="00800289">
        <w:trPr>
          <w:trHeight w:val="204"/>
        </w:trPr>
        <w:tc>
          <w:tcPr>
            <w:tcW w:w="2065" w:type="dxa"/>
          </w:tcPr>
          <w:p w14:paraId="52DA9C85" w14:textId="77777777" w:rsidR="00115F92" w:rsidRPr="00BB725E" w:rsidRDefault="00115F92" w:rsidP="00800289">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2012</w:t>
            </w:r>
          </w:p>
        </w:tc>
        <w:tc>
          <w:tcPr>
            <w:tcW w:w="1620" w:type="dxa"/>
            <w:noWrap/>
            <w:hideMark/>
          </w:tcPr>
          <w:p w14:paraId="27B37030"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17</w:t>
            </w:r>
          </w:p>
        </w:tc>
        <w:tc>
          <w:tcPr>
            <w:tcW w:w="1980" w:type="dxa"/>
            <w:noWrap/>
            <w:hideMark/>
          </w:tcPr>
          <w:p w14:paraId="29E39B0F"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8</w:t>
            </w:r>
          </w:p>
        </w:tc>
        <w:tc>
          <w:tcPr>
            <w:tcW w:w="2160" w:type="dxa"/>
            <w:noWrap/>
            <w:hideMark/>
          </w:tcPr>
          <w:p w14:paraId="1BC05C14"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47.1</w:t>
            </w:r>
          </w:p>
        </w:tc>
      </w:tr>
      <w:tr w:rsidR="00115F92" w:rsidRPr="00BB725E" w14:paraId="7E94FE4B" w14:textId="77777777" w:rsidTr="00800289">
        <w:trPr>
          <w:trHeight w:val="204"/>
        </w:trPr>
        <w:tc>
          <w:tcPr>
            <w:tcW w:w="2065" w:type="dxa"/>
          </w:tcPr>
          <w:p w14:paraId="3745A4CC" w14:textId="77777777" w:rsidR="00115F92" w:rsidRPr="00BB725E" w:rsidRDefault="00115F92" w:rsidP="00800289">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2013</w:t>
            </w:r>
          </w:p>
        </w:tc>
        <w:tc>
          <w:tcPr>
            <w:tcW w:w="1620" w:type="dxa"/>
            <w:noWrap/>
            <w:hideMark/>
          </w:tcPr>
          <w:p w14:paraId="05D00400"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20</w:t>
            </w:r>
          </w:p>
        </w:tc>
        <w:tc>
          <w:tcPr>
            <w:tcW w:w="1980" w:type="dxa"/>
            <w:noWrap/>
            <w:hideMark/>
          </w:tcPr>
          <w:p w14:paraId="183617F8"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2</w:t>
            </w:r>
          </w:p>
        </w:tc>
        <w:tc>
          <w:tcPr>
            <w:tcW w:w="2160" w:type="dxa"/>
            <w:noWrap/>
            <w:hideMark/>
          </w:tcPr>
          <w:p w14:paraId="6E423FC3"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10</w:t>
            </w:r>
          </w:p>
        </w:tc>
      </w:tr>
      <w:tr w:rsidR="00115F92" w:rsidRPr="00BB725E" w14:paraId="3276FC04" w14:textId="77777777" w:rsidTr="00800289">
        <w:trPr>
          <w:trHeight w:val="204"/>
        </w:trPr>
        <w:tc>
          <w:tcPr>
            <w:tcW w:w="2065" w:type="dxa"/>
          </w:tcPr>
          <w:p w14:paraId="34EC7729" w14:textId="77777777" w:rsidR="00115F92" w:rsidRPr="00BB725E" w:rsidRDefault="00115F92" w:rsidP="00800289">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2014</w:t>
            </w:r>
          </w:p>
        </w:tc>
        <w:tc>
          <w:tcPr>
            <w:tcW w:w="1620" w:type="dxa"/>
            <w:noWrap/>
            <w:hideMark/>
          </w:tcPr>
          <w:p w14:paraId="6EA439BB"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7</w:t>
            </w:r>
          </w:p>
        </w:tc>
        <w:tc>
          <w:tcPr>
            <w:tcW w:w="1980" w:type="dxa"/>
            <w:noWrap/>
            <w:hideMark/>
          </w:tcPr>
          <w:p w14:paraId="2D47B2F8"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2</w:t>
            </w:r>
          </w:p>
        </w:tc>
        <w:tc>
          <w:tcPr>
            <w:tcW w:w="2160" w:type="dxa"/>
            <w:noWrap/>
            <w:hideMark/>
          </w:tcPr>
          <w:p w14:paraId="32A9ADA2"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28.6</w:t>
            </w:r>
          </w:p>
        </w:tc>
      </w:tr>
      <w:tr w:rsidR="00115F92" w:rsidRPr="00BB725E" w14:paraId="608F33F7" w14:textId="77777777" w:rsidTr="00800289">
        <w:trPr>
          <w:trHeight w:val="204"/>
        </w:trPr>
        <w:tc>
          <w:tcPr>
            <w:tcW w:w="2065" w:type="dxa"/>
          </w:tcPr>
          <w:p w14:paraId="19AEE8F7" w14:textId="77777777" w:rsidR="00115F92" w:rsidRPr="00BB725E" w:rsidRDefault="00115F92" w:rsidP="00800289">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2015</w:t>
            </w:r>
          </w:p>
        </w:tc>
        <w:tc>
          <w:tcPr>
            <w:tcW w:w="1620" w:type="dxa"/>
            <w:noWrap/>
            <w:hideMark/>
          </w:tcPr>
          <w:p w14:paraId="662C1874"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10</w:t>
            </w:r>
          </w:p>
        </w:tc>
        <w:tc>
          <w:tcPr>
            <w:tcW w:w="1980" w:type="dxa"/>
            <w:noWrap/>
            <w:hideMark/>
          </w:tcPr>
          <w:p w14:paraId="44B31A58"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3</w:t>
            </w:r>
          </w:p>
        </w:tc>
        <w:tc>
          <w:tcPr>
            <w:tcW w:w="2160" w:type="dxa"/>
            <w:noWrap/>
            <w:hideMark/>
          </w:tcPr>
          <w:p w14:paraId="260673A4"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30</w:t>
            </w:r>
          </w:p>
        </w:tc>
      </w:tr>
      <w:tr w:rsidR="00115F92" w:rsidRPr="00BB725E" w14:paraId="740BC862" w14:textId="77777777" w:rsidTr="00800289">
        <w:trPr>
          <w:trHeight w:val="204"/>
        </w:trPr>
        <w:tc>
          <w:tcPr>
            <w:tcW w:w="2065" w:type="dxa"/>
          </w:tcPr>
          <w:p w14:paraId="70C97F51" w14:textId="77777777" w:rsidR="00115F92" w:rsidRPr="00BB725E" w:rsidRDefault="00115F92" w:rsidP="00800289">
            <w:pPr>
              <w:jc w:val="right"/>
              <w:rPr>
                <w:rFonts w:ascii="Times New Roman" w:eastAsia="Times New Roman" w:hAnsi="Times New Roman" w:cs="Times New Roman"/>
                <w:color w:val="000000"/>
                <w:sz w:val="24"/>
                <w:szCs w:val="24"/>
              </w:rPr>
            </w:pPr>
          </w:p>
        </w:tc>
        <w:tc>
          <w:tcPr>
            <w:tcW w:w="1620" w:type="dxa"/>
            <w:noWrap/>
            <w:hideMark/>
          </w:tcPr>
          <w:p w14:paraId="7D26388A" w14:textId="77777777" w:rsidR="00115F92" w:rsidRPr="00BB725E" w:rsidRDefault="00115F92" w:rsidP="00800289">
            <w:pPr>
              <w:rPr>
                <w:rFonts w:ascii="Times New Roman" w:hAnsi="Times New Roman" w:cs="Times New Roman"/>
                <w:sz w:val="24"/>
                <w:szCs w:val="24"/>
              </w:rPr>
            </w:pPr>
          </w:p>
        </w:tc>
        <w:tc>
          <w:tcPr>
            <w:tcW w:w="1980" w:type="dxa"/>
            <w:noWrap/>
            <w:hideMark/>
          </w:tcPr>
          <w:p w14:paraId="3E53F88C" w14:textId="77777777" w:rsidR="00115F92" w:rsidRPr="00BB725E" w:rsidRDefault="00115F92" w:rsidP="00800289">
            <w:pPr>
              <w:rPr>
                <w:rFonts w:ascii="Times New Roman" w:hAnsi="Times New Roman" w:cs="Times New Roman"/>
                <w:sz w:val="24"/>
                <w:szCs w:val="24"/>
              </w:rPr>
            </w:pPr>
          </w:p>
        </w:tc>
        <w:tc>
          <w:tcPr>
            <w:tcW w:w="2160" w:type="dxa"/>
            <w:noWrap/>
            <w:hideMark/>
          </w:tcPr>
          <w:p w14:paraId="3672FAC9" w14:textId="77777777" w:rsidR="00115F92" w:rsidRPr="00BB725E" w:rsidRDefault="00115F92" w:rsidP="00800289">
            <w:pPr>
              <w:rPr>
                <w:rFonts w:ascii="Times New Roman" w:hAnsi="Times New Roman" w:cs="Times New Roman"/>
                <w:sz w:val="24"/>
                <w:szCs w:val="24"/>
              </w:rPr>
            </w:pPr>
          </w:p>
        </w:tc>
      </w:tr>
      <w:tr w:rsidR="00115F92" w:rsidRPr="00BB725E" w14:paraId="64587B43" w14:textId="77777777" w:rsidTr="00800289">
        <w:trPr>
          <w:trHeight w:val="287"/>
        </w:trPr>
        <w:tc>
          <w:tcPr>
            <w:tcW w:w="2065" w:type="dxa"/>
          </w:tcPr>
          <w:p w14:paraId="03134FDE" w14:textId="77777777" w:rsidR="00115F92" w:rsidRPr="00BB725E" w:rsidRDefault="00115F92" w:rsidP="00800289">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 2015</w:t>
            </w:r>
          </w:p>
        </w:tc>
        <w:tc>
          <w:tcPr>
            <w:tcW w:w="1620" w:type="dxa"/>
            <w:noWrap/>
          </w:tcPr>
          <w:p w14:paraId="16EB994B"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88</w:t>
            </w:r>
          </w:p>
        </w:tc>
        <w:tc>
          <w:tcPr>
            <w:tcW w:w="1980" w:type="dxa"/>
            <w:noWrap/>
          </w:tcPr>
          <w:p w14:paraId="67649B14" w14:textId="77777777" w:rsidR="00115F92" w:rsidRPr="00BB725E" w:rsidRDefault="00115F92" w:rsidP="00115F92">
            <w:pPr>
              <w:rPr>
                <w:rFonts w:ascii="Times New Roman" w:hAnsi="Times New Roman" w:cs="Times New Roman"/>
                <w:sz w:val="24"/>
                <w:szCs w:val="24"/>
              </w:rPr>
            </w:pPr>
            <w:r w:rsidRPr="00BB725E">
              <w:rPr>
                <w:rFonts w:ascii="Times New Roman" w:hAnsi="Times New Roman" w:cs="Times New Roman"/>
                <w:sz w:val="24"/>
                <w:szCs w:val="24"/>
              </w:rPr>
              <w:t>17</w:t>
            </w:r>
          </w:p>
        </w:tc>
        <w:tc>
          <w:tcPr>
            <w:tcW w:w="2160" w:type="dxa"/>
            <w:noWrap/>
          </w:tcPr>
          <w:p w14:paraId="199E2E07"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19.3</w:t>
            </w:r>
          </w:p>
        </w:tc>
      </w:tr>
      <w:tr w:rsidR="00115F92" w:rsidRPr="00BB725E" w14:paraId="02492F17" w14:textId="77777777" w:rsidTr="00800289">
        <w:trPr>
          <w:trHeight w:val="260"/>
        </w:trPr>
        <w:tc>
          <w:tcPr>
            <w:tcW w:w="2065" w:type="dxa"/>
          </w:tcPr>
          <w:p w14:paraId="317DA670" w14:textId="77777777" w:rsidR="00115F92" w:rsidRPr="00BB725E" w:rsidRDefault="00115F92" w:rsidP="00800289">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without 2015</w:t>
            </w:r>
          </w:p>
        </w:tc>
        <w:tc>
          <w:tcPr>
            <w:tcW w:w="1620" w:type="dxa"/>
            <w:noWrap/>
          </w:tcPr>
          <w:p w14:paraId="3C66DC26"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78</w:t>
            </w:r>
          </w:p>
        </w:tc>
        <w:tc>
          <w:tcPr>
            <w:tcW w:w="1980" w:type="dxa"/>
            <w:noWrap/>
          </w:tcPr>
          <w:p w14:paraId="51185FE4" w14:textId="77777777" w:rsidR="00115F92" w:rsidRPr="00BB725E" w:rsidRDefault="00115F92" w:rsidP="00115F92">
            <w:pPr>
              <w:rPr>
                <w:rFonts w:ascii="Times New Roman" w:hAnsi="Times New Roman" w:cs="Times New Roman"/>
                <w:sz w:val="24"/>
                <w:szCs w:val="24"/>
              </w:rPr>
            </w:pPr>
            <w:r w:rsidRPr="00BB725E">
              <w:rPr>
                <w:rFonts w:ascii="Times New Roman" w:hAnsi="Times New Roman" w:cs="Times New Roman"/>
                <w:sz w:val="24"/>
                <w:szCs w:val="24"/>
              </w:rPr>
              <w:t>14</w:t>
            </w:r>
          </w:p>
        </w:tc>
        <w:tc>
          <w:tcPr>
            <w:tcW w:w="2160" w:type="dxa"/>
            <w:noWrap/>
          </w:tcPr>
          <w:p w14:paraId="2F238F9C" w14:textId="77777777" w:rsidR="00115F92" w:rsidRPr="00BB725E" w:rsidRDefault="00115F92" w:rsidP="00800289">
            <w:pPr>
              <w:rPr>
                <w:rFonts w:ascii="Times New Roman" w:hAnsi="Times New Roman" w:cs="Times New Roman"/>
                <w:sz w:val="24"/>
                <w:szCs w:val="24"/>
              </w:rPr>
            </w:pPr>
            <w:r w:rsidRPr="00BB725E">
              <w:rPr>
                <w:rFonts w:ascii="Times New Roman" w:hAnsi="Times New Roman" w:cs="Times New Roman"/>
                <w:sz w:val="24"/>
                <w:szCs w:val="24"/>
              </w:rPr>
              <w:t>17.9</w:t>
            </w:r>
          </w:p>
        </w:tc>
      </w:tr>
    </w:tbl>
    <w:p w14:paraId="4CA0298C" w14:textId="77777777" w:rsidR="008573A6" w:rsidRPr="00BB725E" w:rsidRDefault="008573A6" w:rsidP="000458C7">
      <w:pPr>
        <w:spacing w:after="0"/>
        <w:rPr>
          <w:rFonts w:ascii="Times New Roman" w:hAnsi="Times New Roman" w:cs="Times New Roman"/>
          <w:sz w:val="24"/>
          <w:szCs w:val="24"/>
        </w:rPr>
      </w:pPr>
    </w:p>
    <w:p w14:paraId="3766AF70" w14:textId="2D2D8491" w:rsidR="008573A6" w:rsidRPr="00BB725E" w:rsidRDefault="008573A6" w:rsidP="008573A6">
      <w:pPr>
        <w:rPr>
          <w:rFonts w:ascii="Times New Roman" w:hAnsi="Times New Roman" w:cs="Times New Roman"/>
          <w:sz w:val="24"/>
          <w:szCs w:val="24"/>
        </w:rPr>
      </w:pPr>
      <w:r w:rsidRPr="00BB725E">
        <w:rPr>
          <w:rFonts w:ascii="Times New Roman" w:hAnsi="Times New Roman" w:cs="Times New Roman"/>
          <w:sz w:val="24"/>
          <w:szCs w:val="24"/>
        </w:rPr>
        <w:t xml:space="preserve">In Scenario 4a for LOC 3 the data show for each year except 2013, there is </w:t>
      </w:r>
      <w:r w:rsidR="004355C0">
        <w:rPr>
          <w:rFonts w:ascii="Times New Roman" w:hAnsi="Times New Roman" w:cs="Times New Roman"/>
          <w:sz w:val="24"/>
          <w:szCs w:val="24"/>
        </w:rPr>
        <w:t xml:space="preserve">greater than </w:t>
      </w:r>
      <w:r w:rsidRPr="00BB725E">
        <w:rPr>
          <w:rFonts w:ascii="Times New Roman" w:hAnsi="Times New Roman" w:cs="Times New Roman"/>
          <w:sz w:val="24"/>
          <w:szCs w:val="24"/>
        </w:rPr>
        <w:t xml:space="preserve">10 percent exceed.  For 2013 the exceedance </w:t>
      </w:r>
      <w:r w:rsidR="004355C0">
        <w:rPr>
          <w:rFonts w:ascii="Times New Roman" w:hAnsi="Times New Roman" w:cs="Times New Roman"/>
          <w:sz w:val="24"/>
          <w:szCs w:val="24"/>
        </w:rPr>
        <w:t>w</w:t>
      </w:r>
      <w:r w:rsidRPr="00BB725E">
        <w:rPr>
          <w:rFonts w:ascii="Times New Roman" w:hAnsi="Times New Roman" w:cs="Times New Roman"/>
          <w:sz w:val="24"/>
          <w:szCs w:val="24"/>
        </w:rPr>
        <w:t xml:space="preserve">as 10 percent. The percent exceedance ranges from 10 percent to 50 percent depending on the year.  With the combined data over the years through </w:t>
      </w:r>
      <w:r w:rsidRPr="00BB725E">
        <w:rPr>
          <w:rFonts w:ascii="Times New Roman" w:hAnsi="Times New Roman" w:cs="Times New Roman"/>
          <w:sz w:val="24"/>
          <w:szCs w:val="24"/>
        </w:rPr>
        <w:lastRenderedPageBreak/>
        <w:t xml:space="preserve">the 2015 there is a 19.3 percent exceedance. This would exceed the 2016 WisCalm guidance of 10 percent.  In this scenario the basin would be </w:t>
      </w:r>
      <w:r w:rsidR="004355C0" w:rsidRPr="00BB725E">
        <w:rPr>
          <w:rFonts w:ascii="Times New Roman" w:hAnsi="Times New Roman" w:cs="Times New Roman"/>
          <w:sz w:val="24"/>
          <w:szCs w:val="24"/>
        </w:rPr>
        <w:t>considered impaired</w:t>
      </w:r>
      <w:r w:rsidRPr="00BB725E">
        <w:rPr>
          <w:rFonts w:ascii="Times New Roman" w:hAnsi="Times New Roman" w:cs="Times New Roman"/>
          <w:sz w:val="24"/>
          <w:szCs w:val="24"/>
        </w:rPr>
        <w:t>.</w:t>
      </w:r>
    </w:p>
    <w:p w14:paraId="7965226B" w14:textId="77777777" w:rsidR="00C223A4" w:rsidRPr="00BB725E" w:rsidRDefault="00C223A4" w:rsidP="00C223A4">
      <w:pPr>
        <w:rPr>
          <w:rFonts w:ascii="Times New Roman" w:hAnsi="Times New Roman" w:cs="Times New Roman"/>
          <w:sz w:val="24"/>
          <w:szCs w:val="24"/>
        </w:rPr>
      </w:pPr>
      <w:r w:rsidRPr="00BB725E">
        <w:rPr>
          <w:rFonts w:ascii="Times New Roman" w:hAnsi="Times New Roman" w:cs="Times New Roman"/>
          <w:b/>
          <w:sz w:val="24"/>
          <w:szCs w:val="24"/>
          <w:u w:val="single"/>
        </w:rPr>
        <w:t>Scenario 4b. Review of data using the 5mg/l DO at 66°F within a one-meter band width combining the two basins</w:t>
      </w:r>
    </w:p>
    <w:p w14:paraId="37E64EB2" w14:textId="46436BD1" w:rsidR="00C223A4" w:rsidRPr="00BB725E" w:rsidRDefault="00C223A4" w:rsidP="00C223A4">
      <w:pPr>
        <w:rPr>
          <w:rFonts w:ascii="Times New Roman" w:hAnsi="Times New Roman" w:cs="Times New Roman"/>
          <w:sz w:val="24"/>
          <w:szCs w:val="24"/>
        </w:rPr>
      </w:pPr>
      <w:r w:rsidRPr="00BB725E">
        <w:rPr>
          <w:rFonts w:ascii="Times New Roman" w:hAnsi="Times New Roman" w:cs="Times New Roman"/>
          <w:sz w:val="24"/>
          <w:szCs w:val="24"/>
        </w:rPr>
        <w:t xml:space="preserve">Samples were taken for each basin on the same days.  However, there were a few instances where one basin met the targets and the other did not.  </w:t>
      </w:r>
      <w:r w:rsidR="00011CA0" w:rsidRPr="00BB725E">
        <w:rPr>
          <w:rFonts w:ascii="Times New Roman" w:hAnsi="Times New Roman" w:cs="Times New Roman"/>
          <w:sz w:val="24"/>
          <w:szCs w:val="24"/>
        </w:rPr>
        <w:t xml:space="preserve">Each day a sample was taken in each basin this was counted as two samples. Table </w:t>
      </w:r>
      <w:r w:rsidR="00225108">
        <w:rPr>
          <w:rFonts w:ascii="Times New Roman" w:hAnsi="Times New Roman" w:cs="Times New Roman"/>
          <w:sz w:val="24"/>
          <w:szCs w:val="24"/>
        </w:rPr>
        <w:t>12</w:t>
      </w:r>
      <w:r w:rsidR="00225108" w:rsidRPr="00BB725E">
        <w:rPr>
          <w:rFonts w:ascii="Times New Roman" w:hAnsi="Times New Roman" w:cs="Times New Roman"/>
          <w:sz w:val="24"/>
          <w:szCs w:val="24"/>
        </w:rPr>
        <w:t xml:space="preserve"> </w:t>
      </w:r>
      <w:r w:rsidR="00011CA0" w:rsidRPr="00BB725E">
        <w:rPr>
          <w:rFonts w:ascii="Times New Roman" w:hAnsi="Times New Roman" w:cs="Times New Roman"/>
          <w:sz w:val="24"/>
          <w:szCs w:val="24"/>
        </w:rPr>
        <w:t>below identifies the number of samples, number not meeting the target and the percent of days not meeting.</w:t>
      </w:r>
    </w:p>
    <w:p w14:paraId="1965C4D4" w14:textId="4FC7C464" w:rsidR="00011CA0" w:rsidRPr="00BB725E" w:rsidRDefault="00011CA0" w:rsidP="00011CA0">
      <w:pPr>
        <w:rPr>
          <w:rFonts w:ascii="Times New Roman" w:hAnsi="Times New Roman" w:cs="Times New Roman"/>
          <w:sz w:val="24"/>
          <w:szCs w:val="24"/>
        </w:rPr>
      </w:pPr>
      <w:r w:rsidRPr="00BB725E">
        <w:rPr>
          <w:rFonts w:ascii="Times New Roman" w:hAnsi="Times New Roman" w:cs="Times New Roman"/>
          <w:sz w:val="24"/>
          <w:szCs w:val="24"/>
        </w:rPr>
        <w:t xml:space="preserve">Table </w:t>
      </w:r>
      <w:r w:rsidR="00225108">
        <w:rPr>
          <w:rFonts w:ascii="Times New Roman" w:hAnsi="Times New Roman" w:cs="Times New Roman"/>
          <w:sz w:val="24"/>
          <w:szCs w:val="24"/>
        </w:rPr>
        <w:t>12</w:t>
      </w:r>
      <w:r w:rsidRPr="00BB725E">
        <w:rPr>
          <w:rFonts w:ascii="Times New Roman" w:hAnsi="Times New Roman" w:cs="Times New Roman"/>
          <w:sz w:val="24"/>
          <w:szCs w:val="24"/>
        </w:rPr>
        <w:t>. Review of data using 3 targets - DO 5mg/l, 66°F and 1</w:t>
      </w:r>
      <w:r w:rsidR="00225108">
        <w:rPr>
          <w:rFonts w:ascii="Times New Roman" w:hAnsi="Times New Roman" w:cs="Times New Roman"/>
          <w:sz w:val="24"/>
          <w:szCs w:val="24"/>
        </w:rPr>
        <w:t>-</w:t>
      </w:r>
      <w:r w:rsidRPr="00BB725E">
        <w:rPr>
          <w:rFonts w:ascii="Times New Roman" w:hAnsi="Times New Roman" w:cs="Times New Roman"/>
          <w:sz w:val="24"/>
          <w:szCs w:val="24"/>
        </w:rPr>
        <w:t xml:space="preserve">meter width for LCO 2 and LOC 3 </w:t>
      </w:r>
    </w:p>
    <w:tbl>
      <w:tblPr>
        <w:tblStyle w:val="TableGrid"/>
        <w:tblW w:w="0" w:type="auto"/>
        <w:tblLook w:val="04A0" w:firstRow="1" w:lastRow="0" w:firstColumn="1" w:lastColumn="0" w:noHBand="0" w:noVBand="1"/>
      </w:tblPr>
      <w:tblGrid>
        <w:gridCol w:w="2065"/>
        <w:gridCol w:w="1620"/>
        <w:gridCol w:w="1980"/>
        <w:gridCol w:w="2160"/>
      </w:tblGrid>
      <w:tr w:rsidR="00011CA0" w:rsidRPr="00BB725E" w14:paraId="64EE35B5" w14:textId="77777777" w:rsidTr="00800289">
        <w:trPr>
          <w:trHeight w:val="323"/>
        </w:trPr>
        <w:tc>
          <w:tcPr>
            <w:tcW w:w="7825" w:type="dxa"/>
            <w:gridSpan w:val="4"/>
          </w:tcPr>
          <w:p w14:paraId="703CBB66" w14:textId="77777777" w:rsidR="00011CA0" w:rsidRPr="00BB725E" w:rsidRDefault="00011CA0" w:rsidP="00011CA0">
            <w:pPr>
              <w:rPr>
                <w:rFonts w:ascii="Times New Roman" w:hAnsi="Times New Roman" w:cs="Times New Roman"/>
                <w:sz w:val="24"/>
                <w:szCs w:val="24"/>
              </w:rPr>
            </w:pPr>
            <w:r w:rsidRPr="00BB725E">
              <w:rPr>
                <w:rFonts w:ascii="Times New Roman" w:hAnsi="Times New Roman" w:cs="Times New Roman"/>
                <w:sz w:val="24"/>
                <w:szCs w:val="24"/>
              </w:rPr>
              <w:t xml:space="preserve">Site: LCO 2 West Basin and LOC 3 East Basin </w:t>
            </w:r>
          </w:p>
        </w:tc>
      </w:tr>
      <w:tr w:rsidR="00011CA0" w:rsidRPr="00BB725E" w14:paraId="124E4249" w14:textId="77777777" w:rsidTr="00800289">
        <w:trPr>
          <w:trHeight w:val="260"/>
        </w:trPr>
        <w:tc>
          <w:tcPr>
            <w:tcW w:w="7825" w:type="dxa"/>
            <w:gridSpan w:val="4"/>
          </w:tcPr>
          <w:p w14:paraId="218F521F"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Using COLA data</w:t>
            </w:r>
          </w:p>
        </w:tc>
      </w:tr>
      <w:tr w:rsidR="00011CA0" w:rsidRPr="00BB725E" w14:paraId="5AD6F196" w14:textId="77777777" w:rsidTr="00800289">
        <w:trPr>
          <w:trHeight w:val="638"/>
        </w:trPr>
        <w:tc>
          <w:tcPr>
            <w:tcW w:w="2065" w:type="dxa"/>
          </w:tcPr>
          <w:p w14:paraId="5F51A7E2" w14:textId="77777777" w:rsidR="00011CA0" w:rsidRPr="00BB725E" w:rsidRDefault="00011CA0" w:rsidP="00800289">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Year</w:t>
            </w:r>
          </w:p>
        </w:tc>
        <w:tc>
          <w:tcPr>
            <w:tcW w:w="1620" w:type="dxa"/>
            <w:hideMark/>
          </w:tcPr>
          <w:p w14:paraId="5AA2803C"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Total sample days</w:t>
            </w:r>
          </w:p>
        </w:tc>
        <w:tc>
          <w:tcPr>
            <w:tcW w:w="1980" w:type="dxa"/>
            <w:hideMark/>
          </w:tcPr>
          <w:p w14:paraId="271E76A8"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 not meeting the targets</w:t>
            </w:r>
          </w:p>
        </w:tc>
        <w:tc>
          <w:tcPr>
            <w:tcW w:w="2160" w:type="dxa"/>
            <w:hideMark/>
          </w:tcPr>
          <w:p w14:paraId="56BAE458"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 of days not meeting the targets</w:t>
            </w:r>
          </w:p>
        </w:tc>
      </w:tr>
      <w:tr w:rsidR="00011CA0" w:rsidRPr="00BB725E" w14:paraId="3FC46D3A" w14:textId="77777777" w:rsidTr="00800289">
        <w:trPr>
          <w:trHeight w:val="204"/>
        </w:trPr>
        <w:tc>
          <w:tcPr>
            <w:tcW w:w="2065" w:type="dxa"/>
          </w:tcPr>
          <w:p w14:paraId="02FEFDBC" w14:textId="77777777" w:rsidR="00011CA0" w:rsidRPr="00BB725E" w:rsidRDefault="00011CA0" w:rsidP="00800289">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2011</w:t>
            </w:r>
          </w:p>
        </w:tc>
        <w:tc>
          <w:tcPr>
            <w:tcW w:w="1620" w:type="dxa"/>
            <w:noWrap/>
            <w:hideMark/>
          </w:tcPr>
          <w:p w14:paraId="0B58BA8A"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8</w:t>
            </w:r>
          </w:p>
        </w:tc>
        <w:tc>
          <w:tcPr>
            <w:tcW w:w="1980" w:type="dxa"/>
            <w:noWrap/>
            <w:hideMark/>
          </w:tcPr>
          <w:p w14:paraId="65F8FE2C"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4</w:t>
            </w:r>
          </w:p>
        </w:tc>
        <w:tc>
          <w:tcPr>
            <w:tcW w:w="2160" w:type="dxa"/>
            <w:noWrap/>
            <w:hideMark/>
          </w:tcPr>
          <w:p w14:paraId="1C3BDE1B"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50</w:t>
            </w:r>
          </w:p>
        </w:tc>
      </w:tr>
      <w:tr w:rsidR="00011CA0" w:rsidRPr="00BB725E" w14:paraId="69CB738F" w14:textId="77777777" w:rsidTr="00800289">
        <w:trPr>
          <w:trHeight w:val="204"/>
        </w:trPr>
        <w:tc>
          <w:tcPr>
            <w:tcW w:w="2065" w:type="dxa"/>
          </w:tcPr>
          <w:p w14:paraId="6D9F257B" w14:textId="77777777" w:rsidR="00011CA0" w:rsidRPr="00BB725E" w:rsidRDefault="00011CA0" w:rsidP="00800289">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2012</w:t>
            </w:r>
          </w:p>
        </w:tc>
        <w:tc>
          <w:tcPr>
            <w:tcW w:w="1620" w:type="dxa"/>
            <w:noWrap/>
            <w:hideMark/>
          </w:tcPr>
          <w:p w14:paraId="0D6DD09B"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34</w:t>
            </w:r>
          </w:p>
        </w:tc>
        <w:tc>
          <w:tcPr>
            <w:tcW w:w="1980" w:type="dxa"/>
            <w:noWrap/>
            <w:hideMark/>
          </w:tcPr>
          <w:p w14:paraId="48E87398"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15</w:t>
            </w:r>
          </w:p>
        </w:tc>
        <w:tc>
          <w:tcPr>
            <w:tcW w:w="2160" w:type="dxa"/>
            <w:noWrap/>
            <w:hideMark/>
          </w:tcPr>
          <w:p w14:paraId="18A76B48"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44</w:t>
            </w:r>
          </w:p>
        </w:tc>
      </w:tr>
      <w:tr w:rsidR="00011CA0" w:rsidRPr="00BB725E" w14:paraId="48FFA85A" w14:textId="77777777" w:rsidTr="00800289">
        <w:trPr>
          <w:trHeight w:val="204"/>
        </w:trPr>
        <w:tc>
          <w:tcPr>
            <w:tcW w:w="2065" w:type="dxa"/>
          </w:tcPr>
          <w:p w14:paraId="3D1D1CF3" w14:textId="77777777" w:rsidR="00011CA0" w:rsidRPr="00BB725E" w:rsidRDefault="00011CA0" w:rsidP="00800289">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2013</w:t>
            </w:r>
          </w:p>
        </w:tc>
        <w:tc>
          <w:tcPr>
            <w:tcW w:w="1620" w:type="dxa"/>
            <w:noWrap/>
            <w:hideMark/>
          </w:tcPr>
          <w:p w14:paraId="20EC749D"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40</w:t>
            </w:r>
          </w:p>
        </w:tc>
        <w:tc>
          <w:tcPr>
            <w:tcW w:w="1980" w:type="dxa"/>
            <w:noWrap/>
            <w:hideMark/>
          </w:tcPr>
          <w:p w14:paraId="2A4278D0"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6</w:t>
            </w:r>
          </w:p>
        </w:tc>
        <w:tc>
          <w:tcPr>
            <w:tcW w:w="2160" w:type="dxa"/>
            <w:noWrap/>
            <w:hideMark/>
          </w:tcPr>
          <w:p w14:paraId="53218BDE"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15</w:t>
            </w:r>
          </w:p>
        </w:tc>
      </w:tr>
      <w:tr w:rsidR="00011CA0" w:rsidRPr="00BB725E" w14:paraId="738A7329" w14:textId="77777777" w:rsidTr="00800289">
        <w:trPr>
          <w:trHeight w:val="204"/>
        </w:trPr>
        <w:tc>
          <w:tcPr>
            <w:tcW w:w="2065" w:type="dxa"/>
          </w:tcPr>
          <w:p w14:paraId="12EA6355" w14:textId="77777777" w:rsidR="00011CA0" w:rsidRPr="00BB725E" w:rsidRDefault="00011CA0" w:rsidP="00800289">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2014</w:t>
            </w:r>
          </w:p>
        </w:tc>
        <w:tc>
          <w:tcPr>
            <w:tcW w:w="1620" w:type="dxa"/>
            <w:noWrap/>
            <w:hideMark/>
          </w:tcPr>
          <w:p w14:paraId="44F1772A"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14</w:t>
            </w:r>
          </w:p>
        </w:tc>
        <w:tc>
          <w:tcPr>
            <w:tcW w:w="1980" w:type="dxa"/>
            <w:noWrap/>
            <w:hideMark/>
          </w:tcPr>
          <w:p w14:paraId="7E756470"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4</w:t>
            </w:r>
          </w:p>
        </w:tc>
        <w:tc>
          <w:tcPr>
            <w:tcW w:w="2160" w:type="dxa"/>
            <w:noWrap/>
            <w:hideMark/>
          </w:tcPr>
          <w:p w14:paraId="789B2940"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28.6</w:t>
            </w:r>
          </w:p>
        </w:tc>
      </w:tr>
      <w:tr w:rsidR="00011CA0" w:rsidRPr="00BB725E" w14:paraId="0B38DB50" w14:textId="77777777" w:rsidTr="00800289">
        <w:trPr>
          <w:trHeight w:val="204"/>
        </w:trPr>
        <w:tc>
          <w:tcPr>
            <w:tcW w:w="2065" w:type="dxa"/>
          </w:tcPr>
          <w:p w14:paraId="2170CFED" w14:textId="77777777" w:rsidR="00011CA0" w:rsidRPr="00BB725E" w:rsidRDefault="00011CA0" w:rsidP="00800289">
            <w:pPr>
              <w:jc w:val="right"/>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2015</w:t>
            </w:r>
          </w:p>
        </w:tc>
        <w:tc>
          <w:tcPr>
            <w:tcW w:w="1620" w:type="dxa"/>
            <w:noWrap/>
            <w:hideMark/>
          </w:tcPr>
          <w:p w14:paraId="7FE57D74"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20</w:t>
            </w:r>
          </w:p>
        </w:tc>
        <w:tc>
          <w:tcPr>
            <w:tcW w:w="1980" w:type="dxa"/>
            <w:noWrap/>
            <w:hideMark/>
          </w:tcPr>
          <w:p w14:paraId="220ABA7C"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6</w:t>
            </w:r>
          </w:p>
        </w:tc>
        <w:tc>
          <w:tcPr>
            <w:tcW w:w="2160" w:type="dxa"/>
            <w:noWrap/>
            <w:hideMark/>
          </w:tcPr>
          <w:p w14:paraId="10A0FDE4"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30</w:t>
            </w:r>
          </w:p>
        </w:tc>
      </w:tr>
      <w:tr w:rsidR="00011CA0" w:rsidRPr="00BB725E" w14:paraId="3AF5883C" w14:textId="77777777" w:rsidTr="00800289">
        <w:trPr>
          <w:trHeight w:val="204"/>
        </w:trPr>
        <w:tc>
          <w:tcPr>
            <w:tcW w:w="2065" w:type="dxa"/>
          </w:tcPr>
          <w:p w14:paraId="1F424A7B" w14:textId="77777777" w:rsidR="00011CA0" w:rsidRPr="00BB725E" w:rsidRDefault="00011CA0" w:rsidP="00800289">
            <w:pPr>
              <w:jc w:val="right"/>
              <w:rPr>
                <w:rFonts w:ascii="Times New Roman" w:eastAsia="Times New Roman" w:hAnsi="Times New Roman" w:cs="Times New Roman"/>
                <w:color w:val="000000"/>
                <w:sz w:val="24"/>
                <w:szCs w:val="24"/>
              </w:rPr>
            </w:pPr>
          </w:p>
        </w:tc>
        <w:tc>
          <w:tcPr>
            <w:tcW w:w="1620" w:type="dxa"/>
            <w:noWrap/>
            <w:hideMark/>
          </w:tcPr>
          <w:p w14:paraId="4D300FEC" w14:textId="77777777" w:rsidR="00011CA0" w:rsidRPr="00BB725E" w:rsidRDefault="00011CA0" w:rsidP="00800289">
            <w:pPr>
              <w:rPr>
                <w:rFonts w:ascii="Times New Roman" w:hAnsi="Times New Roman" w:cs="Times New Roman"/>
                <w:sz w:val="24"/>
                <w:szCs w:val="24"/>
              </w:rPr>
            </w:pPr>
          </w:p>
        </w:tc>
        <w:tc>
          <w:tcPr>
            <w:tcW w:w="1980" w:type="dxa"/>
            <w:noWrap/>
            <w:hideMark/>
          </w:tcPr>
          <w:p w14:paraId="47DFB643" w14:textId="77777777" w:rsidR="00011CA0" w:rsidRPr="00BB725E" w:rsidRDefault="00011CA0" w:rsidP="00800289">
            <w:pPr>
              <w:rPr>
                <w:rFonts w:ascii="Times New Roman" w:hAnsi="Times New Roman" w:cs="Times New Roman"/>
                <w:sz w:val="24"/>
                <w:szCs w:val="24"/>
              </w:rPr>
            </w:pPr>
          </w:p>
        </w:tc>
        <w:tc>
          <w:tcPr>
            <w:tcW w:w="2160" w:type="dxa"/>
            <w:noWrap/>
            <w:hideMark/>
          </w:tcPr>
          <w:p w14:paraId="6C6006E6" w14:textId="77777777" w:rsidR="00011CA0" w:rsidRPr="00BB725E" w:rsidRDefault="00011CA0" w:rsidP="00800289">
            <w:pPr>
              <w:rPr>
                <w:rFonts w:ascii="Times New Roman" w:hAnsi="Times New Roman" w:cs="Times New Roman"/>
                <w:sz w:val="24"/>
                <w:szCs w:val="24"/>
              </w:rPr>
            </w:pPr>
          </w:p>
        </w:tc>
      </w:tr>
      <w:tr w:rsidR="00011CA0" w:rsidRPr="00BB725E" w14:paraId="5D9ABFFC" w14:textId="77777777" w:rsidTr="00800289">
        <w:trPr>
          <w:trHeight w:val="287"/>
        </w:trPr>
        <w:tc>
          <w:tcPr>
            <w:tcW w:w="2065" w:type="dxa"/>
          </w:tcPr>
          <w:p w14:paraId="7878482D" w14:textId="77777777" w:rsidR="00011CA0" w:rsidRPr="00BB725E" w:rsidRDefault="00011CA0" w:rsidP="00800289">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 2015</w:t>
            </w:r>
          </w:p>
        </w:tc>
        <w:tc>
          <w:tcPr>
            <w:tcW w:w="1620" w:type="dxa"/>
            <w:noWrap/>
          </w:tcPr>
          <w:p w14:paraId="3975D325"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116</w:t>
            </w:r>
          </w:p>
        </w:tc>
        <w:tc>
          <w:tcPr>
            <w:tcW w:w="1980" w:type="dxa"/>
            <w:noWrap/>
          </w:tcPr>
          <w:p w14:paraId="78320263"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35</w:t>
            </w:r>
          </w:p>
        </w:tc>
        <w:tc>
          <w:tcPr>
            <w:tcW w:w="2160" w:type="dxa"/>
            <w:noWrap/>
          </w:tcPr>
          <w:p w14:paraId="319288E6"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30.2</w:t>
            </w:r>
          </w:p>
        </w:tc>
      </w:tr>
      <w:tr w:rsidR="00011CA0" w:rsidRPr="00BB725E" w14:paraId="308CC347" w14:textId="77777777" w:rsidTr="00800289">
        <w:trPr>
          <w:trHeight w:val="260"/>
        </w:trPr>
        <w:tc>
          <w:tcPr>
            <w:tcW w:w="2065" w:type="dxa"/>
          </w:tcPr>
          <w:p w14:paraId="14C41DFC" w14:textId="77777777" w:rsidR="00011CA0" w:rsidRPr="00BB725E" w:rsidRDefault="00011CA0" w:rsidP="00800289">
            <w:pPr>
              <w:rPr>
                <w:rFonts w:ascii="Times New Roman" w:eastAsia="Times New Roman" w:hAnsi="Times New Roman" w:cs="Times New Roman"/>
                <w:color w:val="000000"/>
                <w:sz w:val="24"/>
                <w:szCs w:val="24"/>
              </w:rPr>
            </w:pPr>
            <w:r w:rsidRPr="00BB725E">
              <w:rPr>
                <w:rFonts w:ascii="Times New Roman" w:eastAsia="Times New Roman" w:hAnsi="Times New Roman" w:cs="Times New Roman"/>
                <w:color w:val="000000"/>
                <w:sz w:val="24"/>
                <w:szCs w:val="24"/>
              </w:rPr>
              <w:t>Total without 2015</w:t>
            </w:r>
          </w:p>
        </w:tc>
        <w:tc>
          <w:tcPr>
            <w:tcW w:w="1620" w:type="dxa"/>
            <w:noWrap/>
          </w:tcPr>
          <w:p w14:paraId="42BF148E"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96</w:t>
            </w:r>
          </w:p>
        </w:tc>
        <w:tc>
          <w:tcPr>
            <w:tcW w:w="1980" w:type="dxa"/>
            <w:noWrap/>
          </w:tcPr>
          <w:p w14:paraId="3784546B"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29</w:t>
            </w:r>
          </w:p>
        </w:tc>
        <w:tc>
          <w:tcPr>
            <w:tcW w:w="2160" w:type="dxa"/>
            <w:noWrap/>
          </w:tcPr>
          <w:p w14:paraId="6AA755A0" w14:textId="77777777" w:rsidR="00011CA0" w:rsidRPr="00BB725E" w:rsidRDefault="00011CA0" w:rsidP="00800289">
            <w:pPr>
              <w:rPr>
                <w:rFonts w:ascii="Times New Roman" w:hAnsi="Times New Roman" w:cs="Times New Roman"/>
                <w:sz w:val="24"/>
                <w:szCs w:val="24"/>
              </w:rPr>
            </w:pPr>
            <w:r w:rsidRPr="00BB725E">
              <w:rPr>
                <w:rFonts w:ascii="Times New Roman" w:hAnsi="Times New Roman" w:cs="Times New Roman"/>
                <w:sz w:val="24"/>
                <w:szCs w:val="24"/>
              </w:rPr>
              <w:t>30.2</w:t>
            </w:r>
          </w:p>
        </w:tc>
      </w:tr>
    </w:tbl>
    <w:p w14:paraId="232C40B4" w14:textId="77777777" w:rsidR="008573A6" w:rsidRPr="00BB725E" w:rsidRDefault="008573A6" w:rsidP="000458C7">
      <w:pPr>
        <w:spacing w:after="0"/>
        <w:rPr>
          <w:rFonts w:ascii="Times New Roman" w:hAnsi="Times New Roman" w:cs="Times New Roman"/>
          <w:sz w:val="24"/>
          <w:szCs w:val="24"/>
        </w:rPr>
      </w:pPr>
    </w:p>
    <w:p w14:paraId="73BAFEEC" w14:textId="5FDF220D" w:rsidR="008573A6" w:rsidRPr="00BB725E" w:rsidRDefault="008573A6" w:rsidP="00355EE4">
      <w:pPr>
        <w:rPr>
          <w:rFonts w:ascii="Times New Roman" w:hAnsi="Times New Roman" w:cs="Times New Roman"/>
          <w:sz w:val="24"/>
          <w:szCs w:val="24"/>
        </w:rPr>
      </w:pPr>
      <w:r w:rsidRPr="00BB725E">
        <w:rPr>
          <w:rFonts w:ascii="Times New Roman" w:hAnsi="Times New Roman" w:cs="Times New Roman"/>
          <w:sz w:val="24"/>
          <w:szCs w:val="24"/>
        </w:rPr>
        <w:t xml:space="preserve">In Scenario 4b the data shows for each year there is </w:t>
      </w:r>
      <w:r w:rsidR="004355C0">
        <w:rPr>
          <w:rFonts w:ascii="Times New Roman" w:hAnsi="Times New Roman" w:cs="Times New Roman"/>
          <w:sz w:val="24"/>
          <w:szCs w:val="24"/>
        </w:rPr>
        <w:t xml:space="preserve">greater than </w:t>
      </w:r>
      <w:r w:rsidRPr="00BB725E">
        <w:rPr>
          <w:rFonts w:ascii="Times New Roman" w:hAnsi="Times New Roman" w:cs="Times New Roman"/>
          <w:sz w:val="24"/>
          <w:szCs w:val="24"/>
        </w:rPr>
        <w:t>10 percent exceed</w:t>
      </w:r>
      <w:r w:rsidR="004355C0">
        <w:rPr>
          <w:rFonts w:ascii="Times New Roman" w:hAnsi="Times New Roman" w:cs="Times New Roman"/>
          <w:sz w:val="24"/>
          <w:szCs w:val="24"/>
        </w:rPr>
        <w:t>ance</w:t>
      </w:r>
      <w:r w:rsidRPr="00BB725E">
        <w:rPr>
          <w:rFonts w:ascii="Times New Roman" w:hAnsi="Times New Roman" w:cs="Times New Roman"/>
          <w:sz w:val="24"/>
          <w:szCs w:val="24"/>
        </w:rPr>
        <w:t xml:space="preserve">.  The percent exceedance ranges from 15 percent to 50 percent depending on the year.  With the combined data over the years through the 2015 there is a 30.2 percent exceedance. This would exceed the 2016 WisCalm guidance of 10 percent.  In this scenario the basin would be </w:t>
      </w:r>
      <w:r w:rsidR="004355C0" w:rsidRPr="00BB725E">
        <w:rPr>
          <w:rFonts w:ascii="Times New Roman" w:hAnsi="Times New Roman" w:cs="Times New Roman"/>
          <w:sz w:val="24"/>
          <w:szCs w:val="24"/>
        </w:rPr>
        <w:t>considered impaired</w:t>
      </w:r>
      <w:r w:rsidRPr="00BB725E">
        <w:rPr>
          <w:rFonts w:ascii="Times New Roman" w:hAnsi="Times New Roman" w:cs="Times New Roman"/>
          <w:sz w:val="24"/>
          <w:szCs w:val="24"/>
        </w:rPr>
        <w:t>.</w:t>
      </w:r>
    </w:p>
    <w:p w14:paraId="67D29327" w14:textId="77777777" w:rsidR="008573A6" w:rsidRPr="00BB725E" w:rsidRDefault="008573A6" w:rsidP="00355EE4">
      <w:pPr>
        <w:rPr>
          <w:rFonts w:ascii="Times New Roman" w:hAnsi="Times New Roman" w:cs="Times New Roman"/>
          <w:b/>
          <w:sz w:val="24"/>
          <w:szCs w:val="24"/>
          <w:u w:val="single"/>
        </w:rPr>
      </w:pPr>
      <w:r w:rsidRPr="00BB725E">
        <w:rPr>
          <w:rFonts w:ascii="Times New Roman" w:hAnsi="Times New Roman" w:cs="Times New Roman"/>
          <w:b/>
          <w:sz w:val="24"/>
          <w:szCs w:val="24"/>
          <w:u w:val="single"/>
        </w:rPr>
        <w:t>Conclusion</w:t>
      </w:r>
    </w:p>
    <w:p w14:paraId="5FB5ACAC" w14:textId="5CC70E6A" w:rsidR="008573A6" w:rsidRPr="008573A6" w:rsidRDefault="008573A6">
      <w:pPr>
        <w:rPr>
          <w:rFonts w:ascii="Times New Roman" w:hAnsi="Times New Roman" w:cs="Times New Roman"/>
          <w:sz w:val="24"/>
          <w:szCs w:val="24"/>
        </w:rPr>
      </w:pPr>
      <w:r w:rsidRPr="00BB725E">
        <w:rPr>
          <w:rFonts w:ascii="Times New Roman" w:hAnsi="Times New Roman" w:cs="Times New Roman"/>
          <w:sz w:val="24"/>
          <w:szCs w:val="24"/>
        </w:rPr>
        <w:t xml:space="preserve">After reviewing the data several ways, it appears that the only time the water is determined to meet is when the epilimnion data only </w:t>
      </w:r>
      <w:r w:rsidR="004355C0">
        <w:rPr>
          <w:rFonts w:ascii="Times New Roman" w:hAnsi="Times New Roman" w:cs="Times New Roman"/>
          <w:sz w:val="24"/>
          <w:szCs w:val="24"/>
        </w:rPr>
        <w:t>are</w:t>
      </w:r>
      <w:r w:rsidRPr="00BB725E">
        <w:rPr>
          <w:rFonts w:ascii="Times New Roman" w:hAnsi="Times New Roman" w:cs="Times New Roman"/>
          <w:sz w:val="24"/>
          <w:szCs w:val="24"/>
        </w:rPr>
        <w:t xml:space="preserve"> used. </w:t>
      </w:r>
    </w:p>
    <w:sectPr w:rsidR="008573A6" w:rsidRPr="008573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974B" w14:textId="77777777" w:rsidR="00E879F9" w:rsidRDefault="00E879F9" w:rsidP="00BE2641">
      <w:pPr>
        <w:spacing w:after="0" w:line="240" w:lineRule="auto"/>
      </w:pPr>
      <w:r>
        <w:separator/>
      </w:r>
    </w:p>
  </w:endnote>
  <w:endnote w:type="continuationSeparator" w:id="0">
    <w:p w14:paraId="722D9ACD" w14:textId="77777777" w:rsidR="00E879F9" w:rsidRDefault="00E879F9" w:rsidP="00BE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847067"/>
      <w:docPartObj>
        <w:docPartGallery w:val="Page Numbers (Bottom of Page)"/>
        <w:docPartUnique/>
      </w:docPartObj>
    </w:sdtPr>
    <w:sdtContent>
      <w:sdt>
        <w:sdtPr>
          <w:id w:val="-1769616900"/>
          <w:docPartObj>
            <w:docPartGallery w:val="Page Numbers (Top of Page)"/>
            <w:docPartUnique/>
          </w:docPartObj>
        </w:sdtPr>
        <w:sdtContent>
          <w:p w14:paraId="3F7E0061" w14:textId="071FA20E" w:rsidR="00AE67DA" w:rsidRDefault="00AE67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E4AF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4AF8">
              <w:rPr>
                <w:b/>
                <w:bCs/>
                <w:noProof/>
              </w:rPr>
              <w:t>9</w:t>
            </w:r>
            <w:r>
              <w:rPr>
                <w:b/>
                <w:bCs/>
                <w:sz w:val="24"/>
                <w:szCs w:val="24"/>
              </w:rPr>
              <w:fldChar w:fldCharType="end"/>
            </w:r>
          </w:p>
        </w:sdtContent>
      </w:sdt>
    </w:sdtContent>
  </w:sdt>
  <w:p w14:paraId="5FE16938" w14:textId="77777777" w:rsidR="00AE67DA" w:rsidRDefault="00AE6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FBA77" w14:textId="77777777" w:rsidR="00E879F9" w:rsidRDefault="00E879F9" w:rsidP="00BE2641">
      <w:pPr>
        <w:spacing w:after="0" w:line="240" w:lineRule="auto"/>
      </w:pPr>
      <w:r>
        <w:separator/>
      </w:r>
    </w:p>
  </w:footnote>
  <w:footnote w:type="continuationSeparator" w:id="0">
    <w:p w14:paraId="3EBD6ECF" w14:textId="77777777" w:rsidR="00E879F9" w:rsidRDefault="00E879F9" w:rsidP="00BE2641">
      <w:pPr>
        <w:spacing w:after="0" w:line="240" w:lineRule="auto"/>
      </w:pPr>
      <w:r>
        <w:continuationSeparator/>
      </w:r>
    </w:p>
  </w:footnote>
  <w:footnote w:id="1">
    <w:p w14:paraId="7F0B9D93" w14:textId="2EA64B3D" w:rsidR="00AE67DA" w:rsidRPr="000458C7" w:rsidRDefault="00AE67DA">
      <w:pPr>
        <w:pStyle w:val="FootnoteText"/>
        <w:rPr>
          <w:rFonts w:ascii="Times New Roman" w:hAnsi="Times New Roman" w:cs="Times New Roman"/>
        </w:rPr>
      </w:pPr>
      <w:r>
        <w:rPr>
          <w:rStyle w:val="FootnoteReference"/>
        </w:rPr>
        <w:footnoteRef/>
      </w:r>
      <w:r>
        <w:t xml:space="preserve"> </w:t>
      </w:r>
      <w:r w:rsidRPr="000458C7">
        <w:rPr>
          <w:rFonts w:ascii="Times New Roman" w:hAnsi="Times New Roman" w:cs="Times New Roman"/>
        </w:rPr>
        <w:t xml:space="preserve">Daily sample information can be found in tabs labeled LCO 2 data and LCO 3 data in the attached spread sheet for graphs developed under scenario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9E22" w14:textId="5B80E24E" w:rsidR="00AE67DA" w:rsidRDefault="00AE67DA">
    <w:pPr>
      <w:pStyle w:val="Header"/>
      <w:rPr>
        <w:b/>
      </w:rPr>
    </w:pPr>
  </w:p>
  <w:p w14:paraId="3DD67A6F" w14:textId="10C2DD29" w:rsidR="00AE67DA" w:rsidRPr="00E46ECB" w:rsidRDefault="00AE67DA">
    <w:pPr>
      <w:pStyle w:val="Header"/>
      <w:rPr>
        <w:b/>
      </w:rPr>
    </w:pPr>
    <w:r>
      <w:rPr>
        <w:b/>
      </w:rPr>
      <w:t>U.S. EPA Comments, March 15,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759F"/>
    <w:multiLevelType w:val="hybridMultilevel"/>
    <w:tmpl w:val="BFCE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B6AC4"/>
    <w:multiLevelType w:val="hybridMultilevel"/>
    <w:tmpl w:val="73863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6373E"/>
    <w:multiLevelType w:val="hybridMultilevel"/>
    <w:tmpl w:val="32F40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074174"/>
    <w:multiLevelType w:val="hybridMultilevel"/>
    <w:tmpl w:val="699E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D6"/>
    <w:rsid w:val="00010ACD"/>
    <w:rsid w:val="00011CA0"/>
    <w:rsid w:val="00041546"/>
    <w:rsid w:val="000458C7"/>
    <w:rsid w:val="000F4961"/>
    <w:rsid w:val="000F7A95"/>
    <w:rsid w:val="00115F92"/>
    <w:rsid w:val="001328F8"/>
    <w:rsid w:val="00150B59"/>
    <w:rsid w:val="001C01E5"/>
    <w:rsid w:val="001E11B8"/>
    <w:rsid w:val="0021226B"/>
    <w:rsid w:val="00225108"/>
    <w:rsid w:val="002B18F7"/>
    <w:rsid w:val="00306D27"/>
    <w:rsid w:val="00326461"/>
    <w:rsid w:val="003312DC"/>
    <w:rsid w:val="00355EE4"/>
    <w:rsid w:val="003767A5"/>
    <w:rsid w:val="003D6DAC"/>
    <w:rsid w:val="003E4AF8"/>
    <w:rsid w:val="003F7E23"/>
    <w:rsid w:val="00431E1D"/>
    <w:rsid w:val="004355C0"/>
    <w:rsid w:val="0045223C"/>
    <w:rsid w:val="004B6E45"/>
    <w:rsid w:val="004F59C4"/>
    <w:rsid w:val="004F6177"/>
    <w:rsid w:val="00551B5E"/>
    <w:rsid w:val="00575C0D"/>
    <w:rsid w:val="0058752E"/>
    <w:rsid w:val="005E55ED"/>
    <w:rsid w:val="006308D6"/>
    <w:rsid w:val="006B057D"/>
    <w:rsid w:val="006F5270"/>
    <w:rsid w:val="006F5D2B"/>
    <w:rsid w:val="0073152E"/>
    <w:rsid w:val="007423D4"/>
    <w:rsid w:val="007445CD"/>
    <w:rsid w:val="0074607D"/>
    <w:rsid w:val="007903E6"/>
    <w:rsid w:val="00800289"/>
    <w:rsid w:val="008573A6"/>
    <w:rsid w:val="008770A7"/>
    <w:rsid w:val="00881151"/>
    <w:rsid w:val="008D4E06"/>
    <w:rsid w:val="008E2289"/>
    <w:rsid w:val="009205FC"/>
    <w:rsid w:val="009A39F5"/>
    <w:rsid w:val="00A827D7"/>
    <w:rsid w:val="00AB6A65"/>
    <w:rsid w:val="00AE67DA"/>
    <w:rsid w:val="00AF3CAD"/>
    <w:rsid w:val="00AF674F"/>
    <w:rsid w:val="00B021A8"/>
    <w:rsid w:val="00B61D52"/>
    <w:rsid w:val="00BA44D1"/>
    <w:rsid w:val="00BA6B48"/>
    <w:rsid w:val="00BB725E"/>
    <w:rsid w:val="00BC1566"/>
    <w:rsid w:val="00BE2641"/>
    <w:rsid w:val="00BE59DC"/>
    <w:rsid w:val="00C223A4"/>
    <w:rsid w:val="00C27DF4"/>
    <w:rsid w:val="00C750F7"/>
    <w:rsid w:val="00C93872"/>
    <w:rsid w:val="00CC1B40"/>
    <w:rsid w:val="00D0269A"/>
    <w:rsid w:val="00D54FC8"/>
    <w:rsid w:val="00DB6B2C"/>
    <w:rsid w:val="00DE23F5"/>
    <w:rsid w:val="00E35F68"/>
    <w:rsid w:val="00E46ECB"/>
    <w:rsid w:val="00E879F9"/>
    <w:rsid w:val="00EA2D28"/>
    <w:rsid w:val="00ED0BE2"/>
    <w:rsid w:val="00F12E17"/>
    <w:rsid w:val="00F83CBF"/>
    <w:rsid w:val="00FA4784"/>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9159"/>
  <w15:chartTrackingRefBased/>
  <w15:docId w15:val="{B7C5A2AD-2986-45F2-8981-545F24A1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2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26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641"/>
    <w:rPr>
      <w:sz w:val="20"/>
      <w:szCs w:val="20"/>
    </w:rPr>
  </w:style>
  <w:style w:type="character" w:styleId="FootnoteReference">
    <w:name w:val="footnote reference"/>
    <w:basedOn w:val="DefaultParagraphFont"/>
    <w:uiPriority w:val="99"/>
    <w:semiHidden/>
    <w:unhideWhenUsed/>
    <w:rsid w:val="00BE2641"/>
    <w:rPr>
      <w:vertAlign w:val="superscript"/>
    </w:rPr>
  </w:style>
  <w:style w:type="paragraph" w:styleId="ListParagraph">
    <w:name w:val="List Paragraph"/>
    <w:basedOn w:val="Normal"/>
    <w:uiPriority w:val="34"/>
    <w:qFormat/>
    <w:rsid w:val="006F5270"/>
    <w:pPr>
      <w:ind w:left="720"/>
      <w:contextualSpacing/>
    </w:pPr>
  </w:style>
  <w:style w:type="table" w:styleId="TableGrid">
    <w:name w:val="Table Grid"/>
    <w:basedOn w:val="TableNormal"/>
    <w:uiPriority w:val="39"/>
    <w:rsid w:val="00575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BF"/>
  </w:style>
  <w:style w:type="paragraph" w:styleId="Footer">
    <w:name w:val="footer"/>
    <w:basedOn w:val="Normal"/>
    <w:link w:val="FooterChar"/>
    <w:uiPriority w:val="99"/>
    <w:unhideWhenUsed/>
    <w:rsid w:val="00F8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BF"/>
  </w:style>
  <w:style w:type="character" w:styleId="CommentReference">
    <w:name w:val="annotation reference"/>
    <w:basedOn w:val="DefaultParagraphFont"/>
    <w:uiPriority w:val="99"/>
    <w:semiHidden/>
    <w:unhideWhenUsed/>
    <w:rsid w:val="00800289"/>
    <w:rPr>
      <w:sz w:val="16"/>
      <w:szCs w:val="16"/>
    </w:rPr>
  </w:style>
  <w:style w:type="paragraph" w:styleId="CommentText">
    <w:name w:val="annotation text"/>
    <w:basedOn w:val="Normal"/>
    <w:link w:val="CommentTextChar"/>
    <w:uiPriority w:val="99"/>
    <w:semiHidden/>
    <w:unhideWhenUsed/>
    <w:rsid w:val="00800289"/>
    <w:pPr>
      <w:spacing w:line="240" w:lineRule="auto"/>
    </w:pPr>
    <w:rPr>
      <w:sz w:val="20"/>
      <w:szCs w:val="20"/>
    </w:rPr>
  </w:style>
  <w:style w:type="character" w:customStyle="1" w:styleId="CommentTextChar">
    <w:name w:val="Comment Text Char"/>
    <w:basedOn w:val="DefaultParagraphFont"/>
    <w:link w:val="CommentText"/>
    <w:uiPriority w:val="99"/>
    <w:semiHidden/>
    <w:rsid w:val="00800289"/>
    <w:rPr>
      <w:sz w:val="20"/>
      <w:szCs w:val="20"/>
    </w:rPr>
  </w:style>
  <w:style w:type="paragraph" w:styleId="CommentSubject">
    <w:name w:val="annotation subject"/>
    <w:basedOn w:val="CommentText"/>
    <w:next w:val="CommentText"/>
    <w:link w:val="CommentSubjectChar"/>
    <w:uiPriority w:val="99"/>
    <w:semiHidden/>
    <w:unhideWhenUsed/>
    <w:rsid w:val="00800289"/>
    <w:rPr>
      <w:b/>
      <w:bCs/>
    </w:rPr>
  </w:style>
  <w:style w:type="character" w:customStyle="1" w:styleId="CommentSubjectChar">
    <w:name w:val="Comment Subject Char"/>
    <w:basedOn w:val="CommentTextChar"/>
    <w:link w:val="CommentSubject"/>
    <w:uiPriority w:val="99"/>
    <w:semiHidden/>
    <w:rsid w:val="00800289"/>
    <w:rPr>
      <w:b/>
      <w:bCs/>
      <w:sz w:val="20"/>
      <w:szCs w:val="20"/>
    </w:rPr>
  </w:style>
  <w:style w:type="paragraph" w:styleId="BalloonText">
    <w:name w:val="Balloon Text"/>
    <w:basedOn w:val="Normal"/>
    <w:link w:val="BalloonTextChar"/>
    <w:uiPriority w:val="99"/>
    <w:semiHidden/>
    <w:unhideWhenUsed/>
    <w:rsid w:val="00800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3634">
      <w:bodyDiv w:val="1"/>
      <w:marLeft w:val="0"/>
      <w:marRight w:val="0"/>
      <w:marTop w:val="0"/>
      <w:marBottom w:val="0"/>
      <w:divBdr>
        <w:top w:val="none" w:sz="0" w:space="0" w:color="auto"/>
        <w:left w:val="none" w:sz="0" w:space="0" w:color="auto"/>
        <w:bottom w:val="none" w:sz="0" w:space="0" w:color="auto"/>
        <w:right w:val="none" w:sz="0" w:space="0" w:color="auto"/>
      </w:divBdr>
    </w:div>
    <w:div w:id="763113961">
      <w:bodyDiv w:val="1"/>
      <w:marLeft w:val="0"/>
      <w:marRight w:val="0"/>
      <w:marTop w:val="0"/>
      <w:marBottom w:val="0"/>
      <w:divBdr>
        <w:top w:val="none" w:sz="0" w:space="0" w:color="auto"/>
        <w:left w:val="none" w:sz="0" w:space="0" w:color="auto"/>
        <w:bottom w:val="none" w:sz="0" w:space="0" w:color="auto"/>
        <w:right w:val="none" w:sz="0" w:space="0" w:color="auto"/>
      </w:divBdr>
    </w:div>
    <w:div w:id="993099194">
      <w:bodyDiv w:val="1"/>
      <w:marLeft w:val="0"/>
      <w:marRight w:val="0"/>
      <w:marTop w:val="0"/>
      <w:marBottom w:val="0"/>
      <w:divBdr>
        <w:top w:val="none" w:sz="0" w:space="0" w:color="auto"/>
        <w:left w:val="none" w:sz="0" w:space="0" w:color="auto"/>
        <w:bottom w:val="none" w:sz="0" w:space="0" w:color="auto"/>
        <w:right w:val="none" w:sz="0" w:space="0" w:color="auto"/>
      </w:divBdr>
    </w:div>
    <w:div w:id="1440251505">
      <w:bodyDiv w:val="1"/>
      <w:marLeft w:val="0"/>
      <w:marRight w:val="0"/>
      <w:marTop w:val="0"/>
      <w:marBottom w:val="0"/>
      <w:divBdr>
        <w:top w:val="none" w:sz="0" w:space="0" w:color="auto"/>
        <w:left w:val="none" w:sz="0" w:space="0" w:color="auto"/>
        <w:bottom w:val="none" w:sz="0" w:space="0" w:color="auto"/>
        <w:right w:val="none" w:sz="0" w:space="0" w:color="auto"/>
      </w:divBdr>
    </w:div>
    <w:div w:id="1748072905">
      <w:bodyDiv w:val="1"/>
      <w:marLeft w:val="0"/>
      <w:marRight w:val="0"/>
      <w:marTop w:val="0"/>
      <w:marBottom w:val="0"/>
      <w:divBdr>
        <w:top w:val="none" w:sz="0" w:space="0" w:color="auto"/>
        <w:left w:val="none" w:sz="0" w:space="0" w:color="auto"/>
        <w:bottom w:val="none" w:sz="0" w:space="0" w:color="auto"/>
        <w:right w:val="none" w:sz="0" w:space="0" w:color="auto"/>
      </w:divBdr>
    </w:div>
    <w:div w:id="1928072488">
      <w:bodyDiv w:val="1"/>
      <w:marLeft w:val="0"/>
      <w:marRight w:val="0"/>
      <w:marTop w:val="0"/>
      <w:marBottom w:val="0"/>
      <w:divBdr>
        <w:top w:val="none" w:sz="0" w:space="0" w:color="auto"/>
        <w:left w:val="none" w:sz="0" w:space="0" w:color="auto"/>
        <w:bottom w:val="none" w:sz="0" w:space="0" w:color="auto"/>
        <w:right w:val="none" w:sz="0" w:space="0" w:color="auto"/>
      </w:divBdr>
    </w:div>
    <w:div w:id="21033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4372-A137-41C2-B967-1FFE6B70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Keclik, Donna</dc:creator>
  <cp:keywords/>
  <dc:description/>
  <cp:lastModifiedBy>Keclik, Donna</cp:lastModifiedBy>
  <cp:revision>3</cp:revision>
  <dcterms:created xsi:type="dcterms:W3CDTF">2017-03-15T15:11:00Z</dcterms:created>
  <dcterms:modified xsi:type="dcterms:W3CDTF">2017-03-15T15:17:00Z</dcterms:modified>
</cp:coreProperties>
</file>