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9400" w:type="dxa"/>
        <w:tblLook w:val="04A0" w:firstRow="1" w:lastRow="0" w:firstColumn="1" w:lastColumn="0" w:noHBand="0" w:noVBand="1"/>
      </w:tblPr>
      <w:tblGrid>
        <w:gridCol w:w="982"/>
        <w:gridCol w:w="5340"/>
        <w:gridCol w:w="3100"/>
      </w:tblGrid>
      <w:tr w:rsidR="00CF2A46" w:rsidRPr="00CF2A46" w:rsidTr="00CF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Symbols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Definition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Unit</w:t>
            </w:r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Predicted mixed lake total phosphorus concentrations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mg/m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 or µg/L (parts per billion)</w:t>
            </w:r>
          </w:p>
        </w:tc>
      </w:tr>
      <w:tr w:rsidR="00CF2A46" w:rsidRPr="00CF2A46" w:rsidTr="00CF2A4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ext</w:t>
            </w:r>
            <w:proofErr w:type="spellEnd"/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Areal total external phosphorus load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mg/m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 of lake area/</w:t>
            </w: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int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Areal total internal phosphorus load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mg/m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 of lake area/</w:t>
            </w: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CF2A46" w:rsidRPr="00CF2A46" w:rsidTr="00CF2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Lake mean depth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meter</w:t>
            </w:r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w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Lake hydraulic retention time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</w:tr>
      <w:tr w:rsidR="00CF2A46" w:rsidRPr="00CF2A46" w:rsidTr="00CF2A4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lake flushing 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yr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q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Areal water loading or surface overflow rate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m/</w:t>
            </w: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 or z/T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w</w:t>
            </w:r>
          </w:p>
        </w:tc>
      </w:tr>
      <w:tr w:rsidR="00CF2A46" w:rsidRPr="00CF2A46" w:rsidTr="00CF2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Fraction of inflow total phosphorus retained in lake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dimentionless</w:t>
            </w:r>
            <w:proofErr w:type="spellEnd"/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LT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w</w:t>
            </w:r>
            <w:proofErr w:type="spellEnd"/>
            <w:r w:rsidRPr="00CF2A46">
              <w:rPr>
                <w:rFonts w:ascii="Calibri" w:eastAsia="Times New Roman" w:hAnsi="Calibri" w:cs="Times New Roman"/>
                <w:color w:val="000000"/>
              </w:rPr>
              <w:t>/z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Average inflow total phosphorus concentration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g/m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 or mg/l (parts per million)</w:t>
            </w:r>
          </w:p>
        </w:tc>
      </w:tr>
      <w:tr w:rsidR="00CF2A46" w:rsidRPr="00CF2A46" w:rsidTr="00CF2A4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Second order decay rate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mg</w:t>
            </w:r>
            <w:r w:rsidRPr="00CF2A46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  <w:r w:rsidRPr="00CF2A46">
              <w:rPr>
                <w:rFonts w:ascii="Calibri" w:eastAsia="Times New Roman" w:hAnsi="Calibri" w:cs="Times New Roman"/>
                <w:color w:val="000000"/>
              </w:rPr>
              <w:t>/mg-</w:t>
            </w: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Nr</w:t>
            </w:r>
            <w:proofErr w:type="spellEnd"/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Reaction Rate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dimentionless</w:t>
            </w:r>
            <w:proofErr w:type="spellEnd"/>
          </w:p>
        </w:tc>
      </w:tr>
      <w:tr w:rsidR="00CF2A46" w:rsidRPr="00CF2A46" w:rsidTr="00CF2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mg/L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milligrams per liter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A46" w:rsidRPr="00CF2A46" w:rsidTr="00CF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µg/L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micrograms per liter</w:t>
            </w:r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2A46" w:rsidRPr="00CF2A46" w:rsidTr="00CF2A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CF2A46" w:rsidRPr="00CF2A46" w:rsidRDefault="00CF2A46" w:rsidP="00CF2A4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34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bas of a </w:t>
            </w: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natrual</w:t>
            </w:r>
            <w:proofErr w:type="spellEnd"/>
            <w:r w:rsidRPr="00CF2A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2A46">
              <w:rPr>
                <w:rFonts w:ascii="Calibri" w:eastAsia="Times New Roman" w:hAnsi="Calibri" w:cs="Times New Roman"/>
                <w:color w:val="000000"/>
              </w:rPr>
              <w:t>logarrithm</w:t>
            </w:r>
            <w:proofErr w:type="spellEnd"/>
          </w:p>
        </w:tc>
        <w:tc>
          <w:tcPr>
            <w:tcW w:w="3100" w:type="dxa"/>
            <w:noWrap/>
            <w:hideMark/>
          </w:tcPr>
          <w:p w:rsidR="00CF2A46" w:rsidRPr="00CF2A46" w:rsidRDefault="00CF2A46" w:rsidP="00CF2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14818" w:rsidRDefault="00CF2A46"/>
    <w:p w:rsidR="00CF2A46" w:rsidRDefault="00CF2A46">
      <w:bookmarkStart w:id="0" w:name="_GoBack"/>
      <w:bookmarkEnd w:id="0"/>
    </w:p>
    <w:sectPr w:rsidR="00CF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6"/>
    <w:rsid w:val="001B7CA7"/>
    <w:rsid w:val="00671A60"/>
    <w:rsid w:val="00C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F2A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F2A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Williamson</dc:creator>
  <cp:lastModifiedBy>Jeremy Williamson</cp:lastModifiedBy>
  <cp:revision>1</cp:revision>
  <dcterms:created xsi:type="dcterms:W3CDTF">2016-07-26T20:27:00Z</dcterms:created>
  <dcterms:modified xsi:type="dcterms:W3CDTF">2016-07-26T20:29:00Z</dcterms:modified>
</cp:coreProperties>
</file>