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CD" w:rsidRDefault="00B42DCD" w:rsidP="00C7590B">
      <w:pPr>
        <w:spacing w:after="120"/>
        <w:jc w:val="center"/>
      </w:pPr>
      <w:r>
        <w:t>Big Hollow Ditch, Hill Slough and Bear Creek</w:t>
      </w:r>
      <w:r w:rsidR="00C7590B">
        <w:t xml:space="preserve"> Project Final Report</w:t>
      </w:r>
    </w:p>
    <w:p w:rsidR="00B42DCD" w:rsidRDefault="00B42DCD" w:rsidP="00C7590B">
      <w:pPr>
        <w:spacing w:after="120"/>
        <w:jc w:val="center"/>
      </w:pPr>
      <w:r>
        <w:t>Project ID: SCR_13_CMP13</w:t>
      </w:r>
    </w:p>
    <w:p w:rsidR="00B42DCD" w:rsidRDefault="00C7590B" w:rsidP="00C7590B">
      <w:pPr>
        <w:spacing w:after="120"/>
        <w:jc w:val="center"/>
      </w:pPr>
      <w:r>
        <w:t>Jean Unmuth/</w:t>
      </w:r>
      <w:r w:rsidR="00B42DCD">
        <w:t>DNR Water Quality Section</w:t>
      </w:r>
      <w:r>
        <w:t xml:space="preserve"> – April 2014 </w:t>
      </w:r>
    </w:p>
    <w:p w:rsidR="00B42DCD" w:rsidRDefault="00B42DCD" w:rsidP="00C7590B">
      <w:pPr>
        <w:spacing w:after="120"/>
        <w:jc w:val="center"/>
      </w:pPr>
      <w:r>
        <w:t>Assistants: Liz Tanner, Jason Kaun, Russ Wolf and Matt Miller, UW-Platteville</w:t>
      </w:r>
    </w:p>
    <w:p w:rsidR="00B42DCD" w:rsidRDefault="00B42DCD" w:rsidP="00B42DCD">
      <w:pPr>
        <w:jc w:val="center"/>
      </w:pPr>
    </w:p>
    <w:p w:rsidR="00B42DCD" w:rsidRDefault="00B42DCD" w:rsidP="00B42DCD">
      <w:pPr>
        <w:rPr>
          <w:u w:val="single"/>
        </w:rPr>
      </w:pPr>
      <w:r>
        <w:rPr>
          <w:u w:val="single"/>
        </w:rPr>
        <w:t xml:space="preserve">Project Summary </w:t>
      </w:r>
    </w:p>
    <w:p w:rsidR="00B42DCD" w:rsidRPr="005708FB" w:rsidRDefault="002F5546" w:rsidP="00B42DCD">
      <w:pPr>
        <w:rPr>
          <w:color w:val="FF0000"/>
        </w:rPr>
      </w:pPr>
      <w:r>
        <w:t xml:space="preserve">Water quality collected from between the </w:t>
      </w:r>
      <w:r w:rsidR="00280587">
        <w:t xml:space="preserve">years of 2009 and 2013 </w:t>
      </w:r>
      <w:r w:rsidR="003B35AA">
        <w:t>indicates</w:t>
      </w:r>
      <w:r>
        <w:t xml:space="preserve"> </w:t>
      </w:r>
      <w:r w:rsidR="00007789">
        <w:t xml:space="preserve">that </w:t>
      </w:r>
      <w:r w:rsidR="003B35AA">
        <w:t>Big Hollow D</w:t>
      </w:r>
      <w:r w:rsidR="00280587">
        <w:t xml:space="preserve">itch generally had poorer </w:t>
      </w:r>
      <w:r w:rsidR="00CB7302">
        <w:t>water quality</w:t>
      </w:r>
      <w:r w:rsidR="003B35AA">
        <w:t xml:space="preserve"> </w:t>
      </w:r>
      <w:r w:rsidR="00280587">
        <w:t>than</w:t>
      </w:r>
      <w:r>
        <w:t xml:space="preserve"> Bear Creek and Hill Slough.  Big Hollow Ditch</w:t>
      </w:r>
      <w:r w:rsidR="00F164A2">
        <w:t xml:space="preserve"> contained</w:t>
      </w:r>
      <w:r w:rsidR="00CB7302">
        <w:t xml:space="preserve"> high levels of </w:t>
      </w:r>
      <w:proofErr w:type="spellStart"/>
      <w:r w:rsidR="00CB7302">
        <w:t>Kje</w:t>
      </w:r>
      <w:r w:rsidR="00686669">
        <w:t>ldahl</w:t>
      </w:r>
      <w:proofErr w:type="spellEnd"/>
      <w:r w:rsidR="00686669">
        <w:t xml:space="preserve"> nitrogen, phosphorus, </w:t>
      </w:r>
      <w:r w:rsidR="00CB7302">
        <w:t>orthophosphate</w:t>
      </w:r>
      <w:r w:rsidR="00CB7302" w:rsidRPr="00CB7302">
        <w:t xml:space="preserve"> </w:t>
      </w:r>
      <w:r>
        <w:t>and nitrate-nitrite</w:t>
      </w:r>
      <w:r w:rsidR="00BA78FC">
        <w:t>.</w:t>
      </w:r>
      <w:r w:rsidR="00CB7302">
        <w:t xml:space="preserve">  </w:t>
      </w:r>
      <w:r w:rsidR="00955028">
        <w:t>Nitrate-nitrite</w:t>
      </w:r>
      <w:r w:rsidR="00686669">
        <w:t xml:space="preserve"> </w:t>
      </w:r>
      <w:r>
        <w:t>in Big Hollow Ditch was</w:t>
      </w:r>
      <w:r w:rsidR="00686669">
        <w:t xml:space="preserve"> in excess of 10 mg/l.  </w:t>
      </w:r>
      <w:r w:rsidR="00280587">
        <w:t>High nitrate-nitrite levels</w:t>
      </w:r>
      <w:r w:rsidR="00BA78FC">
        <w:t xml:space="preserve"> above the </w:t>
      </w:r>
      <w:r w:rsidR="00955028">
        <w:t xml:space="preserve">standard for </w:t>
      </w:r>
      <w:r w:rsidR="00BA78FC">
        <w:t xml:space="preserve">drinking </w:t>
      </w:r>
      <w:r w:rsidR="00955028">
        <w:t>water</w:t>
      </w:r>
      <w:r w:rsidR="00280587">
        <w:t xml:space="preserve"> have</w:t>
      </w:r>
      <w:r w:rsidR="00686669">
        <w:t xml:space="preserve"> been documented in many </w:t>
      </w:r>
      <w:r w:rsidR="00BA78FC">
        <w:t>wells</w:t>
      </w:r>
      <w:r w:rsidR="00686669">
        <w:t xml:space="preserve"> in the vicinity from 1</w:t>
      </w:r>
      <w:r w:rsidR="00BA78FC">
        <w:t>988 – 2004</w:t>
      </w:r>
      <w:r w:rsidR="00955028">
        <w:t xml:space="preserve">, </w:t>
      </w:r>
      <w:r w:rsidR="00BA78FC">
        <w:t xml:space="preserve">and the trend is increasing according to </w:t>
      </w:r>
      <w:r w:rsidR="00CB7302">
        <w:t xml:space="preserve">more </w:t>
      </w:r>
      <w:r w:rsidR="00BA78FC">
        <w:t xml:space="preserve">recent groundwater studies.  </w:t>
      </w:r>
      <w:r w:rsidR="00E4017E">
        <w:t xml:space="preserve">Notable in the Bear Creek water quality results was a very high level of TSS, indicative of erosion in a primarily agricultural and forested watershed.   </w:t>
      </w:r>
      <w:r w:rsidR="00E15F0D">
        <w:t xml:space="preserve">Cooperative efforts between landowners along Bear </w:t>
      </w:r>
      <w:proofErr w:type="gramStart"/>
      <w:r w:rsidR="00E15F0D">
        <w:t>Creek,</w:t>
      </w:r>
      <w:proofErr w:type="gramEnd"/>
      <w:r w:rsidR="00E15F0D">
        <w:t xml:space="preserve"> and conservation agencies to reduce soil erosion and improve water quality are currently underway.  </w:t>
      </w:r>
      <w:r w:rsidR="00CB7302">
        <w:t>Dissolved o</w:t>
      </w:r>
      <w:r w:rsidR="00686669">
        <w:t>xygen (DO), pH, and temperature</w:t>
      </w:r>
      <w:r w:rsidR="00CB7302">
        <w:t xml:space="preserve"> at all</w:t>
      </w:r>
      <w:r w:rsidR="00686669">
        <w:t xml:space="preserve"> study</w:t>
      </w:r>
      <w:r w:rsidR="00CB7302">
        <w:t xml:space="preserve"> sites were at acceptable </w:t>
      </w:r>
      <w:r w:rsidR="00955028">
        <w:t>levels except for</w:t>
      </w:r>
      <w:r w:rsidR="00CB7302">
        <w:t xml:space="preserve"> DO</w:t>
      </w:r>
      <w:r w:rsidR="00955028">
        <w:t xml:space="preserve"> levels</w:t>
      </w:r>
      <w:r w:rsidR="00CB7302">
        <w:t xml:space="preserve"> in the Big Hollow Ditch that were just above the criterion of 5.0 mg/l</w:t>
      </w:r>
      <w:r w:rsidR="00F164A2">
        <w:t xml:space="preserve"> for warm </w:t>
      </w:r>
      <w:r w:rsidR="00955028">
        <w:t xml:space="preserve">surface </w:t>
      </w:r>
      <w:r w:rsidR="00F164A2">
        <w:t>waters</w:t>
      </w:r>
      <w:r w:rsidR="00A62AE8">
        <w:t xml:space="preserve">.  The </w:t>
      </w:r>
      <w:r w:rsidR="000C71C3">
        <w:t xml:space="preserve">Big Hollow Ditch </w:t>
      </w:r>
      <w:r w:rsidR="00A62AE8">
        <w:t xml:space="preserve">has </w:t>
      </w:r>
      <w:r w:rsidR="000C71C3">
        <w:t>drain</w:t>
      </w:r>
      <w:r w:rsidR="00A62AE8">
        <w:t>ed</w:t>
      </w:r>
      <w:r w:rsidR="00CB7302">
        <w:t xml:space="preserve"> </w:t>
      </w:r>
      <w:r w:rsidR="00F164A2">
        <w:t>storm</w:t>
      </w:r>
      <w:r w:rsidR="00686669">
        <w:t xml:space="preserve"> </w:t>
      </w:r>
      <w:r w:rsidR="00F164A2">
        <w:t xml:space="preserve">water </w:t>
      </w:r>
      <w:r w:rsidR="00CB7302">
        <w:t>into</w:t>
      </w:r>
      <w:r w:rsidR="00A62AE8">
        <w:t xml:space="preserve"> Hill Slough</w:t>
      </w:r>
      <w:r w:rsidR="00686669">
        <w:t xml:space="preserve"> during several</w:t>
      </w:r>
      <w:r w:rsidR="00F164A2">
        <w:t xml:space="preserve"> rain events, </w:t>
      </w:r>
      <w:r w:rsidR="000C71C3">
        <w:t>and</w:t>
      </w:r>
      <w:r w:rsidR="00F164A2">
        <w:t xml:space="preserve"> will eventually</w:t>
      </w:r>
      <w:r w:rsidR="000C71C3">
        <w:t xml:space="preserve"> impact</w:t>
      </w:r>
      <w:r w:rsidR="00F164A2">
        <w:t xml:space="preserve"> the exceptional resources waters</w:t>
      </w:r>
      <w:r w:rsidR="00CB7302">
        <w:t xml:space="preserve"> </w:t>
      </w:r>
      <w:r>
        <w:t>of</w:t>
      </w:r>
      <w:r w:rsidR="00F164A2">
        <w:t xml:space="preserve"> </w:t>
      </w:r>
      <w:r w:rsidR="000C71C3">
        <w:t>Hill Slough</w:t>
      </w:r>
      <w:r>
        <w:t>, which is connected to the Lower</w:t>
      </w:r>
      <w:r w:rsidR="00F164A2">
        <w:t xml:space="preserve"> Wisconsin River</w:t>
      </w:r>
      <w:r w:rsidR="00B003C4">
        <w:t>.</w:t>
      </w:r>
      <w:r w:rsidR="005708FB">
        <w:t xml:space="preserve"> </w:t>
      </w:r>
      <w:r w:rsidR="00686669">
        <w:t xml:space="preserve"> Toxicity tests showed that the Big Hollow Ditch failed the chronic or long term test for </w:t>
      </w:r>
      <w:proofErr w:type="spellStart"/>
      <w:r w:rsidR="00686669">
        <w:t>Ceriodaphnia</w:t>
      </w:r>
      <w:proofErr w:type="spellEnd"/>
      <w:r w:rsidR="00686669">
        <w:t xml:space="preserve"> </w:t>
      </w:r>
      <w:proofErr w:type="spellStart"/>
      <w:r w:rsidR="00686669">
        <w:t>dubia</w:t>
      </w:r>
      <w:proofErr w:type="spellEnd"/>
      <w:r w:rsidR="00686669">
        <w:t xml:space="preserve"> (</w:t>
      </w:r>
      <w:proofErr w:type="spellStart"/>
      <w:r w:rsidR="00686669">
        <w:t>waterflea</w:t>
      </w:r>
      <w:proofErr w:type="spellEnd"/>
      <w:r w:rsidR="00686669">
        <w:t xml:space="preserve">).  C. </w:t>
      </w:r>
      <w:proofErr w:type="spellStart"/>
      <w:r w:rsidR="00686669">
        <w:t>dubia</w:t>
      </w:r>
      <w:proofErr w:type="spellEnd"/>
      <w:r w:rsidR="00686669">
        <w:t xml:space="preserve"> adult survival was 50%, and reproduction was significantly reduced.  The high nitrate-nitrite</w:t>
      </w:r>
      <w:r w:rsidR="000A0DA0">
        <w:t xml:space="preserve"> </w:t>
      </w:r>
      <w:r w:rsidR="00686669">
        <w:t>of 10.6 mg/l</w:t>
      </w:r>
      <w:r w:rsidR="000A0DA0">
        <w:t xml:space="preserve"> was inversely related to the </w:t>
      </w:r>
      <w:r>
        <w:t>low neonate production of</w:t>
      </w:r>
      <w:r w:rsidR="000A0DA0">
        <w:t xml:space="preserve"> C. </w:t>
      </w:r>
      <w:proofErr w:type="spellStart"/>
      <w:r w:rsidR="000A0DA0">
        <w:t>dubia</w:t>
      </w:r>
      <w:proofErr w:type="spellEnd"/>
      <w:r w:rsidR="000A0DA0">
        <w:t xml:space="preserve"> in the Big Hollow Ditch during 2012, when only groundwater</w:t>
      </w:r>
      <w:r w:rsidR="00955028">
        <w:t>, as opposed to storm water,</w:t>
      </w:r>
      <w:r w:rsidR="000A0DA0">
        <w:t xml:space="preserve"> flowed through the ditch</w:t>
      </w:r>
      <w:r w:rsidR="00686669">
        <w:t xml:space="preserve">.  During 2013, toxicity results indicated that only </w:t>
      </w:r>
      <w:r w:rsidR="000A0DA0">
        <w:t xml:space="preserve">the </w:t>
      </w:r>
      <w:r w:rsidR="00686669">
        <w:t xml:space="preserve">Hill Slough east </w:t>
      </w:r>
      <w:r w:rsidR="000A0DA0">
        <w:t xml:space="preserve">sample </w:t>
      </w:r>
      <w:r w:rsidR="00686669">
        <w:t xml:space="preserve">showed statistically significant reductions in acute or short term survival of </w:t>
      </w:r>
      <w:proofErr w:type="spellStart"/>
      <w:r w:rsidR="00686669">
        <w:t>Ceriodaphnia</w:t>
      </w:r>
      <w:proofErr w:type="spellEnd"/>
      <w:r w:rsidR="00686669">
        <w:t xml:space="preserve"> </w:t>
      </w:r>
      <w:proofErr w:type="spellStart"/>
      <w:r w:rsidR="00686669">
        <w:t>dubia</w:t>
      </w:r>
      <w:proofErr w:type="spellEnd"/>
      <w:r w:rsidR="00686669">
        <w:t xml:space="preserve">, with mean survival at 70%. </w:t>
      </w:r>
      <w:r w:rsidR="000A0DA0">
        <w:t xml:space="preserve">No clear relationship between water quality parameters and acute survival of C. </w:t>
      </w:r>
      <w:proofErr w:type="spellStart"/>
      <w:r w:rsidR="000A0DA0">
        <w:t>dubia</w:t>
      </w:r>
      <w:proofErr w:type="spellEnd"/>
      <w:r w:rsidR="000A0DA0">
        <w:t xml:space="preserve"> was evident in Hill Slough.</w:t>
      </w:r>
    </w:p>
    <w:p w:rsidR="00E15F0D" w:rsidRPr="00BE0556" w:rsidRDefault="00E15F0D" w:rsidP="00B42DCD">
      <w:pPr>
        <w:rPr>
          <w:u w:val="single"/>
        </w:rPr>
      </w:pPr>
      <w:r w:rsidRPr="00BE0556">
        <w:rPr>
          <w:u w:val="single"/>
        </w:rPr>
        <w:t>Recommendations</w:t>
      </w:r>
    </w:p>
    <w:p w:rsidR="00010AB1" w:rsidRDefault="00291CD0" w:rsidP="00B42DCD">
      <w:pPr>
        <w:rPr>
          <w:color w:val="FF0000"/>
        </w:rPr>
      </w:pPr>
      <w:r w:rsidRPr="00BE0556">
        <w:t>Cooperative m</w:t>
      </w:r>
      <w:r w:rsidR="00B003C4" w:rsidRPr="00BE0556">
        <w:t xml:space="preserve">easures </w:t>
      </w:r>
      <w:r w:rsidR="00281529" w:rsidRPr="00BE0556">
        <w:t>between</w:t>
      </w:r>
      <w:r w:rsidR="009C5056" w:rsidRPr="00BE0556">
        <w:t xml:space="preserve"> the Department, other conservation </w:t>
      </w:r>
      <w:r w:rsidR="00281529" w:rsidRPr="00BE0556">
        <w:t xml:space="preserve">agencies and </w:t>
      </w:r>
      <w:r w:rsidR="009C5056" w:rsidRPr="00BE0556">
        <w:t>the agricultural community</w:t>
      </w:r>
      <w:r w:rsidR="00281529" w:rsidRPr="00BE0556">
        <w:t xml:space="preserve"> </w:t>
      </w:r>
      <w:r w:rsidR="00B003C4" w:rsidRPr="00BE0556">
        <w:t xml:space="preserve">should be </w:t>
      </w:r>
      <w:r w:rsidRPr="00BE0556">
        <w:t>undertaken</w:t>
      </w:r>
      <w:r w:rsidR="00B003C4" w:rsidRPr="00BE0556">
        <w:t xml:space="preserve"> </w:t>
      </w:r>
      <w:r w:rsidR="00281529" w:rsidRPr="00BE0556">
        <w:t>to</w:t>
      </w:r>
      <w:r w:rsidR="009815AE" w:rsidRPr="00BE0556">
        <w:t xml:space="preserve"> reduce</w:t>
      </w:r>
      <w:r w:rsidR="00B003C4" w:rsidRPr="00BE0556">
        <w:t xml:space="preserve"> the potential to</w:t>
      </w:r>
      <w:r w:rsidR="009815AE" w:rsidRPr="00BE0556">
        <w:t xml:space="preserve"> negative</w:t>
      </w:r>
      <w:r w:rsidR="00B003C4" w:rsidRPr="00BE0556">
        <w:t xml:space="preserve">ly affect </w:t>
      </w:r>
      <w:r w:rsidR="00010AB1" w:rsidRPr="00BE0556">
        <w:t xml:space="preserve">water quality of </w:t>
      </w:r>
      <w:r w:rsidR="009C5056" w:rsidRPr="00BE0556">
        <w:t>Wisconsin River sloughs</w:t>
      </w:r>
      <w:r w:rsidR="00B003C4" w:rsidRPr="00BE0556">
        <w:t>.</w:t>
      </w:r>
      <w:r w:rsidR="009815AE" w:rsidRPr="00BE0556">
        <w:t xml:space="preserve"> </w:t>
      </w:r>
      <w:r w:rsidR="00B003C4" w:rsidRPr="00BE0556">
        <w:t xml:space="preserve"> </w:t>
      </w:r>
      <w:r w:rsidR="00A62AE8" w:rsidRPr="00BE0556">
        <w:t xml:space="preserve">A manure, chemical </w:t>
      </w:r>
      <w:r w:rsidR="00281529" w:rsidRPr="00BE0556">
        <w:t>fertilizer</w:t>
      </w:r>
      <w:r w:rsidR="00A62AE8" w:rsidRPr="00BE0556">
        <w:t>, and irrigation</w:t>
      </w:r>
      <w:r w:rsidR="00281529" w:rsidRPr="00BE0556">
        <w:t xml:space="preserve"> exclusion zone</w:t>
      </w:r>
      <w:r w:rsidR="00A62AE8" w:rsidRPr="00BE0556">
        <w:t xml:space="preserve"> in fields near sloughs or adja</w:t>
      </w:r>
      <w:r w:rsidR="009C5056" w:rsidRPr="00BE0556">
        <w:t>cent to the Big Hollow Ditch may be one approach for water quality</w:t>
      </w:r>
      <w:r w:rsidR="00A62AE8" w:rsidRPr="00BE0556">
        <w:t xml:space="preserve"> protection. </w:t>
      </w:r>
      <w:r w:rsidRPr="00BE0556">
        <w:t xml:space="preserve"> </w:t>
      </w:r>
      <w:r w:rsidR="009C5056" w:rsidRPr="00BE0556">
        <w:t xml:space="preserve">Alternatively exclusion zones could be grazed on a rotational basis, as a way to keep them in farm production.  </w:t>
      </w:r>
      <w:r w:rsidR="00010AB1" w:rsidRPr="00BE0556">
        <w:t xml:space="preserve">No till-cover crop farming is another option to reduce fertilizer use, reduce erosion, and condition the soil, with side benefits to water quality.  </w:t>
      </w:r>
      <w:r w:rsidR="009815AE" w:rsidRPr="00BE0556">
        <w:t>A broad buffer of</w:t>
      </w:r>
      <w:r w:rsidR="00B003C4" w:rsidRPr="00BE0556">
        <w:t xml:space="preserve"> native prairie</w:t>
      </w:r>
      <w:r w:rsidR="009815AE" w:rsidRPr="00BE0556">
        <w:t xml:space="preserve"> vegetation </w:t>
      </w:r>
      <w:r w:rsidR="009C5056" w:rsidRPr="00BE0556">
        <w:t>adjacent to Big Hollow Ditch would help trap sediments, and reduce nutrients from flowing directly into Hill Slough</w:t>
      </w:r>
      <w:r w:rsidR="00B003C4" w:rsidRPr="00BE0556">
        <w:t>.  The common practice of r</w:t>
      </w:r>
      <w:r w:rsidR="009815AE" w:rsidRPr="00BE0556">
        <w:t xml:space="preserve">ow </w:t>
      </w:r>
      <w:r w:rsidR="00B003C4" w:rsidRPr="00BE0556">
        <w:t>cropping across the</w:t>
      </w:r>
      <w:r w:rsidR="009815AE" w:rsidRPr="00BE0556">
        <w:t xml:space="preserve"> upper </w:t>
      </w:r>
      <w:r w:rsidR="00B003C4" w:rsidRPr="00BE0556">
        <w:t>segment</w:t>
      </w:r>
      <w:r w:rsidR="009815AE" w:rsidRPr="00BE0556">
        <w:t xml:space="preserve"> of</w:t>
      </w:r>
      <w:r w:rsidR="00B003C4" w:rsidRPr="00BE0556">
        <w:t xml:space="preserve"> the Big Hollow </w:t>
      </w:r>
      <w:r w:rsidR="009815AE" w:rsidRPr="00BE0556">
        <w:t>ditch</w:t>
      </w:r>
      <w:r w:rsidR="00B003C4" w:rsidRPr="00BE0556">
        <w:t xml:space="preserve"> in the vicinity of CTH-JJ and CTH G</w:t>
      </w:r>
      <w:r w:rsidR="009815AE" w:rsidRPr="00BE0556">
        <w:t>,</w:t>
      </w:r>
      <w:r w:rsidR="00B003C4" w:rsidRPr="00BE0556">
        <w:t xml:space="preserve"> should be eliminated, and </w:t>
      </w:r>
      <w:r w:rsidR="00010AB1" w:rsidRPr="00BE0556">
        <w:t>replaced by a grassed waterway</w:t>
      </w:r>
      <w:r w:rsidR="00B003C4" w:rsidRPr="00BE0556">
        <w:t xml:space="preserve">.  </w:t>
      </w:r>
      <w:r w:rsidR="00586FEA" w:rsidRPr="00BE0556">
        <w:t xml:space="preserve"> </w:t>
      </w:r>
    </w:p>
    <w:p w:rsidR="000C71C3" w:rsidRPr="00D06D00" w:rsidRDefault="00D06D00" w:rsidP="00B42DCD">
      <w:r>
        <w:lastRenderedPageBreak/>
        <w:t>The results of this study provide strong evidence that a ditch system proposed to drain the Lone Rock Airport and adjacent agricultural fields directly to Bear Creek, would negatively affect stream water quality.</w:t>
      </w:r>
      <w:r w:rsidR="00FD1387">
        <w:t xml:space="preserve">  Bear Creek is currently not meeting the threshold of 75 </w:t>
      </w:r>
      <w:proofErr w:type="spellStart"/>
      <w:r w:rsidR="00FD1387">
        <w:t>ug</w:t>
      </w:r>
      <w:proofErr w:type="spellEnd"/>
      <w:r w:rsidR="00FD1387">
        <w:t>/l phosphorus for warm water streams.  The median of six samples</w:t>
      </w:r>
      <w:r w:rsidR="00565693">
        <w:t xml:space="preserve"> recently </w:t>
      </w:r>
      <w:r w:rsidR="00FD1387">
        <w:t>co</w:t>
      </w:r>
      <w:r w:rsidR="00565693">
        <w:t xml:space="preserve">llected from Bear Creek was </w:t>
      </w:r>
      <w:proofErr w:type="gramStart"/>
      <w:r w:rsidR="00565693">
        <w:t xml:space="preserve">219 </w:t>
      </w:r>
      <w:proofErr w:type="spellStart"/>
      <w:r w:rsidR="00FD1387">
        <w:t>ug</w:t>
      </w:r>
      <w:proofErr w:type="spellEnd"/>
      <w:r w:rsidR="00FD1387">
        <w:t>/l</w:t>
      </w:r>
      <w:proofErr w:type="gramEnd"/>
      <w:r w:rsidR="00FD1387">
        <w:t xml:space="preserve">.  The extremely high phosphorus in Big Hollow samples </w:t>
      </w:r>
      <w:proofErr w:type="gramStart"/>
      <w:r w:rsidR="00FD1387">
        <w:t>are</w:t>
      </w:r>
      <w:proofErr w:type="gramEnd"/>
      <w:r w:rsidR="00FD1387">
        <w:t xml:space="preserve"> evidence that a new ditch to Bear Creek would exacerbate already high levels of phosphorus.  A ditch to Bear Creek would also increase sediment and other nutrients.</w:t>
      </w:r>
      <w:r>
        <w:t xml:space="preserve"> </w:t>
      </w:r>
    </w:p>
    <w:p w:rsidR="005708FB" w:rsidRPr="00FD1387" w:rsidRDefault="00FD1387" w:rsidP="00B42DCD">
      <w:pPr>
        <w:rPr>
          <w:u w:val="single"/>
        </w:rPr>
      </w:pPr>
      <w:r>
        <w:t>Further studies should include p</w:t>
      </w:r>
      <w:r w:rsidR="00010AB1">
        <w:t xml:space="preserve">esticide </w:t>
      </w:r>
      <w:r w:rsidR="00346039" w:rsidRPr="00FD1387">
        <w:t>a</w:t>
      </w:r>
      <w:r>
        <w:t>nd herbicide monitoring</w:t>
      </w:r>
      <w:r w:rsidR="009815AE" w:rsidRPr="00FD1387">
        <w:t>,</w:t>
      </w:r>
      <w:r>
        <w:t xml:space="preserve"> which may</w:t>
      </w:r>
      <w:r w:rsidR="009815AE" w:rsidRPr="00FD1387">
        <w:t xml:space="preserve"> </w:t>
      </w:r>
      <w:r>
        <w:t>help e</w:t>
      </w:r>
      <w:r w:rsidR="009815AE" w:rsidRPr="00FD1387">
        <w:t>xplain the acute toxicity found in Hill Slough and t</w:t>
      </w:r>
      <w:r>
        <w:t>he chronic toxicity found in</w:t>
      </w:r>
      <w:r w:rsidR="009815AE" w:rsidRPr="00FD1387">
        <w:t xml:space="preserve"> Big Hollow Ditch.  Water quality</w:t>
      </w:r>
      <w:r>
        <w:t xml:space="preserve">, fishery, </w:t>
      </w:r>
      <w:proofErr w:type="spellStart"/>
      <w:r>
        <w:t>macroinvertebrate</w:t>
      </w:r>
      <w:proofErr w:type="spellEnd"/>
      <w:r>
        <w:t xml:space="preserve"> and habitat</w:t>
      </w:r>
      <w:r w:rsidR="009815AE" w:rsidRPr="00FD1387">
        <w:t xml:space="preserve"> studies should be conducted in sloughs with adjacent </w:t>
      </w:r>
      <w:r>
        <w:t xml:space="preserve">developed or agricultural lands, and </w:t>
      </w:r>
      <w:r w:rsidR="009815AE" w:rsidRPr="00FD1387">
        <w:t xml:space="preserve">compared to those </w:t>
      </w:r>
      <w:r>
        <w:t>sloughs with natural buffers of vegetation to better understand the influence of land use relationships to slough ecology and water quality</w:t>
      </w:r>
      <w:r w:rsidR="009815AE" w:rsidRPr="00FD1387">
        <w:t>.</w:t>
      </w:r>
    </w:p>
    <w:p w:rsidR="00B42DCD" w:rsidRPr="00B42DCD" w:rsidRDefault="00B42DCD" w:rsidP="00B42DCD">
      <w:pPr>
        <w:rPr>
          <w:u w:val="single"/>
        </w:rPr>
      </w:pPr>
      <w:r>
        <w:rPr>
          <w:u w:val="single"/>
        </w:rPr>
        <w:t>Project</w:t>
      </w:r>
      <w:r w:rsidR="000C71C3">
        <w:rPr>
          <w:u w:val="single"/>
        </w:rPr>
        <w:t xml:space="preserve"> </w:t>
      </w:r>
      <w:r w:rsidR="00760D5C">
        <w:rPr>
          <w:u w:val="single"/>
        </w:rPr>
        <w:t>Purpose and Description</w:t>
      </w:r>
    </w:p>
    <w:p w:rsidR="00366900" w:rsidRDefault="00CD1CFC" w:rsidP="00B42DCD">
      <w:r>
        <w:t xml:space="preserve">In this </w:t>
      </w:r>
      <w:r w:rsidR="00560E1A">
        <w:t>study</w:t>
      </w:r>
      <w:r>
        <w:t xml:space="preserve"> we sought to</w:t>
      </w:r>
      <w:r w:rsidR="00560E1A">
        <w:t xml:space="preserve"> compare water quality between the Big Hollow Ditch, Hill Slough, and nearby Bear Creek, which drains to </w:t>
      </w:r>
      <w:proofErr w:type="spellStart"/>
      <w:r w:rsidR="00560E1A">
        <w:t>Cruson</w:t>
      </w:r>
      <w:proofErr w:type="spellEnd"/>
      <w:r w:rsidR="00560E1A">
        <w:t xml:space="preserve"> Slough.  </w:t>
      </w:r>
      <w:r w:rsidR="006A35A0">
        <w:t>The purpose was</w:t>
      </w:r>
      <w:r>
        <w:t xml:space="preserve"> to determine the potential for large agricultural drainage ditch systems to negatively impact </w:t>
      </w:r>
      <w:r w:rsidR="00BC286C">
        <w:t xml:space="preserve">water quality of </w:t>
      </w:r>
      <w:r>
        <w:t>Wisconsin River Sloughs, which</w:t>
      </w:r>
      <w:r w:rsidR="008930EA">
        <w:t xml:space="preserve"> are exceptional resource waters </w:t>
      </w:r>
      <w:r w:rsidR="000E402E">
        <w:t xml:space="preserve">by statute, and </w:t>
      </w:r>
      <w:r w:rsidR="008930EA">
        <w:t xml:space="preserve">classified as warm </w:t>
      </w:r>
      <w:r w:rsidR="00565693">
        <w:t xml:space="preserve">surface </w:t>
      </w:r>
      <w:r w:rsidR="008930EA">
        <w:t>water</w:t>
      </w:r>
      <w:r w:rsidR="00565693">
        <w:t>s</w:t>
      </w:r>
      <w:r w:rsidR="008930EA">
        <w:t xml:space="preserve">.  Hill slough is used by anglers, and </w:t>
      </w:r>
      <w:r w:rsidR="001350CF">
        <w:t>contain</w:t>
      </w:r>
      <w:r w:rsidR="008930EA">
        <w:t xml:space="preserve">s not only game and </w:t>
      </w:r>
      <w:proofErr w:type="spellStart"/>
      <w:r w:rsidR="008930EA">
        <w:t>panfish</w:t>
      </w:r>
      <w:proofErr w:type="spellEnd"/>
      <w:r w:rsidR="008930EA">
        <w:t>, but also</w:t>
      </w:r>
      <w:r w:rsidR="001350CF">
        <w:t xml:space="preserve"> rare fish species</w:t>
      </w:r>
      <w:r>
        <w:t>.  Bear Cr</w:t>
      </w:r>
      <w:r w:rsidR="001350CF">
        <w:t xml:space="preserve">eek was included in the study, </w:t>
      </w:r>
      <w:r>
        <w:t xml:space="preserve">due to a proposal </w:t>
      </w:r>
      <w:r w:rsidR="006A35A0">
        <w:t xml:space="preserve">previously </w:t>
      </w:r>
      <w:r>
        <w:t>br</w:t>
      </w:r>
      <w:r w:rsidR="00BC286C">
        <w:t>ought to</w:t>
      </w:r>
      <w:r>
        <w:t xml:space="preserve"> the Department to build </w:t>
      </w:r>
      <w:r w:rsidR="00565693">
        <w:t>another drainage system in the v</w:t>
      </w:r>
      <w:r>
        <w:t xml:space="preserve">icinity </w:t>
      </w:r>
      <w:r w:rsidR="006A35A0">
        <w:t>of the</w:t>
      </w:r>
      <w:r>
        <w:t xml:space="preserve"> Lone Rock</w:t>
      </w:r>
      <w:r w:rsidR="006A35A0">
        <w:t xml:space="preserve"> airport</w:t>
      </w:r>
      <w:r>
        <w:t xml:space="preserve">.  </w:t>
      </w:r>
      <w:r w:rsidR="008D64D2">
        <w:t>Bear Creek</w:t>
      </w:r>
      <w:r w:rsidR="000A36BF">
        <w:t xml:space="preserve"> at CTH-JJ (the site sampled) is considered a warm water sport fishery.  The Bear Creek</w:t>
      </w:r>
      <w:r w:rsidR="007514A3">
        <w:t xml:space="preserve"> watershed</w:t>
      </w:r>
      <w:r w:rsidR="000A36BF">
        <w:t xml:space="preserve"> is</w:t>
      </w:r>
      <w:r w:rsidR="008D64D2">
        <w:t xml:space="preserve"> </w:t>
      </w:r>
      <w:r w:rsidR="00277057">
        <w:t>87,000</w:t>
      </w:r>
      <w:r w:rsidR="00052E7C">
        <w:t xml:space="preserve"> </w:t>
      </w:r>
      <w:r w:rsidR="00366900">
        <w:t>acres, and land cover is pr</w:t>
      </w:r>
      <w:r w:rsidR="00277057">
        <w:t>imarily</w:t>
      </w:r>
      <w:r w:rsidR="002565FE">
        <w:t xml:space="preserve"> agricultural crops</w:t>
      </w:r>
      <w:r w:rsidR="00277057">
        <w:t xml:space="preserve"> (45%), and forested (41%)</w:t>
      </w:r>
      <w:r w:rsidR="00366900">
        <w:t xml:space="preserve">.  </w:t>
      </w:r>
    </w:p>
    <w:p w:rsidR="00760D5C" w:rsidRDefault="00366900" w:rsidP="00B42DCD">
      <w:pPr>
        <w:rPr>
          <w:u w:val="single"/>
        </w:rPr>
      </w:pPr>
      <w:r>
        <w:t>B</w:t>
      </w:r>
      <w:r w:rsidR="005B35C8">
        <w:t>ig Hollow dra</w:t>
      </w:r>
      <w:r w:rsidR="002565FE">
        <w:t>ins approxi</w:t>
      </w:r>
      <w:r w:rsidR="00565693">
        <w:t>mately 7,345 acres of land</w:t>
      </w:r>
      <w:r w:rsidR="002565FE">
        <w:t xml:space="preserve"> that is</w:t>
      </w:r>
      <w:r w:rsidR="005B35C8">
        <w:t xml:space="preserve"> primarily </w:t>
      </w:r>
      <w:r w:rsidR="002565FE">
        <w:t>agricultural crops</w:t>
      </w:r>
      <w:r w:rsidR="00D1384F">
        <w:t xml:space="preserve"> and forested</w:t>
      </w:r>
      <w:r w:rsidR="002565FE">
        <w:t>.  The unnamed stream (WBIC: 5033343), was historically ditched and is now referred to as</w:t>
      </w:r>
      <w:r w:rsidR="000F211C">
        <w:t xml:space="preserve"> Big Hollow Ditch</w:t>
      </w:r>
      <w:r w:rsidR="005B35C8">
        <w:t>.  The Town of Spring Green received a commerce grant to extend the ditched stream for the</w:t>
      </w:r>
      <w:r w:rsidR="00560E1A">
        <w:t xml:space="preserve"> purposes of reducing flooding of primarily</w:t>
      </w:r>
      <w:r w:rsidR="005B35C8">
        <w:t xml:space="preserve"> agricultural lands,</w:t>
      </w:r>
      <w:r w:rsidR="00565693">
        <w:t xml:space="preserve"> and a few</w:t>
      </w:r>
      <w:r w:rsidR="00D1384F">
        <w:t xml:space="preserve"> structures.  Construction of the ditch extension was completed in 2011.  T</w:t>
      </w:r>
      <w:r w:rsidR="005B35C8">
        <w:t xml:space="preserve">he ditch was </w:t>
      </w:r>
      <w:r w:rsidR="00716425">
        <w:t xml:space="preserve">further </w:t>
      </w:r>
      <w:r w:rsidR="005B35C8">
        <w:t>extended</w:t>
      </w:r>
      <w:r w:rsidR="00D1384F">
        <w:t xml:space="preserve"> to an excavated pond </w:t>
      </w:r>
      <w:r w:rsidR="00716425">
        <w:t>area</w:t>
      </w:r>
      <w:r w:rsidR="000F211C">
        <w:t xml:space="preserve"> adjacent to state lands</w:t>
      </w:r>
      <w:r w:rsidR="00560E1A">
        <w:t>.  The excavated pond area is</w:t>
      </w:r>
      <w:r w:rsidR="00760D5C">
        <w:t xml:space="preserve"> </w:t>
      </w:r>
      <w:r w:rsidR="000F211C">
        <w:t>in the vicinity of Hill Slough</w:t>
      </w:r>
      <w:r w:rsidR="00760D5C">
        <w:t>, a spring fed slough</w:t>
      </w:r>
      <w:r w:rsidR="000F211C">
        <w:t xml:space="preserve"> </w:t>
      </w:r>
      <w:r w:rsidR="00760D5C">
        <w:t xml:space="preserve">which drains to the </w:t>
      </w:r>
      <w:r w:rsidR="000F211C">
        <w:t>Wisconsin River</w:t>
      </w:r>
      <w:r w:rsidR="00F35AFE">
        <w:t xml:space="preserve">.  During </w:t>
      </w:r>
      <w:r w:rsidR="00560E1A">
        <w:t>rain events of 3-4 inches</w:t>
      </w:r>
      <w:r w:rsidR="00F35AFE">
        <w:t xml:space="preserve"> in a 24 hour period</w:t>
      </w:r>
      <w:r w:rsidR="00560E1A">
        <w:t>, the</w:t>
      </w:r>
      <w:r w:rsidR="00F35AFE">
        <w:t xml:space="preserve"> excavated</w:t>
      </w:r>
      <w:r w:rsidR="00560E1A">
        <w:t xml:space="preserve"> pond overtops, </w:t>
      </w:r>
      <w:r w:rsidR="00F35AFE">
        <w:t xml:space="preserve">and water </w:t>
      </w:r>
      <w:r w:rsidR="00560E1A">
        <w:t>flow</w:t>
      </w:r>
      <w:r w:rsidR="00760D5C">
        <w:t>s overland,</w:t>
      </w:r>
      <w:r w:rsidR="00F35AFE">
        <w:t xml:space="preserve"> into an old agricultural </w:t>
      </w:r>
      <w:r w:rsidR="00560E1A">
        <w:t>ditch</w:t>
      </w:r>
      <w:r w:rsidR="00760D5C">
        <w:t xml:space="preserve"> that </w:t>
      </w:r>
      <w:r w:rsidR="00F35AFE">
        <w:t>empties</w:t>
      </w:r>
      <w:r w:rsidR="00560E1A">
        <w:t xml:space="preserve"> into</w:t>
      </w:r>
      <w:r w:rsidR="00F35AFE">
        <w:t xml:space="preserve"> the west end of</w:t>
      </w:r>
      <w:r w:rsidR="00560E1A">
        <w:t xml:space="preserve"> Hill Slough</w:t>
      </w:r>
      <w:r w:rsidR="00760D5C">
        <w:t xml:space="preserve">.  </w:t>
      </w:r>
    </w:p>
    <w:p w:rsidR="008D63A4" w:rsidRDefault="008D63A4" w:rsidP="00B42DCD">
      <w:pPr>
        <w:rPr>
          <w:u w:val="single"/>
        </w:rPr>
      </w:pPr>
      <w:r>
        <w:rPr>
          <w:u w:val="single"/>
        </w:rPr>
        <w:t>Project Location and Monitoring Sites</w:t>
      </w:r>
    </w:p>
    <w:p w:rsidR="00760D5C" w:rsidRDefault="00565693" w:rsidP="00760D5C">
      <w:r>
        <w:t xml:space="preserve">Water </w:t>
      </w:r>
      <w:r w:rsidR="00760D5C">
        <w:t xml:space="preserve">quality </w:t>
      </w:r>
      <w:r>
        <w:t xml:space="preserve">monitoring </w:t>
      </w:r>
      <w:r w:rsidR="00760D5C">
        <w:t xml:space="preserve">was conducted for two years prior to the ditch extension, and two years post </w:t>
      </w:r>
      <w:r>
        <w:t>ditch extension at sites in</w:t>
      </w:r>
      <w:r w:rsidR="00760D5C">
        <w:t xml:space="preserve"> Big Hollow Ditch, Hill Slough (WBIC: 1241200), and Bear Creek (WBIC 1234600) (Table 1).  In addition, after extension of the ditch, ambient toxicity monitoring was conducted in Big Hollow Ditch, Hill Slough and Bear Creek during a drought year when </w:t>
      </w:r>
      <w:proofErr w:type="spellStart"/>
      <w:r w:rsidR="00760D5C">
        <w:t>waterbodies</w:t>
      </w:r>
      <w:proofErr w:type="spellEnd"/>
      <w:r w:rsidR="00760D5C">
        <w:t xml:space="preserve"> were at </w:t>
      </w:r>
      <w:proofErr w:type="spellStart"/>
      <w:r w:rsidR="00760D5C">
        <w:t>baseflow</w:t>
      </w:r>
      <w:proofErr w:type="spellEnd"/>
      <w:r w:rsidR="00760D5C">
        <w:t xml:space="preserve"> levels in 2012, and again during a rain and </w:t>
      </w:r>
      <w:proofErr w:type="spellStart"/>
      <w:r w:rsidR="00760D5C">
        <w:t>stormwater</w:t>
      </w:r>
      <w:proofErr w:type="spellEnd"/>
      <w:r w:rsidR="00760D5C">
        <w:t xml:space="preserve"> runoff event in 2013.  </w:t>
      </w:r>
      <w:r w:rsidR="006B386D">
        <w:t xml:space="preserve">The Bear Creek site is location in T9N, R2E, </w:t>
      </w:r>
    </w:p>
    <w:p w:rsidR="00C6769D" w:rsidRPr="00C6769D" w:rsidRDefault="00C6769D" w:rsidP="00B42DCD">
      <w:proofErr w:type="gramStart"/>
      <w:r>
        <w:lastRenderedPageBreak/>
        <w:t>Table 1.</w:t>
      </w:r>
      <w:proofErr w:type="gramEnd"/>
      <w:r>
        <w:t xml:space="preserve"> </w:t>
      </w:r>
      <w:proofErr w:type="gramStart"/>
      <w:r>
        <w:t>Monitoring locations</w:t>
      </w:r>
      <w:r w:rsidR="000E402E">
        <w:t xml:space="preserve"> for the study area.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2937"/>
        <w:gridCol w:w="1915"/>
        <w:gridCol w:w="1916"/>
      </w:tblGrid>
      <w:tr w:rsidR="00560E1A" w:rsidTr="006B386D">
        <w:tc>
          <w:tcPr>
            <w:tcW w:w="648" w:type="dxa"/>
          </w:tcPr>
          <w:p w:rsidR="00560E1A" w:rsidRPr="00560E1A" w:rsidRDefault="00560E1A" w:rsidP="00B42DCD">
            <w:pPr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2160" w:type="dxa"/>
          </w:tcPr>
          <w:p w:rsidR="00560E1A" w:rsidRPr="00560E1A" w:rsidRDefault="00560E1A" w:rsidP="00B42DCD">
            <w:pPr>
              <w:rPr>
                <w:b/>
              </w:rPr>
            </w:pPr>
            <w:proofErr w:type="spellStart"/>
            <w:r>
              <w:rPr>
                <w:b/>
              </w:rPr>
              <w:t>Waterbody</w:t>
            </w:r>
            <w:proofErr w:type="spellEnd"/>
            <w:r>
              <w:rPr>
                <w:b/>
              </w:rPr>
              <w:t xml:space="preserve"> Name</w:t>
            </w:r>
          </w:p>
        </w:tc>
        <w:tc>
          <w:tcPr>
            <w:tcW w:w="2937" w:type="dxa"/>
          </w:tcPr>
          <w:p w:rsidR="00560E1A" w:rsidRPr="00560E1A" w:rsidRDefault="00560E1A" w:rsidP="00B42DCD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915" w:type="dxa"/>
          </w:tcPr>
          <w:p w:rsidR="00560E1A" w:rsidRPr="00560E1A" w:rsidRDefault="00560E1A" w:rsidP="00B42DCD">
            <w:pPr>
              <w:rPr>
                <w:b/>
              </w:rPr>
            </w:pPr>
            <w:r>
              <w:rPr>
                <w:b/>
              </w:rPr>
              <w:t>WBIC</w:t>
            </w:r>
          </w:p>
        </w:tc>
        <w:tc>
          <w:tcPr>
            <w:tcW w:w="1916" w:type="dxa"/>
          </w:tcPr>
          <w:p w:rsidR="00560E1A" w:rsidRPr="00560E1A" w:rsidRDefault="00560E1A" w:rsidP="00B42DCD">
            <w:pPr>
              <w:rPr>
                <w:b/>
              </w:rPr>
            </w:pPr>
            <w:r>
              <w:rPr>
                <w:b/>
              </w:rPr>
              <w:t>SWIMS Station</w:t>
            </w:r>
          </w:p>
        </w:tc>
      </w:tr>
      <w:tr w:rsidR="00560E1A" w:rsidTr="006B386D">
        <w:tc>
          <w:tcPr>
            <w:tcW w:w="648" w:type="dxa"/>
          </w:tcPr>
          <w:p w:rsidR="00560E1A" w:rsidRDefault="00560E1A" w:rsidP="00B42DCD">
            <w:r>
              <w:t>1</w:t>
            </w:r>
          </w:p>
        </w:tc>
        <w:tc>
          <w:tcPr>
            <w:tcW w:w="2160" w:type="dxa"/>
          </w:tcPr>
          <w:p w:rsidR="00560E1A" w:rsidRDefault="00560E1A" w:rsidP="00B42DCD">
            <w:r>
              <w:t>Big Hollow Ditch</w:t>
            </w:r>
          </w:p>
        </w:tc>
        <w:tc>
          <w:tcPr>
            <w:tcW w:w="2937" w:type="dxa"/>
          </w:tcPr>
          <w:p w:rsidR="00560E1A" w:rsidRDefault="00560E1A" w:rsidP="006B386D">
            <w:r>
              <w:t>CTH-JJ</w:t>
            </w:r>
            <w:r w:rsidR="006B386D">
              <w:t>, T9N, R3E</w:t>
            </w:r>
          </w:p>
        </w:tc>
        <w:tc>
          <w:tcPr>
            <w:tcW w:w="1915" w:type="dxa"/>
          </w:tcPr>
          <w:p w:rsidR="00560E1A" w:rsidRDefault="00560E1A" w:rsidP="00B42DCD">
            <w:r>
              <w:t>5033343</w:t>
            </w:r>
          </w:p>
        </w:tc>
        <w:tc>
          <w:tcPr>
            <w:tcW w:w="1916" w:type="dxa"/>
          </w:tcPr>
          <w:p w:rsidR="00560E1A" w:rsidRDefault="00560E1A" w:rsidP="00B42DCD">
            <w:r>
              <w:t>10030012</w:t>
            </w:r>
          </w:p>
        </w:tc>
      </w:tr>
      <w:tr w:rsidR="00560E1A" w:rsidTr="006B386D">
        <w:tc>
          <w:tcPr>
            <w:tcW w:w="648" w:type="dxa"/>
          </w:tcPr>
          <w:p w:rsidR="00560E1A" w:rsidRDefault="00560E1A" w:rsidP="00B42DCD">
            <w:r>
              <w:t>2</w:t>
            </w:r>
          </w:p>
        </w:tc>
        <w:tc>
          <w:tcPr>
            <w:tcW w:w="2160" w:type="dxa"/>
          </w:tcPr>
          <w:p w:rsidR="00560E1A" w:rsidRDefault="00560E1A" w:rsidP="00B42DCD">
            <w:r>
              <w:t xml:space="preserve">Big Hollow Ditch </w:t>
            </w:r>
          </w:p>
        </w:tc>
        <w:tc>
          <w:tcPr>
            <w:tcW w:w="2937" w:type="dxa"/>
          </w:tcPr>
          <w:p w:rsidR="00560E1A" w:rsidRDefault="00560E1A" w:rsidP="00B42DCD">
            <w:r>
              <w:t>CTH-G</w:t>
            </w:r>
            <w:r w:rsidR="006B386D">
              <w:t>, T9N, R3E</w:t>
            </w:r>
          </w:p>
        </w:tc>
        <w:tc>
          <w:tcPr>
            <w:tcW w:w="1915" w:type="dxa"/>
          </w:tcPr>
          <w:p w:rsidR="00560E1A" w:rsidRDefault="00560E1A" w:rsidP="00B42DCD">
            <w:r>
              <w:t>NA (ditch extension)</w:t>
            </w:r>
          </w:p>
        </w:tc>
        <w:tc>
          <w:tcPr>
            <w:tcW w:w="1916" w:type="dxa"/>
          </w:tcPr>
          <w:p w:rsidR="00560E1A" w:rsidRDefault="00560E1A" w:rsidP="00B42DCD">
            <w:r>
              <w:t>10030013</w:t>
            </w:r>
          </w:p>
        </w:tc>
      </w:tr>
      <w:tr w:rsidR="00560E1A" w:rsidTr="006B386D">
        <w:tc>
          <w:tcPr>
            <w:tcW w:w="648" w:type="dxa"/>
          </w:tcPr>
          <w:p w:rsidR="00560E1A" w:rsidRDefault="00560E1A" w:rsidP="00B42DCD">
            <w:r>
              <w:t>3</w:t>
            </w:r>
          </w:p>
        </w:tc>
        <w:tc>
          <w:tcPr>
            <w:tcW w:w="2160" w:type="dxa"/>
          </w:tcPr>
          <w:p w:rsidR="00560E1A" w:rsidRDefault="00560E1A" w:rsidP="00B42DCD">
            <w:r>
              <w:t xml:space="preserve">Big Hollow Ditch </w:t>
            </w:r>
          </w:p>
        </w:tc>
        <w:tc>
          <w:tcPr>
            <w:tcW w:w="2937" w:type="dxa"/>
          </w:tcPr>
          <w:p w:rsidR="00560E1A" w:rsidRDefault="00560E1A" w:rsidP="00B42DCD">
            <w:r>
              <w:t xml:space="preserve">Kennedy </w:t>
            </w:r>
            <w:r w:rsidR="006B386D">
              <w:t>Rd, T8N R3E</w:t>
            </w:r>
          </w:p>
        </w:tc>
        <w:tc>
          <w:tcPr>
            <w:tcW w:w="1915" w:type="dxa"/>
          </w:tcPr>
          <w:p w:rsidR="00560E1A" w:rsidRDefault="00560E1A" w:rsidP="00B42DCD">
            <w:r>
              <w:t>NA (ditch extension)</w:t>
            </w:r>
          </w:p>
        </w:tc>
        <w:tc>
          <w:tcPr>
            <w:tcW w:w="1916" w:type="dxa"/>
          </w:tcPr>
          <w:p w:rsidR="00560E1A" w:rsidRDefault="00560E1A" w:rsidP="00B42DCD">
            <w:r>
              <w:t>10037286</w:t>
            </w:r>
          </w:p>
        </w:tc>
      </w:tr>
      <w:tr w:rsidR="00560E1A" w:rsidTr="006B386D">
        <w:tc>
          <w:tcPr>
            <w:tcW w:w="648" w:type="dxa"/>
          </w:tcPr>
          <w:p w:rsidR="00560E1A" w:rsidRDefault="00560E1A" w:rsidP="00B42DCD">
            <w:r>
              <w:t>4</w:t>
            </w:r>
          </w:p>
        </w:tc>
        <w:tc>
          <w:tcPr>
            <w:tcW w:w="2160" w:type="dxa"/>
          </w:tcPr>
          <w:p w:rsidR="00560E1A" w:rsidRDefault="00560E1A" w:rsidP="00B42DCD">
            <w:r>
              <w:t>Bear Creek</w:t>
            </w:r>
            <w:r w:rsidR="00BC286C">
              <w:t xml:space="preserve"> </w:t>
            </w:r>
          </w:p>
        </w:tc>
        <w:tc>
          <w:tcPr>
            <w:tcW w:w="2937" w:type="dxa"/>
          </w:tcPr>
          <w:p w:rsidR="00560E1A" w:rsidRDefault="00560E1A" w:rsidP="00B42DCD">
            <w:r>
              <w:t>CTH-JJ</w:t>
            </w:r>
            <w:r w:rsidR="006B386D">
              <w:t>, T9N, R2E</w:t>
            </w:r>
          </w:p>
        </w:tc>
        <w:tc>
          <w:tcPr>
            <w:tcW w:w="1915" w:type="dxa"/>
          </w:tcPr>
          <w:p w:rsidR="00560E1A" w:rsidRDefault="00560E1A" w:rsidP="00B42DCD">
            <w:r>
              <w:t>1234600</w:t>
            </w:r>
          </w:p>
        </w:tc>
        <w:tc>
          <w:tcPr>
            <w:tcW w:w="1916" w:type="dxa"/>
          </w:tcPr>
          <w:p w:rsidR="00560E1A" w:rsidRDefault="00560E1A" w:rsidP="00B42DCD">
            <w:r>
              <w:t>10021312</w:t>
            </w:r>
          </w:p>
        </w:tc>
      </w:tr>
      <w:tr w:rsidR="00560E1A" w:rsidTr="006B386D">
        <w:tc>
          <w:tcPr>
            <w:tcW w:w="648" w:type="dxa"/>
          </w:tcPr>
          <w:p w:rsidR="00560E1A" w:rsidRDefault="00560E1A" w:rsidP="00B42DCD">
            <w:r>
              <w:t>5</w:t>
            </w:r>
          </w:p>
        </w:tc>
        <w:tc>
          <w:tcPr>
            <w:tcW w:w="2160" w:type="dxa"/>
          </w:tcPr>
          <w:p w:rsidR="00560E1A" w:rsidRDefault="00560E1A" w:rsidP="00B42DCD">
            <w:r>
              <w:t>Hill Slough East</w:t>
            </w:r>
          </w:p>
        </w:tc>
        <w:tc>
          <w:tcPr>
            <w:tcW w:w="2937" w:type="dxa"/>
          </w:tcPr>
          <w:p w:rsidR="00560E1A" w:rsidRDefault="00560E1A" w:rsidP="00F35AFE">
            <w:r>
              <w:t>Boat</w:t>
            </w:r>
            <w:r w:rsidR="00F35AFE">
              <w:t xml:space="preserve"> l</w:t>
            </w:r>
            <w:r>
              <w:t>anding</w:t>
            </w:r>
            <w:r w:rsidR="006B386D">
              <w:t>, T8N, R3E</w:t>
            </w:r>
          </w:p>
        </w:tc>
        <w:tc>
          <w:tcPr>
            <w:tcW w:w="1915" w:type="dxa"/>
          </w:tcPr>
          <w:p w:rsidR="00560E1A" w:rsidRDefault="00F35AFE" w:rsidP="00B42DCD">
            <w:r>
              <w:t>1241200</w:t>
            </w:r>
          </w:p>
        </w:tc>
        <w:tc>
          <w:tcPr>
            <w:tcW w:w="1916" w:type="dxa"/>
          </w:tcPr>
          <w:p w:rsidR="00560E1A" w:rsidRDefault="00F35AFE" w:rsidP="00B42DCD">
            <w:r>
              <w:t>10030015</w:t>
            </w:r>
          </w:p>
        </w:tc>
      </w:tr>
      <w:tr w:rsidR="00560E1A" w:rsidTr="006B386D">
        <w:tc>
          <w:tcPr>
            <w:tcW w:w="648" w:type="dxa"/>
          </w:tcPr>
          <w:p w:rsidR="00560E1A" w:rsidRDefault="00560E1A" w:rsidP="00B42DCD">
            <w:r>
              <w:t>6</w:t>
            </w:r>
          </w:p>
        </w:tc>
        <w:tc>
          <w:tcPr>
            <w:tcW w:w="2160" w:type="dxa"/>
          </w:tcPr>
          <w:p w:rsidR="00560E1A" w:rsidRDefault="00F35AFE" w:rsidP="00B42DCD">
            <w:r>
              <w:t>Hill Slough West</w:t>
            </w:r>
          </w:p>
        </w:tc>
        <w:tc>
          <w:tcPr>
            <w:tcW w:w="2937" w:type="dxa"/>
          </w:tcPr>
          <w:p w:rsidR="00560E1A" w:rsidRDefault="00F35AFE" w:rsidP="00B42DCD">
            <w:r>
              <w:t>Near ditch outlet</w:t>
            </w:r>
            <w:r w:rsidR="006B386D">
              <w:t>, T8N, R3E</w:t>
            </w:r>
          </w:p>
        </w:tc>
        <w:tc>
          <w:tcPr>
            <w:tcW w:w="1915" w:type="dxa"/>
          </w:tcPr>
          <w:p w:rsidR="00560E1A" w:rsidRDefault="00F35AFE" w:rsidP="00B42DCD">
            <w:r>
              <w:t>1241200</w:t>
            </w:r>
          </w:p>
        </w:tc>
        <w:tc>
          <w:tcPr>
            <w:tcW w:w="1916" w:type="dxa"/>
          </w:tcPr>
          <w:p w:rsidR="00560E1A" w:rsidRDefault="001E3679" w:rsidP="00B42DCD">
            <w:r>
              <w:t>10029030</w:t>
            </w:r>
          </w:p>
        </w:tc>
      </w:tr>
    </w:tbl>
    <w:p w:rsidR="00DF4278" w:rsidRPr="00DF4278" w:rsidRDefault="00DF4278" w:rsidP="00B42DCD"/>
    <w:p w:rsidR="00697E40" w:rsidRDefault="00171AB2" w:rsidP="00B42DCD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943600" cy="4297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ingsites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E40" w:rsidRDefault="00565693" w:rsidP="00B42DCD">
      <w:r>
        <w:t>Map of sites monitored.  Sites 1, 2, 3 are Big Hollow Ditch, site 4 is Bear Creek, Sites 5 and 6 are Hill Slough.</w:t>
      </w:r>
    </w:p>
    <w:p w:rsidR="00565693" w:rsidRPr="00565693" w:rsidRDefault="00565693" w:rsidP="00B42DCD"/>
    <w:p w:rsidR="000E402E" w:rsidRDefault="000E402E" w:rsidP="00B42DCD">
      <w:pPr>
        <w:rPr>
          <w:u w:val="single"/>
        </w:rPr>
      </w:pPr>
    </w:p>
    <w:p w:rsidR="000E402E" w:rsidRDefault="000E402E" w:rsidP="00B42DCD">
      <w:pPr>
        <w:rPr>
          <w:u w:val="single"/>
        </w:rPr>
      </w:pPr>
    </w:p>
    <w:p w:rsidR="008D63A4" w:rsidRDefault="008D63A4" w:rsidP="00B42DCD">
      <w:pPr>
        <w:rPr>
          <w:u w:val="single"/>
        </w:rPr>
      </w:pPr>
      <w:r w:rsidRPr="00716425">
        <w:rPr>
          <w:u w:val="single"/>
        </w:rPr>
        <w:lastRenderedPageBreak/>
        <w:t>Project Methods</w:t>
      </w:r>
    </w:p>
    <w:p w:rsidR="00D10B7E" w:rsidRDefault="00F10D6A" w:rsidP="00B42DCD">
      <w:r>
        <w:t>Prior to the d</w:t>
      </w:r>
      <w:r w:rsidR="00565693">
        <w:t xml:space="preserve">itch extension, water quality </w:t>
      </w:r>
      <w:r>
        <w:t xml:space="preserve">parameters were collected </w:t>
      </w:r>
      <w:r w:rsidR="00565693">
        <w:t xml:space="preserve">during </w:t>
      </w:r>
      <w:r w:rsidR="00E866B3">
        <w:t xml:space="preserve">2009 </w:t>
      </w:r>
      <w:r w:rsidR="00180D45">
        <w:t>and</w:t>
      </w:r>
      <w:r w:rsidR="00E866B3">
        <w:t xml:space="preserve"> 2010 </w:t>
      </w:r>
      <w:r w:rsidR="00565693">
        <w:t>at all sites except</w:t>
      </w:r>
      <w:r>
        <w:t xml:space="preserve"> Big Hollow Ditch </w:t>
      </w:r>
      <w:r w:rsidR="00E866B3">
        <w:t xml:space="preserve">at the Kennedy Road </w:t>
      </w:r>
      <w:r>
        <w:t>location, which did not exist at the time.  After the ditc</w:t>
      </w:r>
      <w:r w:rsidR="00565693">
        <w:t>h was extended, water quality monitoring</w:t>
      </w:r>
      <w:r>
        <w:t xml:space="preserve"> was repeated</w:t>
      </w:r>
      <w:r w:rsidR="00E866B3">
        <w:t xml:space="preserve"> during 2012</w:t>
      </w:r>
      <w:r w:rsidR="00180D45">
        <w:t xml:space="preserve"> </w:t>
      </w:r>
      <w:r w:rsidR="00025802">
        <w:t>and</w:t>
      </w:r>
      <w:r w:rsidR="00E866B3">
        <w:t xml:space="preserve"> </w:t>
      </w:r>
      <w:r w:rsidR="00D80AB0">
        <w:t>2013</w:t>
      </w:r>
      <w:r w:rsidR="00565693">
        <w:t>, but in</w:t>
      </w:r>
      <w:r>
        <w:t xml:space="preserve"> Big Hollow Ditch, samples were only collected near the pour point at Kennedy Rd, and the two sites upstream at CTH-JJ and CTH-G were no longer monitored.</w:t>
      </w:r>
      <w:r w:rsidR="00D10B7E">
        <w:t xml:space="preserve">  </w:t>
      </w:r>
      <w:proofErr w:type="gramStart"/>
      <w:r w:rsidR="00007789">
        <w:t>A</w:t>
      </w:r>
      <w:proofErr w:type="gramEnd"/>
      <w:r w:rsidR="00007789">
        <w:t xml:space="preserve"> YSI 556 </w:t>
      </w:r>
      <w:proofErr w:type="spellStart"/>
      <w:r w:rsidR="00007789">
        <w:t>Proplus</w:t>
      </w:r>
      <w:proofErr w:type="spellEnd"/>
      <w:r w:rsidR="00007789">
        <w:t xml:space="preserve"> meter was calibrated prior to monitoring and used to collect temperature, dissolved oxygen, pH and conductivity.  Water chemistry p</w:t>
      </w:r>
      <w:r w:rsidR="00D10B7E">
        <w:t>arameters sampled were ni</w:t>
      </w:r>
      <w:r w:rsidR="00007789">
        <w:t>trate-nitrite, ammonia nitrogen</w:t>
      </w:r>
      <w:r w:rsidR="00D80AB0">
        <w:t xml:space="preserve">, </w:t>
      </w:r>
      <w:r w:rsidR="00007789">
        <w:t xml:space="preserve">pH, </w:t>
      </w:r>
      <w:proofErr w:type="spellStart"/>
      <w:proofErr w:type="gramStart"/>
      <w:r w:rsidR="00007789">
        <w:t>k</w:t>
      </w:r>
      <w:r w:rsidR="00D10B7E">
        <w:t>jeldahl</w:t>
      </w:r>
      <w:proofErr w:type="spellEnd"/>
      <w:r w:rsidR="00D10B7E">
        <w:t xml:space="preserve">  nitrogen</w:t>
      </w:r>
      <w:proofErr w:type="gramEnd"/>
      <w:r w:rsidR="00D10B7E">
        <w:t>, total suspended solids,</w:t>
      </w:r>
      <w:r w:rsidR="00180D45">
        <w:t xml:space="preserve"> </w:t>
      </w:r>
      <w:r w:rsidR="00007789">
        <w:t>total phosphorus</w:t>
      </w:r>
      <w:r w:rsidR="00180D45">
        <w:t>,</w:t>
      </w:r>
      <w:r w:rsidR="00007789">
        <w:t xml:space="preserve"> and orthophosphate</w:t>
      </w:r>
      <w:r w:rsidR="00180D45">
        <w:t xml:space="preserve"> </w:t>
      </w:r>
      <w:r w:rsidR="00D10B7E">
        <w:t>.  Orthophosphate was only monitored during</w:t>
      </w:r>
      <w:r w:rsidR="00007789">
        <w:t xml:space="preserve"> 2012 </w:t>
      </w:r>
      <w:r w:rsidR="00025802">
        <w:t xml:space="preserve">and </w:t>
      </w:r>
      <w:r w:rsidR="00D80AB0">
        <w:t>2013,</w:t>
      </w:r>
      <w:r w:rsidR="00D10B7E">
        <w:t xml:space="preserve"> after the ditch was extended.  </w:t>
      </w:r>
      <w:r w:rsidR="00007789">
        <w:t>All samples were iced, and transported</w:t>
      </w:r>
      <w:r w:rsidR="00D10B7E">
        <w:t xml:space="preserve"> to the SLOH for analysis.</w:t>
      </w:r>
    </w:p>
    <w:p w:rsidR="00716425" w:rsidRPr="00F10D6A" w:rsidRDefault="00954089" w:rsidP="00B42DCD">
      <w:r>
        <w:t>Ambient</w:t>
      </w:r>
      <w:r w:rsidR="00171AB2">
        <w:t xml:space="preserve"> tox</w:t>
      </w:r>
      <w:r w:rsidR="00E9440C">
        <w:t>icity monitorin</w:t>
      </w:r>
      <w:r w:rsidR="00891CB1">
        <w:t>g was conducted at four sites on</w:t>
      </w:r>
      <w:r w:rsidR="00E9440C">
        <w:t xml:space="preserve"> May</w:t>
      </w:r>
      <w:r w:rsidR="00891CB1">
        <w:t xml:space="preserve"> 14,</w:t>
      </w:r>
      <w:r w:rsidR="00E9440C">
        <w:t xml:space="preserve"> 2012 during n</w:t>
      </w:r>
      <w:r w:rsidR="00D80AB0">
        <w:t>ormal</w:t>
      </w:r>
      <w:r w:rsidR="00E866B3">
        <w:t xml:space="preserve"> or base flow</w:t>
      </w:r>
      <w:r w:rsidR="00D80AB0">
        <w:t xml:space="preserve"> water levels, when</w:t>
      </w:r>
      <w:r w:rsidR="00891CB1">
        <w:t xml:space="preserve"> no rainfall</w:t>
      </w:r>
      <w:r w:rsidR="00D80AB0">
        <w:t xml:space="preserve"> </w:t>
      </w:r>
      <w:r w:rsidR="00E866B3">
        <w:t xml:space="preserve">had </w:t>
      </w:r>
      <w:r w:rsidR="00D80AB0">
        <w:t>occurred during</w:t>
      </w:r>
      <w:r w:rsidR="00891CB1">
        <w:t xml:space="preserve"> t</w:t>
      </w:r>
      <w:r w:rsidR="00D80AB0">
        <w:t xml:space="preserve">he week preceding </w:t>
      </w:r>
      <w:r w:rsidR="00E866B3">
        <w:t xml:space="preserve">the </w:t>
      </w:r>
      <w:r w:rsidR="00D80AB0">
        <w:t>sampling.  Sampling was repeated</w:t>
      </w:r>
      <w:r w:rsidR="00891CB1">
        <w:t xml:space="preserve"> at the same sites on</w:t>
      </w:r>
      <w:r w:rsidR="00E9440C">
        <w:t xml:space="preserve"> May </w:t>
      </w:r>
      <w:r w:rsidR="00891CB1">
        <w:t xml:space="preserve">31, </w:t>
      </w:r>
      <w:r w:rsidR="00472908">
        <w:t xml:space="preserve">2013 after a </w:t>
      </w:r>
      <w:r w:rsidR="00D80AB0">
        <w:t xml:space="preserve">series of </w:t>
      </w:r>
      <w:r w:rsidR="00E9440C">
        <w:t>rain event</w:t>
      </w:r>
      <w:r w:rsidR="00D80AB0">
        <w:t>s over four days totaling 1.33 inches</w:t>
      </w:r>
      <w:r w:rsidR="00682915">
        <w:t>, which preceded the sampling effort</w:t>
      </w:r>
      <w:r w:rsidR="00C6769D">
        <w:t xml:space="preserve">.  </w:t>
      </w:r>
      <w:r w:rsidR="00565693">
        <w:t>Big Hollow Ditch at Kennedy Road</w:t>
      </w:r>
      <w:r w:rsidR="00682915">
        <w:t>, Bear Creek at CTH-JJ, and both</w:t>
      </w:r>
      <w:r w:rsidR="00D80AB0">
        <w:t xml:space="preserve"> sites in Hill Slough w</w:t>
      </w:r>
      <w:r w:rsidR="00C6769D">
        <w:t>ere sampled (Table 1).</w:t>
      </w:r>
      <w:r w:rsidR="00E9440C">
        <w:t xml:space="preserve"> </w:t>
      </w:r>
      <w:r w:rsidR="005708FB">
        <w:t xml:space="preserve">  </w:t>
      </w:r>
      <w:r w:rsidR="00C6769D">
        <w:t xml:space="preserve">All </w:t>
      </w:r>
      <w:r w:rsidR="00D10B7E">
        <w:t>Rainfa</w:t>
      </w:r>
      <w:r w:rsidR="00682915">
        <w:t xml:space="preserve">ll amounts </w:t>
      </w:r>
      <w:r w:rsidR="00565693">
        <w:t>were taken from rainfall</w:t>
      </w:r>
      <w:r w:rsidR="00682915">
        <w:t xml:space="preserve"> reported from</w:t>
      </w:r>
      <w:r w:rsidR="00891CB1">
        <w:t xml:space="preserve"> nearby at the Lone Rock a</w:t>
      </w:r>
      <w:r w:rsidR="00D10B7E">
        <w:t>irport.</w:t>
      </w:r>
      <w:r w:rsidR="00F10D6A">
        <w:t xml:space="preserve">  </w:t>
      </w:r>
    </w:p>
    <w:p w:rsidR="00B42DCD" w:rsidRDefault="0008651D" w:rsidP="00B42DCD">
      <w:pPr>
        <w:rPr>
          <w:u w:val="single"/>
        </w:rPr>
      </w:pPr>
      <w:r>
        <w:t xml:space="preserve"> </w:t>
      </w:r>
      <w:r w:rsidRPr="0008651D">
        <w:rPr>
          <w:u w:val="single"/>
        </w:rPr>
        <w:t>Res</w:t>
      </w:r>
      <w:r w:rsidR="00B42DCD" w:rsidRPr="0008651D">
        <w:rPr>
          <w:u w:val="single"/>
        </w:rPr>
        <w:t>ults</w:t>
      </w:r>
    </w:p>
    <w:p w:rsidR="00716425" w:rsidRPr="00891CB1" w:rsidRDefault="00891CB1" w:rsidP="00B42DCD">
      <w:pPr>
        <w:rPr>
          <w:i/>
        </w:rPr>
      </w:pPr>
      <w:r w:rsidRPr="00891CB1">
        <w:rPr>
          <w:i/>
        </w:rPr>
        <w:t>Water Quality</w:t>
      </w:r>
    </w:p>
    <w:p w:rsidR="00113DF1" w:rsidRDefault="00891CB1" w:rsidP="00B42DCD">
      <w:r>
        <w:t xml:space="preserve">The highest level of nitrate-nitrite </w:t>
      </w:r>
      <w:r w:rsidR="00890881">
        <w:t xml:space="preserve">of over 10.0 mg/l </w:t>
      </w:r>
      <w:r>
        <w:t>occurred in the Big Hollow Ditch</w:t>
      </w:r>
      <w:r w:rsidR="00890881">
        <w:t xml:space="preserve"> at</w:t>
      </w:r>
      <w:r w:rsidR="009F5451">
        <w:t xml:space="preserve"> Kennedy Road</w:t>
      </w:r>
      <w:r w:rsidR="00890881">
        <w:t>, during a dry period</w:t>
      </w:r>
      <w:r w:rsidR="009F5451">
        <w:t xml:space="preserve"> (Figure 1)</w:t>
      </w:r>
      <w:r w:rsidR="00890881">
        <w:t>.</w:t>
      </w:r>
      <w:r>
        <w:t xml:space="preserve"> </w:t>
      </w:r>
      <w:r w:rsidR="009F5451">
        <w:t xml:space="preserve"> </w:t>
      </w:r>
      <w:r w:rsidR="00890881">
        <w:t xml:space="preserve">This reflects groundwater seepage flow carrying nitrate-nitrites to the ditch, primarily from </w:t>
      </w:r>
      <w:r w:rsidR="0049283F">
        <w:t xml:space="preserve">agricultural </w:t>
      </w:r>
      <w:r w:rsidR="009F5451">
        <w:t>fertilizers applied to croplands on sandy soils</w:t>
      </w:r>
      <w:r w:rsidR="00890881">
        <w:t xml:space="preserve">.  </w:t>
      </w:r>
      <w:r w:rsidR="001F0180">
        <w:t xml:space="preserve">The majority of nitrate inputs into groundwater originate from agricultural practices and legume cropping </w:t>
      </w:r>
      <w:proofErr w:type="gramStart"/>
      <w:r w:rsidR="001F0180">
        <w:t>systems  (</w:t>
      </w:r>
      <w:proofErr w:type="gramEnd"/>
      <w:r w:rsidR="001F0180">
        <w:t xml:space="preserve">Wisconsin Groundwater Coordinating Council 2011).  </w:t>
      </w:r>
      <w:r w:rsidR="009F5451">
        <w:t xml:space="preserve">By contrast, nitrate-nitrite levels at all other </w:t>
      </w:r>
      <w:proofErr w:type="gramStart"/>
      <w:r w:rsidR="009F5451">
        <w:t>sites</w:t>
      </w:r>
      <w:r w:rsidR="001F0180">
        <w:t>,</w:t>
      </w:r>
      <w:proofErr w:type="gramEnd"/>
      <w:r w:rsidR="009F5451">
        <w:t xml:space="preserve"> during dry periods was 1.28 mg/l or less.  </w:t>
      </w:r>
      <w:r w:rsidR="008A031D">
        <w:t xml:space="preserve">High nitrate-nitrite at levels above the drinking water </w:t>
      </w:r>
      <w:proofErr w:type="gramStart"/>
      <w:r w:rsidR="008A031D">
        <w:t xml:space="preserve">standard </w:t>
      </w:r>
      <w:r w:rsidR="00890881">
        <w:t>have</w:t>
      </w:r>
      <w:proofErr w:type="gramEnd"/>
      <w:r w:rsidR="00890881">
        <w:t xml:space="preserve"> been document</w:t>
      </w:r>
      <w:r w:rsidR="009F5451">
        <w:t>ed in many wells in the Spring Green to Lone Rock area</w:t>
      </w:r>
      <w:r w:rsidR="00BA78FC">
        <w:t xml:space="preserve"> fr</w:t>
      </w:r>
      <w:r w:rsidR="009E7A8F">
        <w:t>om 1988 – 2004</w:t>
      </w:r>
      <w:r w:rsidR="00890881">
        <w:t xml:space="preserve">.  During rain events, </w:t>
      </w:r>
      <w:r w:rsidR="009F5451">
        <w:t>Big Hollow Ditch at Kennedy Road had the highest</w:t>
      </w:r>
      <w:r w:rsidR="007D4FF9">
        <w:t xml:space="preserve"> level of nitrate-nitrite at 4.7</w:t>
      </w:r>
      <w:r w:rsidR="009F5451">
        <w:t xml:space="preserve"> mg/l while</w:t>
      </w:r>
      <w:r w:rsidR="00890881">
        <w:t xml:space="preserve"> </w:t>
      </w:r>
      <w:r w:rsidR="009F5451">
        <w:t xml:space="preserve">all </w:t>
      </w:r>
      <w:r w:rsidR="00890881">
        <w:t xml:space="preserve">other sites had nitrates of 2.25 </w:t>
      </w:r>
      <w:r w:rsidR="009F5451">
        <w:t xml:space="preserve">mg/l </w:t>
      </w:r>
      <w:r w:rsidR="00890881">
        <w:t>or less</w:t>
      </w:r>
      <w:r w:rsidR="009F5451">
        <w:t>.</w:t>
      </w:r>
      <w:r w:rsidR="00BC73D2">
        <w:t xml:space="preserve"> </w:t>
      </w:r>
      <w:r w:rsidR="007D4FF9">
        <w:t xml:space="preserve"> </w:t>
      </w:r>
      <w:r w:rsidR="00734075">
        <w:t xml:space="preserve">  Minnesota </w:t>
      </w:r>
      <w:r w:rsidR="007D4FF9">
        <w:t>suggested</w:t>
      </w:r>
      <w:r w:rsidR="0049283F">
        <w:t xml:space="preserve"> a</w:t>
      </w:r>
      <w:r w:rsidR="007D4FF9">
        <w:t xml:space="preserve"> chronic nitrate criteria of 4.9</w:t>
      </w:r>
      <w:r w:rsidR="0049283F">
        <w:t xml:space="preserve"> mg/l for</w:t>
      </w:r>
      <w:r w:rsidR="007D4FF9">
        <w:t xml:space="preserve"> all streams except cold waters (Minnesota Pollution control Agency 2010)</w:t>
      </w:r>
      <w:r w:rsidR="0049283F">
        <w:t xml:space="preserve">.  </w:t>
      </w:r>
      <w:r w:rsidR="00194173">
        <w:t xml:space="preserve">Based on a comprehensive literature review of nitrate toxicity to aquatic animals, </w:t>
      </w:r>
      <w:r w:rsidR="00056575">
        <w:t xml:space="preserve">Camargo </w:t>
      </w:r>
      <w:proofErr w:type="gramStart"/>
      <w:r w:rsidR="00056575">
        <w:t>et</w:t>
      </w:r>
      <w:proofErr w:type="gramEnd"/>
      <w:r w:rsidR="00056575">
        <w:t>. al. 2005 suggested</w:t>
      </w:r>
      <w:r w:rsidR="0049283F">
        <w:t xml:space="preserve"> a nitrate criterion of 3 mg/l to protect sensitive aquatic life</w:t>
      </w:r>
      <w:r w:rsidR="00734075">
        <w:t xml:space="preserve">.  </w:t>
      </w:r>
    </w:p>
    <w:p w:rsidR="008A031D" w:rsidRPr="00A17B36" w:rsidRDefault="003B03D2" w:rsidP="00B42DCD">
      <w:r>
        <w:t>Ammonia nitrogen (NH3) l</w:t>
      </w:r>
      <w:r w:rsidR="00E0610B">
        <w:t xml:space="preserve">evels were relatively low at all sites, and fall under the toxicity criteria for warm </w:t>
      </w:r>
      <w:r w:rsidR="00113DF1">
        <w:t xml:space="preserve">surface </w:t>
      </w:r>
      <w:r w:rsidR="00E0610B">
        <w:t>waters, given the pH levels at those sites (Figure</w:t>
      </w:r>
      <w:r w:rsidR="00113DF1">
        <w:t>s</w:t>
      </w:r>
      <w:r w:rsidR="00E0610B">
        <w:t xml:space="preserve"> 2</w:t>
      </w:r>
      <w:r w:rsidR="00113DF1">
        <w:t xml:space="preserve"> &amp; 3</w:t>
      </w:r>
      <w:r w:rsidR="00E0610B">
        <w:t xml:space="preserve">).  </w:t>
      </w:r>
      <w:r>
        <w:t>L</w:t>
      </w:r>
      <w:r w:rsidR="008A031D">
        <w:t xml:space="preserve">evels were highest in Big Hollow Ditch at Kennedy Road, and in Bear Creek, at </w:t>
      </w:r>
      <w:r w:rsidR="00284B25">
        <w:t>0.23 mg/l and</w:t>
      </w:r>
      <w:r w:rsidR="00113DF1">
        <w:t xml:space="preserve"> 0.14 mg/l, respectively</w:t>
      </w:r>
      <w:r>
        <w:t>.  Higher amounts of NH3</w:t>
      </w:r>
      <w:r w:rsidR="008A3C87">
        <w:t xml:space="preserve"> occurred when samples were collected after a series of small spring rains totaling 1.33 inches over four days.</w:t>
      </w:r>
      <w:r w:rsidR="00003EC4">
        <w:t xml:space="preserve">  </w:t>
      </w:r>
      <w:r w:rsidR="008A3C87">
        <w:t>Both sites at Hill Slough had very low levels of ammonia at 0.03 mg/l</w:t>
      </w:r>
      <w:r w:rsidR="00003EC4">
        <w:t xml:space="preserve"> or less</w:t>
      </w:r>
      <w:r w:rsidR="008A3C87">
        <w:t>.</w:t>
      </w:r>
      <w:r w:rsidR="008930EA">
        <w:t xml:space="preserve">  </w:t>
      </w:r>
      <w:r w:rsidR="008D64D2">
        <w:t>The h</w:t>
      </w:r>
      <w:r w:rsidR="00003EC4">
        <w:t>igh</w:t>
      </w:r>
      <w:r w:rsidR="008D64D2">
        <w:t xml:space="preserve">est levels of total </w:t>
      </w:r>
      <w:proofErr w:type="spellStart"/>
      <w:r w:rsidR="008D64D2">
        <w:t>kjeldahl</w:t>
      </w:r>
      <w:proofErr w:type="spellEnd"/>
      <w:r w:rsidR="008D64D2">
        <w:t xml:space="preserve"> nitrogen </w:t>
      </w:r>
      <w:r w:rsidR="00A77C0E">
        <w:t>(TKN) occurred at two sites</w:t>
      </w:r>
      <w:r w:rsidR="008D64D2">
        <w:t xml:space="preserve"> </w:t>
      </w:r>
      <w:r w:rsidR="00003EC4">
        <w:t>in</w:t>
      </w:r>
      <w:r w:rsidR="008D64D2">
        <w:t xml:space="preserve"> the Big Hollow Ditch during rain events of two to three inches</w:t>
      </w:r>
      <w:r w:rsidR="00A77C0E">
        <w:t>,</w:t>
      </w:r>
      <w:r w:rsidR="008D64D2">
        <w:t xml:space="preserve"> when </w:t>
      </w:r>
      <w:proofErr w:type="gramStart"/>
      <w:r w:rsidR="00A77C0E">
        <w:t>TKN</w:t>
      </w:r>
      <w:r w:rsidR="008D64D2">
        <w:t xml:space="preserve">  levels</w:t>
      </w:r>
      <w:proofErr w:type="gramEnd"/>
      <w:r w:rsidR="008D64D2">
        <w:t xml:space="preserve">  </w:t>
      </w:r>
      <w:r w:rsidR="00003EC4">
        <w:t>range</w:t>
      </w:r>
      <w:r w:rsidR="008D64D2">
        <w:t>d from</w:t>
      </w:r>
      <w:r w:rsidR="00003EC4">
        <w:t xml:space="preserve"> 2.1</w:t>
      </w:r>
      <w:r w:rsidR="00113DF1">
        <w:t xml:space="preserve"> to 2.6 mg/l (Figure 4</w:t>
      </w:r>
      <w:r w:rsidR="008D64D2">
        <w:t xml:space="preserve">).  </w:t>
      </w:r>
      <w:r w:rsidR="009E7A8F">
        <w:t xml:space="preserve">Higher </w:t>
      </w:r>
      <w:r w:rsidR="00DB5333">
        <w:t>l</w:t>
      </w:r>
      <w:r w:rsidR="00A17B36">
        <w:t>evels of TKN indicate</w:t>
      </w:r>
      <w:r w:rsidR="00DB5333">
        <w:t xml:space="preserve"> excessive </w:t>
      </w:r>
      <w:r w:rsidR="00A17B36">
        <w:t xml:space="preserve">soil erosion and runoff of </w:t>
      </w:r>
      <w:r w:rsidR="00DB5333">
        <w:t>manur</w:t>
      </w:r>
      <w:r w:rsidR="00E530D4">
        <w:t>e as either</w:t>
      </w:r>
      <w:r w:rsidR="00A17B36">
        <w:t xml:space="preserve"> fertilizer</w:t>
      </w:r>
      <w:r w:rsidR="00E530D4">
        <w:t xml:space="preserve"> or from grazing operations</w:t>
      </w:r>
      <w:r w:rsidR="00DB5333">
        <w:t>.</w:t>
      </w:r>
      <w:r w:rsidR="00E530D4">
        <w:t xml:space="preserve">  </w:t>
      </w:r>
      <w:r w:rsidR="00E530D4">
        <w:lastRenderedPageBreak/>
        <w:t>In this case, the land use is primarily row crop</w:t>
      </w:r>
      <w:r w:rsidR="009E7A8F">
        <w:t>s</w:t>
      </w:r>
      <w:r w:rsidR="00E530D4">
        <w:t xml:space="preserve">, so application of manure as fertilizer is </w:t>
      </w:r>
      <w:r w:rsidR="009E7A8F">
        <w:t xml:space="preserve">likely </w:t>
      </w:r>
      <w:r w:rsidR="00E530D4">
        <w:t>the main source of TKN.</w:t>
      </w:r>
      <w:r w:rsidR="00DB5333">
        <w:t xml:space="preserve">  </w:t>
      </w:r>
      <w:r w:rsidR="00A17B36" w:rsidRPr="00A17B36">
        <w:t xml:space="preserve">For comparison purposes, the highest TKN levels collected during monthly monitoring over a four year period from the </w:t>
      </w:r>
      <w:r w:rsidR="00113DF1">
        <w:t xml:space="preserve">Lower </w:t>
      </w:r>
      <w:r w:rsidR="00A17B36" w:rsidRPr="00A17B36">
        <w:t>Baraboo River</w:t>
      </w:r>
      <w:r w:rsidR="00A17B36">
        <w:t>, a largely agricultural watershed</w:t>
      </w:r>
      <w:r w:rsidR="00113DF1">
        <w:t>,</w:t>
      </w:r>
      <w:r w:rsidR="00A17B36" w:rsidRPr="00A17B36">
        <w:t xml:space="preserve"> were 1.01 and 1.75 mg/l. </w:t>
      </w:r>
      <w:r w:rsidR="00A17B36">
        <w:t xml:space="preserve"> </w:t>
      </w:r>
      <w:r w:rsidR="00342B00">
        <w:t>During a</w:t>
      </w:r>
      <w:r w:rsidR="00A77C0E">
        <w:t xml:space="preserve"> series of small rain</w:t>
      </w:r>
      <w:r w:rsidR="008D64D2">
        <w:t xml:space="preserve"> event</w:t>
      </w:r>
      <w:r w:rsidR="00A77C0E">
        <w:t>s totaling just over an inch, TKN levels were highest in Bear Creek at 1</w:t>
      </w:r>
      <w:r w:rsidR="00113DF1">
        <w:t>.5 mg/l followed by</w:t>
      </w:r>
      <w:r w:rsidR="00A77C0E">
        <w:t xml:space="preserve"> Big</w:t>
      </w:r>
      <w:r w:rsidR="00113DF1">
        <w:t xml:space="preserve"> Hollow Ditch at Kennedy Road  1.3 mg/l , but</w:t>
      </w:r>
      <w:r w:rsidR="00A77C0E">
        <w:t xml:space="preserve"> lowest at both sites in Hill Slough</w:t>
      </w:r>
      <w:r w:rsidR="008D64D2">
        <w:t>.</w:t>
      </w:r>
      <w:r w:rsidR="00DB5333">
        <w:t xml:space="preserve">  </w:t>
      </w:r>
    </w:p>
    <w:p w:rsidR="00AA3FE4" w:rsidRDefault="00A17B36" w:rsidP="00B42DCD">
      <w:r w:rsidRPr="00052E7C">
        <w:t>Total Suspended solids</w:t>
      </w:r>
      <w:r w:rsidR="00052E7C" w:rsidRPr="00052E7C">
        <w:t xml:space="preserve"> (TSS)</w:t>
      </w:r>
      <w:r w:rsidRPr="00052E7C">
        <w:t xml:space="preserve"> were highest in Bear Creek</w:t>
      </w:r>
      <w:r w:rsidR="00052E7C" w:rsidRPr="00052E7C">
        <w:t xml:space="preserve"> </w:t>
      </w:r>
      <w:r w:rsidR="00AA3FE4">
        <w:t>at 166 mg/l</w:t>
      </w:r>
      <w:r w:rsidR="00BE53E1">
        <w:t xml:space="preserve"> </w:t>
      </w:r>
      <w:r w:rsidR="00113DF1" w:rsidRPr="00052E7C">
        <w:t>(Figure 5</w:t>
      </w:r>
      <w:r w:rsidR="00BA4621" w:rsidRPr="00052E7C">
        <w:t>)</w:t>
      </w:r>
      <w:r w:rsidR="00052E7C" w:rsidRPr="00052E7C">
        <w:t>, during a rain event</w:t>
      </w:r>
      <w:r w:rsidR="00D23850" w:rsidRPr="00052E7C">
        <w:t xml:space="preserve">.  </w:t>
      </w:r>
      <w:r w:rsidR="009E7A8F">
        <w:t xml:space="preserve">TSS </w:t>
      </w:r>
      <w:r w:rsidR="007460F1">
        <w:t>in Big Hollow Ditch and Hill Slough was</w:t>
      </w:r>
      <w:r w:rsidR="00BE53E1">
        <w:t xml:space="preserve"> low</w:t>
      </w:r>
      <w:r w:rsidR="007460F1">
        <w:t xml:space="preserve"> at less than </w:t>
      </w:r>
      <w:r w:rsidR="00AA3FE4">
        <w:t xml:space="preserve">40 </w:t>
      </w:r>
      <w:r w:rsidR="007460F1">
        <w:t xml:space="preserve">and </w:t>
      </w:r>
      <w:r w:rsidR="00AA3FE4">
        <w:t>20 mg/l</w:t>
      </w:r>
      <w:r w:rsidR="007460F1">
        <w:t>, respectively</w:t>
      </w:r>
      <w:r w:rsidR="00D23850" w:rsidRPr="00052E7C">
        <w:t>.</w:t>
      </w:r>
      <w:r w:rsidR="00BA4621" w:rsidRPr="00052E7C">
        <w:t xml:space="preserve">  </w:t>
      </w:r>
      <w:r w:rsidR="00AA3FE4">
        <w:t xml:space="preserve">By comparison the median value for TSS from 55 streams in Richland County, collected during the same timeframe as this study, was only 27 mg/l, and only two streams had higher TSS values than Bear Creek.  </w:t>
      </w:r>
      <w:r w:rsidR="00BA4621" w:rsidRPr="00052E7C">
        <w:t>The high TSS</w:t>
      </w:r>
      <w:r w:rsidR="00AA3FE4">
        <w:t xml:space="preserve"> in Bear Creek is evidence of excessive soil erosion from a mainly agricultural and forested watershed which is a much larger than Big Hollow</w:t>
      </w:r>
      <w:r w:rsidR="00052E7C" w:rsidRPr="00052E7C">
        <w:t>.</w:t>
      </w:r>
      <w:r w:rsidR="00AA3FE4">
        <w:t xml:space="preserve"> </w:t>
      </w:r>
      <w:r w:rsidR="00D23850" w:rsidRPr="00052E7C">
        <w:t xml:space="preserve"> </w:t>
      </w:r>
      <w:r w:rsidR="00E4017E">
        <w:t xml:space="preserve">Efforts </w:t>
      </w:r>
      <w:r w:rsidR="00AA3FE4">
        <w:t>to reduce soil erosion</w:t>
      </w:r>
      <w:r w:rsidR="00E4017E">
        <w:t xml:space="preserve"> through bank stabilization and vegetative buffers</w:t>
      </w:r>
      <w:r w:rsidR="00AA3FE4">
        <w:t xml:space="preserve"> in the Bear Creek watershed are currently underway. </w:t>
      </w:r>
      <w:r w:rsidR="00E4017E">
        <w:t xml:space="preserve"> </w:t>
      </w:r>
      <w:r w:rsidR="00AA3FE4">
        <w:t xml:space="preserve"> </w:t>
      </w:r>
    </w:p>
    <w:p w:rsidR="00DB5333" w:rsidRDefault="00E32553" w:rsidP="00B42DCD">
      <w:r>
        <w:t xml:space="preserve">The highest phosphorus </w:t>
      </w:r>
      <w:r w:rsidR="00720120">
        <w:t xml:space="preserve">levels </w:t>
      </w:r>
      <w:r w:rsidR="00BE53E1">
        <w:t xml:space="preserve">documented </w:t>
      </w:r>
      <w:r w:rsidR="00052E7C">
        <w:t xml:space="preserve">throughout the study </w:t>
      </w:r>
      <w:r w:rsidR="00720120">
        <w:t xml:space="preserve">were </w:t>
      </w:r>
      <w:r w:rsidR="00BA78FC">
        <w:t>1.27</w:t>
      </w:r>
      <w:r w:rsidR="00586FEA">
        <w:t xml:space="preserve"> mg/l (1,270 </w:t>
      </w:r>
      <w:proofErr w:type="spellStart"/>
      <w:r w:rsidR="00586FEA">
        <w:t>ug</w:t>
      </w:r>
      <w:proofErr w:type="spellEnd"/>
      <w:r w:rsidR="00586FEA">
        <w:t>/l)</w:t>
      </w:r>
      <w:r w:rsidR="00720120">
        <w:t xml:space="preserve"> and 1</w:t>
      </w:r>
      <w:r w:rsidR="00586FEA">
        <w:t>.</w:t>
      </w:r>
      <w:r>
        <w:t>03</w:t>
      </w:r>
      <w:r w:rsidR="00720120">
        <w:t xml:space="preserve"> </w:t>
      </w:r>
      <w:r w:rsidR="00BA78FC">
        <w:t xml:space="preserve">mg/l </w:t>
      </w:r>
      <w:proofErr w:type="gramStart"/>
      <w:r w:rsidR="00BA78FC">
        <w:t>(1,030</w:t>
      </w:r>
      <w:r w:rsidR="00586FEA">
        <w:t xml:space="preserve"> </w:t>
      </w:r>
      <w:proofErr w:type="spellStart"/>
      <w:r w:rsidR="00720120">
        <w:t>ug</w:t>
      </w:r>
      <w:proofErr w:type="spellEnd"/>
      <w:r>
        <w:t>/l</w:t>
      </w:r>
      <w:r w:rsidR="00E4017E">
        <w:t>)</w:t>
      </w:r>
      <w:proofErr w:type="gramEnd"/>
      <w:r w:rsidR="00720120">
        <w:t>,</w:t>
      </w:r>
      <w:r>
        <w:t xml:space="preserve"> collected from </w:t>
      </w:r>
      <w:r w:rsidR="00BE53E1">
        <w:t xml:space="preserve">two sites in </w:t>
      </w:r>
      <w:r>
        <w:t>the Big Hollow Ditch</w:t>
      </w:r>
      <w:r w:rsidR="00052E7C">
        <w:t xml:space="preserve">, compared to </w:t>
      </w:r>
      <w:r w:rsidR="00E4017E">
        <w:t>0.</w:t>
      </w:r>
      <w:r w:rsidR="00BA78FC">
        <w:t>3</w:t>
      </w:r>
      <w:r w:rsidR="00E4017E">
        <w:t>8</w:t>
      </w:r>
      <w:r w:rsidR="00586FEA">
        <w:t xml:space="preserve"> mg/l (</w:t>
      </w:r>
      <w:r w:rsidR="00720120">
        <w:t xml:space="preserve">380 </w:t>
      </w:r>
      <w:proofErr w:type="spellStart"/>
      <w:r w:rsidR="00720120">
        <w:t>ug</w:t>
      </w:r>
      <w:proofErr w:type="spellEnd"/>
      <w:r w:rsidR="00720120">
        <w:t>/l</w:t>
      </w:r>
      <w:r w:rsidR="00586FEA">
        <w:t>)</w:t>
      </w:r>
      <w:r w:rsidR="00720120">
        <w:t xml:space="preserve"> from Bear Creek</w:t>
      </w:r>
      <w:r w:rsidR="00113DF1">
        <w:t xml:space="preserve"> (Figure 6</w:t>
      </w:r>
      <w:r w:rsidR="00F709DD">
        <w:t>)</w:t>
      </w:r>
      <w:r w:rsidR="00720120">
        <w:t xml:space="preserve">.  </w:t>
      </w:r>
      <w:r w:rsidR="00052E7C">
        <w:t>P</w:t>
      </w:r>
      <w:r w:rsidR="00720120">
        <w:t xml:space="preserve">hosphorus </w:t>
      </w:r>
      <w:r w:rsidR="00BA78FC">
        <w:t xml:space="preserve">levels were lower </w:t>
      </w:r>
      <w:r w:rsidR="00052E7C">
        <w:t xml:space="preserve">and the similar </w:t>
      </w:r>
      <w:r w:rsidR="00720120">
        <w:t xml:space="preserve">for </w:t>
      </w:r>
      <w:r w:rsidR="00052E7C">
        <w:t xml:space="preserve">the </w:t>
      </w:r>
      <w:r w:rsidR="00720120">
        <w:t>two sites in Hill Slough at</w:t>
      </w:r>
      <w:r w:rsidR="00586FEA">
        <w:t xml:space="preserve"> 0.</w:t>
      </w:r>
      <w:r w:rsidR="00BA78FC">
        <w:t>07</w:t>
      </w:r>
      <w:r w:rsidR="0081397E">
        <w:t xml:space="preserve"> </w:t>
      </w:r>
      <w:r w:rsidR="00BA78FC">
        <w:t>and 0.09</w:t>
      </w:r>
      <w:r w:rsidR="0081397E">
        <w:t xml:space="preserve"> mg/l </w:t>
      </w:r>
      <w:proofErr w:type="gramStart"/>
      <w:r w:rsidR="0081397E">
        <w:t>(</w:t>
      </w:r>
      <w:r w:rsidR="00720120">
        <w:t xml:space="preserve"> 70</w:t>
      </w:r>
      <w:proofErr w:type="gramEnd"/>
      <w:r w:rsidR="0081397E">
        <w:t xml:space="preserve"> </w:t>
      </w:r>
      <w:proofErr w:type="spellStart"/>
      <w:r w:rsidR="0081397E">
        <w:t>ug</w:t>
      </w:r>
      <w:proofErr w:type="spellEnd"/>
      <w:r w:rsidR="0081397E">
        <w:t>/l</w:t>
      </w:r>
      <w:r w:rsidR="00720120">
        <w:t xml:space="preserve"> and 90 </w:t>
      </w:r>
      <w:proofErr w:type="spellStart"/>
      <w:r w:rsidR="00720120">
        <w:t>ug</w:t>
      </w:r>
      <w:proofErr w:type="spellEnd"/>
      <w:r w:rsidR="00720120">
        <w:t>/l</w:t>
      </w:r>
      <w:r w:rsidR="0081397E">
        <w:t>, respectively)</w:t>
      </w:r>
      <w:r w:rsidR="00720120">
        <w:t>.</w:t>
      </w:r>
      <w:r w:rsidR="00E15F0D">
        <w:t xml:space="preserve"> </w:t>
      </w:r>
      <w:r w:rsidR="00BA78FC">
        <w:t xml:space="preserve"> </w:t>
      </w:r>
      <w:r w:rsidR="00720120">
        <w:t xml:space="preserve"> </w:t>
      </w:r>
      <w:r w:rsidR="009B1256">
        <w:t>O</w:t>
      </w:r>
      <w:r w:rsidR="000A36BF">
        <w:t xml:space="preserve">rthophosphates were five times higher in the Big Hollow Ditch at Kennedy Road than in Bear Creek, while </w:t>
      </w:r>
      <w:r w:rsidR="009B1256">
        <w:t>orthophosphate levels</w:t>
      </w:r>
      <w:r w:rsidR="00E530D4">
        <w:t xml:space="preserve"> at </w:t>
      </w:r>
      <w:r w:rsidR="000A36BF">
        <w:t>Hill Sloug</w:t>
      </w:r>
      <w:r w:rsidR="009B1256">
        <w:t>h, and other ditch locations were</w:t>
      </w:r>
      <w:r w:rsidR="000A36BF">
        <w:t xml:space="preserve"> low (Fi</w:t>
      </w:r>
      <w:r w:rsidR="00E530D4">
        <w:t>gure 7</w:t>
      </w:r>
      <w:r w:rsidR="000A36BF">
        <w:t>).  High</w:t>
      </w:r>
      <w:r w:rsidR="009B1256">
        <w:t xml:space="preserve"> orthophosphate reflects runoff</w:t>
      </w:r>
      <w:r w:rsidR="000A36BF">
        <w:t xml:space="preserve"> from agricultural fields from manure and fertilizer</w:t>
      </w:r>
      <w:r w:rsidR="00E530D4">
        <w:t>s</w:t>
      </w:r>
      <w:r w:rsidR="000A36BF">
        <w:t xml:space="preserve">. </w:t>
      </w:r>
      <w:r w:rsidR="00113DF1">
        <w:t xml:space="preserve">  </w:t>
      </w:r>
      <w:r w:rsidR="00720120">
        <w:t>The threshold for phosphorus in Bear C</w:t>
      </w:r>
      <w:r w:rsidR="00E15F0D">
        <w:t xml:space="preserve">reek is set </w:t>
      </w:r>
      <w:proofErr w:type="gramStart"/>
      <w:r w:rsidR="00E15F0D">
        <w:t xml:space="preserve">at 75 </w:t>
      </w:r>
      <w:proofErr w:type="spellStart"/>
      <w:r w:rsidR="00E15F0D">
        <w:t>ug</w:t>
      </w:r>
      <w:proofErr w:type="spellEnd"/>
      <w:r w:rsidR="00E15F0D">
        <w:t>/l,</w:t>
      </w:r>
      <w:proofErr w:type="gramEnd"/>
      <w:r w:rsidR="00E15F0D">
        <w:t xml:space="preserve"> and</w:t>
      </w:r>
      <w:r w:rsidR="00720120">
        <w:t xml:space="preserve"> th</w:t>
      </w:r>
      <w:r w:rsidR="00E15F0D">
        <w:t>e median phosphorus collected from</w:t>
      </w:r>
      <w:r w:rsidR="00720120">
        <w:t xml:space="preserve"> Bear Creek</w:t>
      </w:r>
      <w:r w:rsidR="00E15F0D">
        <w:t xml:space="preserve"> in year 2010 at CTH JJ was</w:t>
      </w:r>
      <w:r w:rsidR="00720120">
        <w:t xml:space="preserve"> 219 </w:t>
      </w:r>
      <w:proofErr w:type="spellStart"/>
      <w:r w:rsidR="00720120">
        <w:t>ug</w:t>
      </w:r>
      <w:proofErr w:type="spellEnd"/>
      <w:r w:rsidR="00720120">
        <w:t xml:space="preserve">/l, </w:t>
      </w:r>
      <w:r w:rsidR="00E15F0D">
        <w:t>thus</w:t>
      </w:r>
      <w:r w:rsidR="00720120">
        <w:t xml:space="preserve"> the stream is not currently meeting the threshold.  Any additional phosphorus </w:t>
      </w:r>
      <w:r w:rsidR="009B1256">
        <w:t xml:space="preserve">added via </w:t>
      </w:r>
      <w:r w:rsidR="00720120">
        <w:t>a ditch system to Bear Creek</w:t>
      </w:r>
      <w:r w:rsidR="009B1256">
        <w:t>,</w:t>
      </w:r>
      <w:r w:rsidR="00720120">
        <w:t xml:space="preserve"> would only increase stream phosphorus levels even higher than current levels</w:t>
      </w:r>
      <w:r w:rsidR="00113DF1">
        <w:t>, when the objective should be to re</w:t>
      </w:r>
      <w:r w:rsidR="00E15F0D">
        <w:t>duce phosphorus to meet the standard.</w:t>
      </w:r>
      <w:r w:rsidR="00720120">
        <w:t xml:space="preserve">  </w:t>
      </w:r>
      <w:r w:rsidR="00D23850">
        <w:t xml:space="preserve">   </w:t>
      </w:r>
    </w:p>
    <w:p w:rsidR="002D054A" w:rsidRDefault="00F709DD" w:rsidP="00B42DCD">
      <w:r>
        <w:t xml:space="preserve">Dissolved oxygen (DO) in the Big Hollow Ditch was very close to the lower limit for DO of 5.0 mg/l for </w:t>
      </w:r>
      <w:proofErr w:type="spellStart"/>
      <w:r>
        <w:t>warmwater</w:t>
      </w:r>
      <w:proofErr w:type="spellEnd"/>
      <w:r>
        <w:t xml:space="preserve"> streams, specifically duri</w:t>
      </w:r>
      <w:r w:rsidR="006B0741">
        <w:t>ng rain events (Figure 8</w:t>
      </w:r>
      <w:r w:rsidR="002D054A">
        <w:t>).  By contrast Bear Creek and Hill Slough had adequate DO at all times.</w:t>
      </w:r>
    </w:p>
    <w:p w:rsidR="000A36BF" w:rsidRDefault="000A36BF" w:rsidP="00B42DCD">
      <w:r>
        <w:rPr>
          <w:i/>
        </w:rPr>
        <w:t>Toxicity Tests</w:t>
      </w:r>
    </w:p>
    <w:p w:rsidR="005708FB" w:rsidRDefault="00682915" w:rsidP="00B42DCD">
      <w:pPr>
        <w:rPr>
          <w:u w:val="single"/>
        </w:rPr>
      </w:pPr>
      <w:r>
        <w:t>Surface wat</w:t>
      </w:r>
      <w:r w:rsidR="00160500">
        <w:t xml:space="preserve">er samples passed all the acute </w:t>
      </w:r>
      <w:r>
        <w:t xml:space="preserve">and chronic </w:t>
      </w:r>
      <w:r w:rsidR="000A0DA0">
        <w:t xml:space="preserve">toxicity </w:t>
      </w:r>
      <w:r>
        <w:t xml:space="preserve">tests during the 2012 monitoring, with the exception of Big Hollow Ditch which failed the chronic </w:t>
      </w:r>
      <w:r w:rsidR="00160500">
        <w:t xml:space="preserve">or long term </w:t>
      </w:r>
      <w:r>
        <w:t xml:space="preserve">test for </w:t>
      </w:r>
      <w:proofErr w:type="spellStart"/>
      <w:r>
        <w:t>Ceriodaphnia</w:t>
      </w:r>
      <w:proofErr w:type="spellEnd"/>
      <w:r>
        <w:t xml:space="preserve"> </w:t>
      </w:r>
      <w:proofErr w:type="spellStart"/>
      <w:r>
        <w:t>dubia</w:t>
      </w:r>
      <w:proofErr w:type="spellEnd"/>
      <w:r>
        <w:t xml:space="preserve"> (</w:t>
      </w:r>
      <w:proofErr w:type="spellStart"/>
      <w:r>
        <w:t>waterflea</w:t>
      </w:r>
      <w:proofErr w:type="spellEnd"/>
      <w:r>
        <w:t>)</w:t>
      </w:r>
      <w:r w:rsidR="004E2FF0">
        <w:t xml:space="preserve">.  C. </w:t>
      </w:r>
      <w:proofErr w:type="spellStart"/>
      <w:r w:rsidR="00A12CA2">
        <w:t>dubi</w:t>
      </w:r>
      <w:r>
        <w:t>a</w:t>
      </w:r>
      <w:proofErr w:type="spellEnd"/>
      <w:r>
        <w:t xml:space="preserve"> adult survival was 50%, and reproduction was significantly reduced</w:t>
      </w:r>
      <w:r w:rsidR="0028138D">
        <w:t>.</w:t>
      </w:r>
      <w:r w:rsidR="002F5546">
        <w:t xml:space="preserve"> </w:t>
      </w:r>
      <w:r w:rsidR="0028138D">
        <w:t xml:space="preserve"> Excessively high nitrate-nitrite of 10.6 mg/l</w:t>
      </w:r>
      <w:r w:rsidR="00F037A1">
        <w:t xml:space="preserve"> in the Big Hollow Ditch</w:t>
      </w:r>
      <w:r w:rsidR="004E2FF0">
        <w:t xml:space="preserve"> was </w:t>
      </w:r>
      <w:r w:rsidR="000A0DA0">
        <w:t>inversely related to</w:t>
      </w:r>
      <w:r w:rsidR="0028138D">
        <w:t xml:space="preserve"> low C</w:t>
      </w:r>
      <w:r w:rsidR="004E2FF0">
        <w:t>.</w:t>
      </w:r>
      <w:r w:rsidR="0028138D">
        <w:t xml:space="preserve"> </w:t>
      </w:r>
      <w:proofErr w:type="spellStart"/>
      <w:r w:rsidR="0028138D">
        <w:t>dubia</w:t>
      </w:r>
      <w:proofErr w:type="spellEnd"/>
      <w:r w:rsidR="0028138D">
        <w:t xml:space="preserve"> survival and reproduction</w:t>
      </w:r>
      <w:r w:rsidR="0081397E">
        <w:t xml:space="preserve"> (Figure 9)</w:t>
      </w:r>
      <w:r w:rsidR="0028138D">
        <w:t>.</w:t>
      </w:r>
      <w:r w:rsidR="00F037A1">
        <w:t xml:space="preserve">  </w:t>
      </w:r>
      <w:r w:rsidR="00A12CA2">
        <w:t>During 2013</w:t>
      </w:r>
      <w:r w:rsidR="00025C68">
        <w:t>,</w:t>
      </w:r>
      <w:r w:rsidR="00A12CA2">
        <w:t xml:space="preserve"> toxicity results indicated that </w:t>
      </w:r>
      <w:r w:rsidR="00E866B3">
        <w:t>only</w:t>
      </w:r>
      <w:r w:rsidR="00A12CA2">
        <w:t xml:space="preserve"> Hill Slough</w:t>
      </w:r>
      <w:r w:rsidR="00E866B3">
        <w:t xml:space="preserve"> </w:t>
      </w:r>
      <w:r w:rsidR="00180D45">
        <w:t>east</w:t>
      </w:r>
      <w:r w:rsidR="00A12CA2">
        <w:t xml:space="preserve"> showed statistically significant reductions in acute</w:t>
      </w:r>
      <w:r w:rsidR="00160500">
        <w:t xml:space="preserve"> or short term</w:t>
      </w:r>
      <w:r w:rsidR="004E2FF0">
        <w:t xml:space="preserve"> survival of C.</w:t>
      </w:r>
      <w:r w:rsidR="00A12CA2">
        <w:t xml:space="preserve"> </w:t>
      </w:r>
      <w:proofErr w:type="spellStart"/>
      <w:r w:rsidR="00A12CA2">
        <w:t>dubia</w:t>
      </w:r>
      <w:proofErr w:type="spellEnd"/>
      <w:r w:rsidR="00A12CA2">
        <w:t xml:space="preserve">, with </w:t>
      </w:r>
      <w:r w:rsidR="00E866B3">
        <w:t xml:space="preserve">mean </w:t>
      </w:r>
      <w:r w:rsidR="00A12CA2">
        <w:t>survival at 70%.</w:t>
      </w:r>
      <w:r w:rsidR="00025C68">
        <w:t xml:space="preserve"> </w:t>
      </w:r>
      <w:r w:rsidR="00E866B3">
        <w:t xml:space="preserve"> </w:t>
      </w:r>
      <w:r w:rsidR="000A0DA0">
        <w:t>No</w:t>
      </w:r>
      <w:r w:rsidR="00E15F0D">
        <w:t xml:space="preserve"> clear relationship between</w:t>
      </w:r>
      <w:r w:rsidR="000A0DA0">
        <w:t xml:space="preserve"> w</w:t>
      </w:r>
      <w:r w:rsidR="00F037A1">
        <w:t>ater quality</w:t>
      </w:r>
      <w:r w:rsidR="00E15F0D">
        <w:t xml:space="preserve"> parameters</w:t>
      </w:r>
      <w:r w:rsidR="00F037A1">
        <w:t xml:space="preserve"> </w:t>
      </w:r>
      <w:r w:rsidR="000A0DA0">
        <w:t xml:space="preserve">and reduced acute survival of C. </w:t>
      </w:r>
      <w:proofErr w:type="spellStart"/>
      <w:r w:rsidR="000A0DA0">
        <w:t>dubia</w:t>
      </w:r>
      <w:proofErr w:type="spellEnd"/>
      <w:r w:rsidR="000A0DA0">
        <w:t xml:space="preserve"> was evident in the H</w:t>
      </w:r>
      <w:r w:rsidR="00025C68">
        <w:t>ill Slough</w:t>
      </w:r>
      <w:r w:rsidR="000A0DA0">
        <w:t xml:space="preserve"> </w:t>
      </w:r>
      <w:r w:rsidR="004E2FF0">
        <w:t xml:space="preserve">east </w:t>
      </w:r>
      <w:r w:rsidR="000A0DA0">
        <w:t>sample.</w:t>
      </w:r>
      <w:r w:rsidR="00615522">
        <w:t xml:space="preserve"> </w:t>
      </w:r>
      <w:r w:rsidR="00955028">
        <w:t xml:space="preserve"> </w:t>
      </w:r>
      <w:r w:rsidR="00180D45">
        <w:t>Hill Slough east and west had very similar</w:t>
      </w:r>
      <w:r w:rsidR="004E2FF0">
        <w:t xml:space="preserve"> water quality, </w:t>
      </w:r>
      <w:r w:rsidR="00955028">
        <w:t xml:space="preserve">except for slightly higher nitrate-nitrite in the west end where acute survival of C. </w:t>
      </w:r>
      <w:proofErr w:type="spellStart"/>
      <w:r w:rsidR="00955028">
        <w:t>dubia</w:t>
      </w:r>
      <w:proofErr w:type="spellEnd"/>
      <w:r w:rsidR="00955028">
        <w:t xml:space="preserve"> was not affected</w:t>
      </w:r>
      <w:r w:rsidR="00180D45">
        <w:t xml:space="preserve">.  </w:t>
      </w:r>
      <w:r w:rsidR="000A0DA0">
        <w:t xml:space="preserve"> For c</w:t>
      </w:r>
      <w:r w:rsidR="00180D45">
        <w:t>hronic</w:t>
      </w:r>
      <w:r w:rsidR="000A0DA0">
        <w:t xml:space="preserve"> toxicity</w:t>
      </w:r>
      <w:r w:rsidR="00180D45">
        <w:t xml:space="preserve"> tests, all</w:t>
      </w:r>
      <w:r w:rsidR="0028138D">
        <w:t xml:space="preserve"> sampling locations during </w:t>
      </w:r>
      <w:r w:rsidR="00B00F80">
        <w:t xml:space="preserve">2013 </w:t>
      </w:r>
      <w:r w:rsidR="00180D45">
        <w:t xml:space="preserve">passed the </w:t>
      </w:r>
      <w:r w:rsidR="00E866B3">
        <w:t>tests</w:t>
      </w:r>
      <w:r w:rsidR="0081397E">
        <w:t>.</w:t>
      </w:r>
      <w:r w:rsidR="00E866B3" w:rsidRPr="00B00F80">
        <w:rPr>
          <w:color w:val="FF0000"/>
        </w:rPr>
        <w:t xml:space="preserve"> </w:t>
      </w:r>
      <w:r w:rsidR="002D054A">
        <w:t xml:space="preserve">  </w:t>
      </w:r>
      <w:r w:rsidR="00F709DD">
        <w:t xml:space="preserve"> </w:t>
      </w:r>
    </w:p>
    <w:p w:rsidR="0049283F" w:rsidRPr="00586FEA" w:rsidRDefault="00222A71" w:rsidP="00B42DCD">
      <w:r>
        <w:rPr>
          <w:u w:val="single"/>
        </w:rPr>
        <w:lastRenderedPageBreak/>
        <w:t>Figures</w:t>
      </w:r>
    </w:p>
    <w:p w:rsidR="00222A71" w:rsidRPr="00222A71" w:rsidRDefault="00B9655C" w:rsidP="00B42DCD">
      <w:pPr>
        <w:rPr>
          <w:u w:val="single"/>
        </w:rPr>
      </w:pPr>
      <w:r>
        <w:rPr>
          <w:noProof/>
        </w:rPr>
        <w:drawing>
          <wp:inline distT="0" distB="0" distL="0" distR="0" wp14:anchorId="7ED4D8B9" wp14:editId="64669814">
            <wp:extent cx="5305425" cy="32004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31D2" w:rsidRDefault="002531D2" w:rsidP="00B42DCD">
      <w:proofErr w:type="gramStart"/>
      <w:r>
        <w:t>Figure 1.</w:t>
      </w:r>
      <w:proofErr w:type="gramEnd"/>
      <w:r>
        <w:t xml:space="preserve">  </w:t>
      </w:r>
      <w:r w:rsidR="00586FEA">
        <w:t>N</w:t>
      </w:r>
      <w:r>
        <w:t>itrate-nitrite</w:t>
      </w:r>
      <w:r w:rsidR="00586FEA">
        <w:t>s</w:t>
      </w:r>
      <w:r>
        <w:t xml:space="preserve"> </w:t>
      </w:r>
      <w:r w:rsidR="00586FEA">
        <w:t xml:space="preserve">results </w:t>
      </w:r>
      <w:r>
        <w:t>versus rainfall amounts at all project sites.</w:t>
      </w:r>
    </w:p>
    <w:p w:rsidR="00B9655C" w:rsidRDefault="00B9655C" w:rsidP="00B42DCD"/>
    <w:p w:rsidR="001C4D3C" w:rsidRDefault="00B9655C" w:rsidP="00B42DCD">
      <w:r>
        <w:rPr>
          <w:noProof/>
        </w:rPr>
        <w:drawing>
          <wp:inline distT="0" distB="0" distL="0" distR="0" wp14:anchorId="1C731611" wp14:editId="6A8742A1">
            <wp:extent cx="5486400" cy="320992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4D3C" w:rsidRPr="001C4D3C" w:rsidRDefault="001C4D3C" w:rsidP="00B42DCD">
      <w:proofErr w:type="gramStart"/>
      <w:r w:rsidRPr="001C4D3C">
        <w:t>Figure 2.</w:t>
      </w:r>
      <w:proofErr w:type="gramEnd"/>
      <w:r w:rsidRPr="001C4D3C">
        <w:t xml:space="preserve"> Ammonia results</w:t>
      </w:r>
      <w:r>
        <w:t xml:space="preserve"> versus rainfall amounts at </w:t>
      </w:r>
      <w:r w:rsidRPr="001C4D3C">
        <w:t>project sites</w:t>
      </w:r>
    </w:p>
    <w:p w:rsidR="001C4D3C" w:rsidRDefault="001C4D3C" w:rsidP="00B42DCD">
      <w:pPr>
        <w:rPr>
          <w:u w:val="single"/>
        </w:rPr>
      </w:pPr>
    </w:p>
    <w:p w:rsidR="00B9655C" w:rsidRDefault="00B9655C" w:rsidP="00B42DCD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024BDB8B" wp14:editId="20F35F4D">
            <wp:extent cx="5314950" cy="352425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4D3C" w:rsidRPr="001C4D3C" w:rsidRDefault="001C4D3C" w:rsidP="00B42DCD">
      <w:proofErr w:type="gramStart"/>
      <w:r>
        <w:t>Figure 3.</w:t>
      </w:r>
      <w:proofErr w:type="gramEnd"/>
      <w:r>
        <w:t xml:space="preserve">  </w:t>
      </w:r>
      <w:proofErr w:type="gramStart"/>
      <w:r>
        <w:t>pH</w:t>
      </w:r>
      <w:proofErr w:type="gramEnd"/>
      <w:r>
        <w:t xml:space="preserve"> results versus rainfall amounts at project sites</w:t>
      </w:r>
    </w:p>
    <w:p w:rsidR="00586FEA" w:rsidRDefault="00586FEA" w:rsidP="00B42DCD"/>
    <w:p w:rsidR="00B9655C" w:rsidRPr="0081397E" w:rsidRDefault="00B9655C" w:rsidP="00B42DCD">
      <w:r>
        <w:rPr>
          <w:noProof/>
        </w:rPr>
        <w:drawing>
          <wp:inline distT="0" distB="0" distL="0" distR="0" wp14:anchorId="007AE56E" wp14:editId="40D033E5">
            <wp:extent cx="5562600" cy="333375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397E" w:rsidRDefault="0081397E" w:rsidP="00B42DCD">
      <w:proofErr w:type="gramStart"/>
      <w:r>
        <w:t>Figure 4.</w:t>
      </w:r>
      <w:proofErr w:type="gramEnd"/>
      <w:r>
        <w:t xml:space="preserve"> </w:t>
      </w:r>
      <w:proofErr w:type="spellStart"/>
      <w:r>
        <w:t>Kjeldahl</w:t>
      </w:r>
      <w:proofErr w:type="spellEnd"/>
      <w:r>
        <w:t xml:space="preserve"> nitrogen results versus rainfall amounts at project sites.</w:t>
      </w:r>
    </w:p>
    <w:p w:rsidR="00E4017E" w:rsidRDefault="00E4017E" w:rsidP="00B42DCD"/>
    <w:p w:rsidR="0081397E" w:rsidRPr="0081397E" w:rsidRDefault="00E4017E" w:rsidP="00B42DCD">
      <w:bookmarkStart w:id="0" w:name="_GoBack"/>
      <w:r>
        <w:rPr>
          <w:noProof/>
        </w:rPr>
        <w:drawing>
          <wp:inline distT="0" distB="0" distL="0" distR="0" wp14:anchorId="0633B590" wp14:editId="23B37B70">
            <wp:extent cx="5276850" cy="328612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B9655C" w:rsidRDefault="00B9655C" w:rsidP="00B42DCD">
      <w:proofErr w:type="gramStart"/>
      <w:r>
        <w:t>Figure 5.</w:t>
      </w:r>
      <w:proofErr w:type="gramEnd"/>
      <w:r>
        <w:t xml:space="preserve"> Total suspended solid results versus rainfall amounts at project sites.</w:t>
      </w:r>
    </w:p>
    <w:p w:rsidR="00B9655C" w:rsidRDefault="00B9655C" w:rsidP="00B42DCD"/>
    <w:p w:rsidR="003B03D2" w:rsidRDefault="00B9655C" w:rsidP="00B42DCD">
      <w:r>
        <w:rPr>
          <w:noProof/>
        </w:rPr>
        <w:drawing>
          <wp:inline distT="0" distB="0" distL="0" distR="0" wp14:anchorId="2F77F8B6" wp14:editId="4B7211A4">
            <wp:extent cx="5210175" cy="336232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655C" w:rsidRDefault="00B9655C" w:rsidP="00B42DCD">
      <w:r>
        <w:t>Figure 6. Total phosphorus results versus rainfall amounts at project sites.</w:t>
      </w:r>
    </w:p>
    <w:p w:rsidR="00B9655C" w:rsidRDefault="00B9655C" w:rsidP="00B42DCD">
      <w:r>
        <w:rPr>
          <w:noProof/>
        </w:rPr>
        <w:lastRenderedPageBreak/>
        <w:drawing>
          <wp:inline distT="0" distB="0" distL="0" distR="0" wp14:anchorId="5C6C7A7F" wp14:editId="5E0ED3A1">
            <wp:extent cx="5581650" cy="36576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7932" w:rsidRDefault="00797932" w:rsidP="00B42DCD">
      <w:proofErr w:type="gramStart"/>
      <w:r>
        <w:t>Figure 7.</w:t>
      </w:r>
      <w:proofErr w:type="gramEnd"/>
      <w:r>
        <w:t xml:space="preserve"> Orthophosphate results versus rainfall amounts at project sites.</w:t>
      </w:r>
    </w:p>
    <w:p w:rsidR="00797932" w:rsidRDefault="00797932" w:rsidP="00B42DCD">
      <w:r>
        <w:rPr>
          <w:noProof/>
        </w:rPr>
        <w:drawing>
          <wp:inline distT="0" distB="0" distL="0" distR="0" wp14:anchorId="12D5DA06" wp14:editId="454AC1D7">
            <wp:extent cx="5753100" cy="348615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655C" w:rsidRDefault="00797932" w:rsidP="00B42DCD">
      <w:proofErr w:type="gramStart"/>
      <w:r>
        <w:t>Figure 8.</w:t>
      </w:r>
      <w:proofErr w:type="gramEnd"/>
      <w:r>
        <w:t xml:space="preserve"> Dissolved oxygen versus rainfall amounts at project sites.</w:t>
      </w:r>
    </w:p>
    <w:p w:rsidR="00797932" w:rsidRDefault="00797932" w:rsidP="00B42DCD"/>
    <w:p w:rsidR="00797932" w:rsidRDefault="00797932" w:rsidP="00B42DCD">
      <w:r>
        <w:rPr>
          <w:noProof/>
        </w:rPr>
        <w:drawing>
          <wp:inline distT="0" distB="0" distL="0" distR="0" wp14:anchorId="47428444" wp14:editId="6A1F9B5A">
            <wp:extent cx="5848350" cy="3629024"/>
            <wp:effectExtent l="0" t="0" r="19050" b="1016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97932" w:rsidRPr="00B9655C" w:rsidRDefault="00797932" w:rsidP="00B42DCD">
      <w:proofErr w:type="gramStart"/>
      <w:r>
        <w:t>Figure 9.</w:t>
      </w:r>
      <w:proofErr w:type="gramEnd"/>
      <w:r>
        <w:t xml:space="preserve">  </w:t>
      </w:r>
      <w:proofErr w:type="gramStart"/>
      <w:r>
        <w:t xml:space="preserve">Chronic </w:t>
      </w:r>
      <w:proofErr w:type="spellStart"/>
      <w:r w:rsidR="00C7590B">
        <w:t>Ceriodaphnia</w:t>
      </w:r>
      <w:proofErr w:type="spellEnd"/>
      <w:r w:rsidR="00C7590B">
        <w:t xml:space="preserve"> </w:t>
      </w:r>
      <w:proofErr w:type="spellStart"/>
      <w:r w:rsidR="00C7590B">
        <w:t>dubia</w:t>
      </w:r>
      <w:proofErr w:type="spellEnd"/>
      <w:r w:rsidR="00C7590B">
        <w:t xml:space="preserve"> neonate reproduction versus nitrate-nitrites at project sites.</w:t>
      </w:r>
      <w:proofErr w:type="gramEnd"/>
    </w:p>
    <w:p w:rsidR="005708FB" w:rsidRDefault="005708FB" w:rsidP="00B42DCD">
      <w:pPr>
        <w:rPr>
          <w:u w:val="single"/>
        </w:rPr>
      </w:pPr>
    </w:p>
    <w:p w:rsidR="0049283F" w:rsidRDefault="002531D2" w:rsidP="00B42DCD">
      <w:pPr>
        <w:rPr>
          <w:u w:val="single"/>
        </w:rPr>
      </w:pPr>
      <w:r>
        <w:rPr>
          <w:u w:val="single"/>
        </w:rPr>
        <w:t>References</w:t>
      </w:r>
    </w:p>
    <w:p w:rsidR="00222A71" w:rsidRDefault="007D4FF9" w:rsidP="00B42DCD">
      <w:proofErr w:type="gramStart"/>
      <w:r w:rsidRPr="007D4FF9">
        <w:t>Aquatic Life Water Quality</w:t>
      </w:r>
      <w:r>
        <w:t xml:space="preserve"> Standards Technical Support Document for Nitrate.</w:t>
      </w:r>
      <w:proofErr w:type="gramEnd"/>
      <w:r>
        <w:t xml:space="preserve">  </w:t>
      </w:r>
      <w:proofErr w:type="gramStart"/>
      <w:r>
        <w:t>Minnesota Pollution Control Agency.</w:t>
      </w:r>
      <w:proofErr w:type="gramEnd"/>
      <w:r>
        <w:t xml:space="preserve"> Draft November 12, 2010. </w:t>
      </w:r>
      <w:proofErr w:type="gramStart"/>
      <w:r>
        <w:t>Publication wq-s6-13</w:t>
      </w:r>
      <w:r w:rsidR="00797932">
        <w:t>.</w:t>
      </w:r>
      <w:proofErr w:type="gramEnd"/>
    </w:p>
    <w:p w:rsidR="00194173" w:rsidRDefault="00194173" w:rsidP="00B42DCD">
      <w:r w:rsidRPr="00194173">
        <w:t xml:space="preserve">Camargo, J. A., Alonso, A. &amp; Salamanca, A. (2005) Nitrate toxicity to aquatic animals: a review with new data for freshwater invertebrates. </w:t>
      </w:r>
      <w:r w:rsidRPr="00194173">
        <w:rPr>
          <w:i/>
          <w:iCs/>
        </w:rPr>
        <w:t>Chemosphere, 58, 1255-1267</w:t>
      </w:r>
      <w:r w:rsidRPr="00194173">
        <w:t>.</w:t>
      </w:r>
    </w:p>
    <w:p w:rsidR="00734075" w:rsidRPr="00194173" w:rsidRDefault="00734075" w:rsidP="00B42DCD">
      <w:proofErr w:type="gramStart"/>
      <w:r>
        <w:t>Fiscal Year 2011 Report to the Legislature.</w:t>
      </w:r>
      <w:proofErr w:type="gramEnd"/>
      <w:r>
        <w:t xml:space="preserve"> (2011) Wisconsin Groundwater Coordinating </w:t>
      </w:r>
      <w:proofErr w:type="gramStart"/>
      <w:r>
        <w:t xml:space="preserve">Council </w:t>
      </w:r>
      <w:r w:rsidR="00797932">
        <w:t>.</w:t>
      </w:r>
      <w:proofErr w:type="gramEnd"/>
    </w:p>
    <w:sectPr w:rsidR="00734075" w:rsidRPr="00194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CD"/>
    <w:rsid w:val="00003EC4"/>
    <w:rsid w:val="00007789"/>
    <w:rsid w:val="00010AB1"/>
    <w:rsid w:val="00025802"/>
    <w:rsid w:val="00025C68"/>
    <w:rsid w:val="00052E7C"/>
    <w:rsid w:val="00056575"/>
    <w:rsid w:val="00071402"/>
    <w:rsid w:val="0007594B"/>
    <w:rsid w:val="0008651D"/>
    <w:rsid w:val="000A0DA0"/>
    <w:rsid w:val="000A36BF"/>
    <w:rsid w:val="000B01E3"/>
    <w:rsid w:val="000C71C3"/>
    <w:rsid w:val="000E402E"/>
    <w:rsid w:val="000F211C"/>
    <w:rsid w:val="00113DF1"/>
    <w:rsid w:val="001350CF"/>
    <w:rsid w:val="00160500"/>
    <w:rsid w:val="00171AB2"/>
    <w:rsid w:val="00180D45"/>
    <w:rsid w:val="00194173"/>
    <w:rsid w:val="001B5A2E"/>
    <w:rsid w:val="001C4D3C"/>
    <w:rsid w:val="001E3679"/>
    <w:rsid w:val="001F0180"/>
    <w:rsid w:val="00222A71"/>
    <w:rsid w:val="002531D2"/>
    <w:rsid w:val="002565FE"/>
    <w:rsid w:val="00277057"/>
    <w:rsid w:val="00280587"/>
    <w:rsid w:val="0028138D"/>
    <w:rsid w:val="00281529"/>
    <w:rsid w:val="00284B25"/>
    <w:rsid w:val="00291CD0"/>
    <w:rsid w:val="002D054A"/>
    <w:rsid w:val="002F0D20"/>
    <w:rsid w:val="002F3530"/>
    <w:rsid w:val="002F5546"/>
    <w:rsid w:val="003146FB"/>
    <w:rsid w:val="0032626C"/>
    <w:rsid w:val="00342B00"/>
    <w:rsid w:val="00346039"/>
    <w:rsid w:val="00347A0C"/>
    <w:rsid w:val="00366900"/>
    <w:rsid w:val="003B03D2"/>
    <w:rsid w:val="003B35AA"/>
    <w:rsid w:val="003E0502"/>
    <w:rsid w:val="00472908"/>
    <w:rsid w:val="0049283F"/>
    <w:rsid w:val="00494157"/>
    <w:rsid w:val="004E2FF0"/>
    <w:rsid w:val="00511452"/>
    <w:rsid w:val="00560E1A"/>
    <w:rsid w:val="00565693"/>
    <w:rsid w:val="005708FB"/>
    <w:rsid w:val="005836D6"/>
    <w:rsid w:val="00586FEA"/>
    <w:rsid w:val="005B35C8"/>
    <w:rsid w:val="00615522"/>
    <w:rsid w:val="00682915"/>
    <w:rsid w:val="00686669"/>
    <w:rsid w:val="00697E40"/>
    <w:rsid w:val="006A35A0"/>
    <w:rsid w:val="006B0741"/>
    <w:rsid w:val="006B386D"/>
    <w:rsid w:val="006F39EF"/>
    <w:rsid w:val="00716425"/>
    <w:rsid w:val="00717743"/>
    <w:rsid w:val="00720120"/>
    <w:rsid w:val="00734075"/>
    <w:rsid w:val="007460F1"/>
    <w:rsid w:val="00747792"/>
    <w:rsid w:val="007514A3"/>
    <w:rsid w:val="00760D5C"/>
    <w:rsid w:val="0078742A"/>
    <w:rsid w:val="00797932"/>
    <w:rsid w:val="007A138E"/>
    <w:rsid w:val="007B2D83"/>
    <w:rsid w:val="007D4FF9"/>
    <w:rsid w:val="00811FDE"/>
    <w:rsid w:val="0081397E"/>
    <w:rsid w:val="00815CBA"/>
    <w:rsid w:val="00863C24"/>
    <w:rsid w:val="00890881"/>
    <w:rsid w:val="00891CB1"/>
    <w:rsid w:val="008930EA"/>
    <w:rsid w:val="008A031D"/>
    <w:rsid w:val="008A3C87"/>
    <w:rsid w:val="008D63A4"/>
    <w:rsid w:val="008D64D2"/>
    <w:rsid w:val="008E0ABD"/>
    <w:rsid w:val="008F57F6"/>
    <w:rsid w:val="009030F4"/>
    <w:rsid w:val="00954089"/>
    <w:rsid w:val="00955028"/>
    <w:rsid w:val="009815AE"/>
    <w:rsid w:val="009B1256"/>
    <w:rsid w:val="009C5056"/>
    <w:rsid w:val="009E7A8F"/>
    <w:rsid w:val="009F5451"/>
    <w:rsid w:val="00A12CA2"/>
    <w:rsid w:val="00A17B36"/>
    <w:rsid w:val="00A62AE8"/>
    <w:rsid w:val="00A77C0E"/>
    <w:rsid w:val="00AA3FE4"/>
    <w:rsid w:val="00B003C4"/>
    <w:rsid w:val="00B00F80"/>
    <w:rsid w:val="00B0305B"/>
    <w:rsid w:val="00B42DCD"/>
    <w:rsid w:val="00B712E9"/>
    <w:rsid w:val="00B9655C"/>
    <w:rsid w:val="00BA4621"/>
    <w:rsid w:val="00BA78FC"/>
    <w:rsid w:val="00BC286C"/>
    <w:rsid w:val="00BC73D2"/>
    <w:rsid w:val="00BE0556"/>
    <w:rsid w:val="00BE53E1"/>
    <w:rsid w:val="00C27213"/>
    <w:rsid w:val="00C6769D"/>
    <w:rsid w:val="00C7590B"/>
    <w:rsid w:val="00C7763A"/>
    <w:rsid w:val="00CB7302"/>
    <w:rsid w:val="00CC5012"/>
    <w:rsid w:val="00CD1CFC"/>
    <w:rsid w:val="00D06D00"/>
    <w:rsid w:val="00D10B7E"/>
    <w:rsid w:val="00D1384F"/>
    <w:rsid w:val="00D23850"/>
    <w:rsid w:val="00D80AB0"/>
    <w:rsid w:val="00DB5333"/>
    <w:rsid w:val="00DF4278"/>
    <w:rsid w:val="00E0610B"/>
    <w:rsid w:val="00E15F0D"/>
    <w:rsid w:val="00E32553"/>
    <w:rsid w:val="00E4017E"/>
    <w:rsid w:val="00E530D4"/>
    <w:rsid w:val="00E60A5C"/>
    <w:rsid w:val="00E866B3"/>
    <w:rsid w:val="00E9440C"/>
    <w:rsid w:val="00F037A1"/>
    <w:rsid w:val="00F10D6A"/>
    <w:rsid w:val="00F164A2"/>
    <w:rsid w:val="00F35AFE"/>
    <w:rsid w:val="00F709DD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Big Hollow Project 2013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WaterChemreorganized!$N$8</c:f>
              <c:strCache>
                <c:ptCount val="1"/>
                <c:pt idx="0">
                  <c:v>Nitrates (mg/l)</c:v>
                </c:pt>
              </c:strCache>
            </c:strRef>
          </c:tx>
          <c:cat>
            <c:strRef>
              <c:f>WaterChemreorganized!$B$18:$B$26</c:f>
              <c:strCache>
                <c:ptCount val="9"/>
                <c:pt idx="0">
                  <c:v>BH Ditch Kennedy</c:v>
                </c:pt>
                <c:pt idx="1">
                  <c:v>Hill Slough E.</c:v>
                </c:pt>
                <c:pt idx="2">
                  <c:v>Hill Slough W.</c:v>
                </c:pt>
                <c:pt idx="3">
                  <c:v>Bear Cr.</c:v>
                </c:pt>
                <c:pt idx="4">
                  <c:v>BH Ditch Kennedy</c:v>
                </c:pt>
                <c:pt idx="5">
                  <c:v>Hill Slough E.</c:v>
                </c:pt>
                <c:pt idx="6">
                  <c:v>BH Ditch Kennedy</c:v>
                </c:pt>
                <c:pt idx="7">
                  <c:v>Hill Slough E.</c:v>
                </c:pt>
                <c:pt idx="8">
                  <c:v>Hill Slough W.</c:v>
                </c:pt>
              </c:strCache>
            </c:strRef>
          </c:cat>
          <c:val>
            <c:numRef>
              <c:f>WaterChemreorganized!$N$18:$N$26</c:f>
              <c:numCache>
                <c:formatCode>0.0</c:formatCode>
                <c:ptCount val="9"/>
                <c:pt idx="0">
                  <c:v>6.58</c:v>
                </c:pt>
                <c:pt idx="1">
                  <c:v>3.1</c:v>
                </c:pt>
                <c:pt idx="2">
                  <c:v>3.77</c:v>
                </c:pt>
                <c:pt idx="3">
                  <c:v>0.93500000000000005</c:v>
                </c:pt>
                <c:pt idx="6">
                  <c:v>17.100000000000001</c:v>
                </c:pt>
                <c:pt idx="7">
                  <c:v>12.3</c:v>
                </c:pt>
                <c:pt idx="8">
                  <c:v>11.1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610880"/>
        <c:axId val="49402624"/>
      </c:lineChart>
      <c:lineChart>
        <c:grouping val="standard"/>
        <c:varyColors val="0"/>
        <c:ser>
          <c:idx val="1"/>
          <c:order val="1"/>
          <c:tx>
            <c:strRef>
              <c:f>WaterChemreorganized!$Z$8</c:f>
              <c:strCache>
                <c:ptCount val="1"/>
                <c:pt idx="0">
                  <c:v>Rain (Inches)</c:v>
                </c:pt>
              </c:strCache>
            </c:strRef>
          </c:tx>
          <c:cat>
            <c:strRef>
              <c:f>WaterChemreorganized!$B$18:$B$26</c:f>
              <c:strCache>
                <c:ptCount val="9"/>
                <c:pt idx="0">
                  <c:v>BH Ditch Kennedy</c:v>
                </c:pt>
                <c:pt idx="1">
                  <c:v>Hill Slough E.</c:v>
                </c:pt>
                <c:pt idx="2">
                  <c:v>Hill Slough W.</c:v>
                </c:pt>
                <c:pt idx="3">
                  <c:v>Bear Cr.</c:v>
                </c:pt>
                <c:pt idx="4">
                  <c:v>BH Ditch Kennedy</c:v>
                </c:pt>
                <c:pt idx="5">
                  <c:v>Hill Slough E.</c:v>
                </c:pt>
                <c:pt idx="6">
                  <c:v>BH Ditch Kennedy</c:v>
                </c:pt>
                <c:pt idx="7">
                  <c:v>Hill Slough E.</c:v>
                </c:pt>
                <c:pt idx="8">
                  <c:v>Hill Slough W.</c:v>
                </c:pt>
              </c:strCache>
            </c:strRef>
          </c:cat>
          <c:val>
            <c:numRef>
              <c:f>WaterChemreorganized!$Z$18:$Z$26</c:f>
              <c:numCache>
                <c:formatCode>General</c:formatCode>
                <c:ptCount val="9"/>
                <c:pt idx="0">
                  <c:v>1.33</c:v>
                </c:pt>
                <c:pt idx="1">
                  <c:v>1.33</c:v>
                </c:pt>
                <c:pt idx="2">
                  <c:v>1.33</c:v>
                </c:pt>
                <c:pt idx="3">
                  <c:v>1.33</c:v>
                </c:pt>
                <c:pt idx="4">
                  <c:v>5.0999999999999996</c:v>
                </c:pt>
                <c:pt idx="5">
                  <c:v>5.0999999999999996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419008"/>
        <c:axId val="49404544"/>
      </c:lineChart>
      <c:catAx>
        <c:axId val="47610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49402624"/>
        <c:crosses val="autoZero"/>
        <c:auto val="1"/>
        <c:lblAlgn val="ctr"/>
        <c:lblOffset val="100"/>
        <c:noMultiLvlLbl val="0"/>
      </c:catAx>
      <c:valAx>
        <c:axId val="49402624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Nitrates</a:t>
                </a:r>
              </a:p>
            </c:rich>
          </c:tx>
          <c:overlay val="0"/>
        </c:title>
        <c:numFmt formatCode="0.0" sourceLinked="1"/>
        <c:majorTickMark val="none"/>
        <c:minorTickMark val="none"/>
        <c:tickLblPos val="nextTo"/>
        <c:crossAx val="47610880"/>
        <c:crosses val="autoZero"/>
        <c:crossBetween val="between"/>
      </c:valAx>
      <c:valAx>
        <c:axId val="49404544"/>
        <c:scaling>
          <c:orientation val="minMax"/>
        </c:scaling>
        <c:delete val="0"/>
        <c:axPos val="r"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Rain Inches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9419008"/>
        <c:crosses val="max"/>
        <c:crossBetween val="between"/>
      </c:valAx>
      <c:catAx>
        <c:axId val="49419008"/>
        <c:scaling>
          <c:orientation val="minMax"/>
        </c:scaling>
        <c:delete val="1"/>
        <c:axPos val="b"/>
        <c:majorTickMark val="out"/>
        <c:minorTickMark val="none"/>
        <c:tickLblPos val="nextTo"/>
        <c:crossAx val="49404544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Big Hollow Project 2009-2013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WaterChemreorganized!$R$8</c:f>
              <c:strCache>
                <c:ptCount val="1"/>
                <c:pt idx="0">
                  <c:v>NH3-N (mg/l)</c:v>
                </c:pt>
              </c:strCache>
            </c:strRef>
          </c:tx>
          <c:cat>
            <c:strRef>
              <c:f>WaterChemreorganized!$B$9:$B$21</c:f>
              <c:strCache>
                <c:ptCount val="13"/>
                <c:pt idx="0">
                  <c:v>BH Ditch CTH-JJ</c:v>
                </c:pt>
                <c:pt idx="1">
                  <c:v>BH Ditch CTH-G</c:v>
                </c:pt>
                <c:pt idx="2">
                  <c:v>Bear Cr.</c:v>
                </c:pt>
                <c:pt idx="3">
                  <c:v>BH Ditch CTH-JJ</c:v>
                </c:pt>
                <c:pt idx="4">
                  <c:v>BH Ditch CTH-G</c:v>
                </c:pt>
                <c:pt idx="5">
                  <c:v>BH Ditch Kennedy</c:v>
                </c:pt>
                <c:pt idx="6">
                  <c:v>Hill Slough E.</c:v>
                </c:pt>
                <c:pt idx="7">
                  <c:v>Hill Slough W.</c:v>
                </c:pt>
                <c:pt idx="8">
                  <c:v>Bear Cr.</c:v>
                </c:pt>
                <c:pt idx="9">
                  <c:v>BH Ditch Kennedy</c:v>
                </c:pt>
                <c:pt idx="10">
                  <c:v>Hill Slough E.</c:v>
                </c:pt>
                <c:pt idx="11">
                  <c:v>Hill Slough W.</c:v>
                </c:pt>
                <c:pt idx="12">
                  <c:v>Bear Cr.</c:v>
                </c:pt>
              </c:strCache>
            </c:strRef>
          </c:cat>
          <c:val>
            <c:numRef>
              <c:f>WaterChemreorganized!$R$9:$R$21</c:f>
              <c:numCache>
                <c:formatCode>0.00</c:formatCode>
                <c:ptCount val="13"/>
                <c:pt idx="0">
                  <c:v>7.0000000000000007E-2</c:v>
                </c:pt>
                <c:pt idx="1">
                  <c:v>0.05</c:v>
                </c:pt>
                <c:pt idx="2">
                  <c:v>0.04</c:v>
                </c:pt>
                <c:pt idx="3">
                  <c:v>0.04</c:v>
                </c:pt>
                <c:pt idx="4">
                  <c:v>0.06</c:v>
                </c:pt>
                <c:pt idx="5">
                  <c:v>5.1999999999999998E-2</c:v>
                </c:pt>
                <c:pt idx="6">
                  <c:v>4.8000000000000001E-2</c:v>
                </c:pt>
                <c:pt idx="7">
                  <c:v>5.8000000000000003E-2</c:v>
                </c:pt>
                <c:pt idx="8">
                  <c:v>4.3999999999999997E-2</c:v>
                </c:pt>
                <c:pt idx="9">
                  <c:v>0.22700000000000001</c:v>
                </c:pt>
                <c:pt idx="10">
                  <c:v>2.76E-2</c:v>
                </c:pt>
                <c:pt idx="11">
                  <c:v>1.9800000000000002E-2</c:v>
                </c:pt>
                <c:pt idx="12">
                  <c:v>0.14000000000000001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624896"/>
        <c:axId val="86634880"/>
      </c:lineChart>
      <c:lineChart>
        <c:grouping val="standard"/>
        <c:varyColors val="0"/>
        <c:ser>
          <c:idx val="1"/>
          <c:order val="1"/>
          <c:tx>
            <c:strRef>
              <c:f>WaterChemreorganized!$Z$8</c:f>
              <c:strCache>
                <c:ptCount val="1"/>
                <c:pt idx="0">
                  <c:v>Rain (Inches)</c:v>
                </c:pt>
              </c:strCache>
            </c:strRef>
          </c:tx>
          <c:cat>
            <c:strRef>
              <c:f>WaterChemreorganized!$B$9:$B$21</c:f>
              <c:strCache>
                <c:ptCount val="13"/>
                <c:pt idx="0">
                  <c:v>BH Ditch CTH-JJ</c:v>
                </c:pt>
                <c:pt idx="1">
                  <c:v>BH Ditch CTH-G</c:v>
                </c:pt>
                <c:pt idx="2">
                  <c:v>Bear Cr.</c:v>
                </c:pt>
                <c:pt idx="3">
                  <c:v>BH Ditch CTH-JJ</c:v>
                </c:pt>
                <c:pt idx="4">
                  <c:v>BH Ditch CTH-G</c:v>
                </c:pt>
                <c:pt idx="5">
                  <c:v>BH Ditch Kennedy</c:v>
                </c:pt>
                <c:pt idx="6">
                  <c:v>Hill Slough E.</c:v>
                </c:pt>
                <c:pt idx="7">
                  <c:v>Hill Slough W.</c:v>
                </c:pt>
                <c:pt idx="8">
                  <c:v>Bear Cr.</c:v>
                </c:pt>
                <c:pt idx="9">
                  <c:v>BH Ditch Kennedy</c:v>
                </c:pt>
                <c:pt idx="10">
                  <c:v>Hill Slough E.</c:v>
                </c:pt>
                <c:pt idx="11">
                  <c:v>Hill Slough W.</c:v>
                </c:pt>
                <c:pt idx="12">
                  <c:v>Bear Cr.</c:v>
                </c:pt>
              </c:strCache>
            </c:strRef>
          </c:cat>
          <c:val>
            <c:numRef>
              <c:f>WaterChemreorganized!$Z$9:$Z$21</c:f>
              <c:numCache>
                <c:formatCode>General</c:formatCode>
                <c:ptCount val="13"/>
                <c:pt idx="0">
                  <c:v>1.98</c:v>
                </c:pt>
                <c:pt idx="1">
                  <c:v>1.98</c:v>
                </c:pt>
                <c:pt idx="2">
                  <c:v>1.99</c:v>
                </c:pt>
                <c:pt idx="3">
                  <c:v>3.11</c:v>
                </c:pt>
                <c:pt idx="4">
                  <c:v>3.11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1.33</c:v>
                </c:pt>
                <c:pt idx="10">
                  <c:v>1.33</c:v>
                </c:pt>
                <c:pt idx="11">
                  <c:v>1.33</c:v>
                </c:pt>
                <c:pt idx="12">
                  <c:v>1.33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643072"/>
        <c:axId val="86636800"/>
      </c:lineChart>
      <c:catAx>
        <c:axId val="86624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86634880"/>
        <c:crosses val="autoZero"/>
        <c:auto val="1"/>
        <c:lblAlgn val="ctr"/>
        <c:lblOffset val="100"/>
        <c:noMultiLvlLbl val="0"/>
      </c:catAx>
      <c:valAx>
        <c:axId val="8663488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Ammonia N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86624896"/>
        <c:crosses val="autoZero"/>
        <c:crossBetween val="between"/>
      </c:valAx>
      <c:valAx>
        <c:axId val="86636800"/>
        <c:scaling>
          <c:orientation val="minMax"/>
        </c:scaling>
        <c:delete val="0"/>
        <c:axPos val="r"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Rain Inches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6643072"/>
        <c:crosses val="max"/>
        <c:crossBetween val="between"/>
      </c:valAx>
      <c:catAx>
        <c:axId val="86643072"/>
        <c:scaling>
          <c:orientation val="minMax"/>
        </c:scaling>
        <c:delete val="1"/>
        <c:axPos val="b"/>
        <c:majorTickMark val="out"/>
        <c:minorTickMark val="none"/>
        <c:tickLblPos val="nextTo"/>
        <c:crossAx val="86636800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Big Hollow Project 2009 - 2013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WaterChemreorganized!$V$8</c:f>
              <c:strCache>
                <c:ptCount val="1"/>
                <c:pt idx="0">
                  <c:v>PH (su)</c:v>
                </c:pt>
              </c:strCache>
            </c:strRef>
          </c:tx>
          <c:cat>
            <c:strRef>
              <c:f>WaterChemreorganized!$B$9:$B$21</c:f>
              <c:strCache>
                <c:ptCount val="13"/>
                <c:pt idx="0">
                  <c:v>BH Ditch CTH-JJ</c:v>
                </c:pt>
                <c:pt idx="1">
                  <c:v>BH Ditch CTH-G</c:v>
                </c:pt>
                <c:pt idx="2">
                  <c:v>Bear Cr.</c:v>
                </c:pt>
                <c:pt idx="3">
                  <c:v>BH Ditch CTH-JJ</c:v>
                </c:pt>
                <c:pt idx="4">
                  <c:v>BH Ditch CTH-G</c:v>
                </c:pt>
                <c:pt idx="5">
                  <c:v>BH Ditch Kennedy</c:v>
                </c:pt>
                <c:pt idx="6">
                  <c:v>Hill Slough E.</c:v>
                </c:pt>
                <c:pt idx="7">
                  <c:v>Hill Slough W.</c:v>
                </c:pt>
                <c:pt idx="8">
                  <c:v>Bear Cr.</c:v>
                </c:pt>
                <c:pt idx="9">
                  <c:v>BH Ditch Kennedy</c:v>
                </c:pt>
                <c:pt idx="10">
                  <c:v>Hill Slough E.</c:v>
                </c:pt>
                <c:pt idx="11">
                  <c:v>Hill Slough W.</c:v>
                </c:pt>
                <c:pt idx="12">
                  <c:v>Bear Cr.</c:v>
                </c:pt>
              </c:strCache>
            </c:strRef>
          </c:cat>
          <c:val>
            <c:numRef>
              <c:f>WaterChemreorganized!$V$9:$V$21</c:f>
              <c:numCache>
                <c:formatCode>0.0</c:formatCode>
                <c:ptCount val="13"/>
                <c:pt idx="0">
                  <c:v>8.1999999999999993</c:v>
                </c:pt>
                <c:pt idx="1">
                  <c:v>8.3000000000000007</c:v>
                </c:pt>
                <c:pt idx="2">
                  <c:v>7.2</c:v>
                </c:pt>
                <c:pt idx="3">
                  <c:v>7.76</c:v>
                </c:pt>
                <c:pt idx="4">
                  <c:v>7.61</c:v>
                </c:pt>
                <c:pt idx="5">
                  <c:v>8.1</c:v>
                </c:pt>
                <c:pt idx="6">
                  <c:v>7.7</c:v>
                </c:pt>
                <c:pt idx="7">
                  <c:v>7.46</c:v>
                </c:pt>
                <c:pt idx="8">
                  <c:v>8.23</c:v>
                </c:pt>
                <c:pt idx="9">
                  <c:v>7.74</c:v>
                </c:pt>
                <c:pt idx="10">
                  <c:v>7.53</c:v>
                </c:pt>
                <c:pt idx="11">
                  <c:v>7.62</c:v>
                </c:pt>
                <c:pt idx="12">
                  <c:v>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460096"/>
        <c:axId val="87482368"/>
      </c:lineChart>
      <c:lineChart>
        <c:grouping val="standard"/>
        <c:varyColors val="0"/>
        <c:ser>
          <c:idx val="1"/>
          <c:order val="1"/>
          <c:tx>
            <c:strRef>
              <c:f>WaterChemreorganized!$Z$8</c:f>
              <c:strCache>
                <c:ptCount val="1"/>
                <c:pt idx="0">
                  <c:v>Rain (Inches)</c:v>
                </c:pt>
              </c:strCache>
            </c:strRef>
          </c:tx>
          <c:cat>
            <c:strRef>
              <c:f>WaterChemreorganized!$B$9:$B$21</c:f>
              <c:strCache>
                <c:ptCount val="13"/>
                <c:pt idx="0">
                  <c:v>BH Ditch CTH-JJ</c:v>
                </c:pt>
                <c:pt idx="1">
                  <c:v>BH Ditch CTH-G</c:v>
                </c:pt>
                <c:pt idx="2">
                  <c:v>Bear Cr.</c:v>
                </c:pt>
                <c:pt idx="3">
                  <c:v>BH Ditch CTH-JJ</c:v>
                </c:pt>
                <c:pt idx="4">
                  <c:v>BH Ditch CTH-G</c:v>
                </c:pt>
                <c:pt idx="5">
                  <c:v>BH Ditch Kennedy</c:v>
                </c:pt>
                <c:pt idx="6">
                  <c:v>Hill Slough E.</c:v>
                </c:pt>
                <c:pt idx="7">
                  <c:v>Hill Slough W.</c:v>
                </c:pt>
                <c:pt idx="8">
                  <c:v>Bear Cr.</c:v>
                </c:pt>
                <c:pt idx="9">
                  <c:v>BH Ditch Kennedy</c:v>
                </c:pt>
                <c:pt idx="10">
                  <c:v>Hill Slough E.</c:v>
                </c:pt>
                <c:pt idx="11">
                  <c:v>Hill Slough W.</c:v>
                </c:pt>
                <c:pt idx="12">
                  <c:v>Bear Cr.</c:v>
                </c:pt>
              </c:strCache>
            </c:strRef>
          </c:cat>
          <c:val>
            <c:numRef>
              <c:f>WaterChemreorganized!$Z$9:$Z$21</c:f>
              <c:numCache>
                <c:formatCode>General</c:formatCode>
                <c:ptCount val="13"/>
                <c:pt idx="0">
                  <c:v>1.98</c:v>
                </c:pt>
                <c:pt idx="1">
                  <c:v>1.98</c:v>
                </c:pt>
                <c:pt idx="2">
                  <c:v>1.99</c:v>
                </c:pt>
                <c:pt idx="3">
                  <c:v>3.11</c:v>
                </c:pt>
                <c:pt idx="4">
                  <c:v>3.11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1.33</c:v>
                </c:pt>
                <c:pt idx="10">
                  <c:v>1.33</c:v>
                </c:pt>
                <c:pt idx="11">
                  <c:v>1.33</c:v>
                </c:pt>
                <c:pt idx="12">
                  <c:v>1.33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498752"/>
        <c:axId val="87484288"/>
      </c:lineChart>
      <c:catAx>
        <c:axId val="87460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87482368"/>
        <c:crosses val="autoZero"/>
        <c:auto val="1"/>
        <c:lblAlgn val="ctr"/>
        <c:lblOffset val="100"/>
        <c:noMultiLvlLbl val="0"/>
      </c:catAx>
      <c:valAx>
        <c:axId val="8748236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pH SLOH</a:t>
                </a:r>
              </a:p>
            </c:rich>
          </c:tx>
          <c:overlay val="0"/>
        </c:title>
        <c:numFmt formatCode="0.0" sourceLinked="1"/>
        <c:majorTickMark val="none"/>
        <c:minorTickMark val="none"/>
        <c:tickLblPos val="nextTo"/>
        <c:crossAx val="87460096"/>
        <c:crosses val="autoZero"/>
        <c:crossBetween val="between"/>
      </c:valAx>
      <c:valAx>
        <c:axId val="87484288"/>
        <c:scaling>
          <c:orientation val="minMax"/>
        </c:scaling>
        <c:delete val="0"/>
        <c:axPos val="r"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Rain Inches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7498752"/>
        <c:crosses val="max"/>
        <c:crossBetween val="between"/>
      </c:valAx>
      <c:catAx>
        <c:axId val="87498752"/>
        <c:scaling>
          <c:orientation val="minMax"/>
        </c:scaling>
        <c:delete val="1"/>
        <c:axPos val="b"/>
        <c:majorTickMark val="out"/>
        <c:minorTickMark val="none"/>
        <c:tickLblPos val="nextTo"/>
        <c:crossAx val="87484288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Big Hollow Project 2009-2013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WaterChemreorganized!$Q$8</c:f>
              <c:strCache>
                <c:ptCount val="1"/>
                <c:pt idx="0">
                  <c:v>TKN (mg/l)</c:v>
                </c:pt>
              </c:strCache>
            </c:strRef>
          </c:tx>
          <c:cat>
            <c:strRef>
              <c:f>WaterChemreorganized!$B$9:$B$21</c:f>
              <c:strCache>
                <c:ptCount val="13"/>
                <c:pt idx="0">
                  <c:v>BH Ditch CTH-JJ</c:v>
                </c:pt>
                <c:pt idx="1">
                  <c:v>BH Ditch CTH-G</c:v>
                </c:pt>
                <c:pt idx="2">
                  <c:v>Bear Cr.</c:v>
                </c:pt>
                <c:pt idx="3">
                  <c:v>BH Ditch CTH-JJ</c:v>
                </c:pt>
                <c:pt idx="4">
                  <c:v>BH Ditch CTH-G</c:v>
                </c:pt>
                <c:pt idx="5">
                  <c:v>BH Ditch Kennedy</c:v>
                </c:pt>
                <c:pt idx="6">
                  <c:v>Hill Slough E.</c:v>
                </c:pt>
                <c:pt idx="7">
                  <c:v>Hill Slough W.</c:v>
                </c:pt>
                <c:pt idx="8">
                  <c:v>Bear Cr.</c:v>
                </c:pt>
                <c:pt idx="9">
                  <c:v>BH Ditch Kennedy</c:v>
                </c:pt>
                <c:pt idx="10">
                  <c:v>Hill Slough E.</c:v>
                </c:pt>
                <c:pt idx="11">
                  <c:v>Hill Slough W.</c:v>
                </c:pt>
                <c:pt idx="12">
                  <c:v>Bear Cr.</c:v>
                </c:pt>
              </c:strCache>
            </c:strRef>
          </c:cat>
          <c:val>
            <c:numRef>
              <c:f>WaterChemreorganized!$Q$9:$Q$21</c:f>
              <c:numCache>
                <c:formatCode>0.0</c:formatCode>
                <c:ptCount val="13"/>
                <c:pt idx="0">
                  <c:v>2.13</c:v>
                </c:pt>
                <c:pt idx="1">
                  <c:v>2.2999999999999998</c:v>
                </c:pt>
                <c:pt idx="2">
                  <c:v>0.21</c:v>
                </c:pt>
                <c:pt idx="3">
                  <c:v>2.0499999999999998</c:v>
                </c:pt>
                <c:pt idx="4">
                  <c:v>2.5499999999999998</c:v>
                </c:pt>
                <c:pt idx="5">
                  <c:v>1</c:v>
                </c:pt>
                <c:pt idx="6">
                  <c:v>0.91</c:v>
                </c:pt>
                <c:pt idx="7">
                  <c:v>0.93</c:v>
                </c:pt>
                <c:pt idx="8">
                  <c:v>0.72</c:v>
                </c:pt>
                <c:pt idx="9">
                  <c:v>1.28</c:v>
                </c:pt>
                <c:pt idx="10">
                  <c:v>0.16</c:v>
                </c:pt>
                <c:pt idx="11">
                  <c:v>0.65500000000000003</c:v>
                </c:pt>
                <c:pt idx="12">
                  <c:v>1.46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820160"/>
        <c:axId val="87821696"/>
      </c:lineChart>
      <c:lineChart>
        <c:grouping val="standard"/>
        <c:varyColors val="0"/>
        <c:ser>
          <c:idx val="1"/>
          <c:order val="1"/>
          <c:tx>
            <c:strRef>
              <c:f>WaterChemreorganized!$Z$8</c:f>
              <c:strCache>
                <c:ptCount val="1"/>
                <c:pt idx="0">
                  <c:v>Rain (Inches)</c:v>
                </c:pt>
              </c:strCache>
            </c:strRef>
          </c:tx>
          <c:cat>
            <c:strRef>
              <c:f>WaterChemreorganized!$B$9:$B$21</c:f>
              <c:strCache>
                <c:ptCount val="13"/>
                <c:pt idx="0">
                  <c:v>BH Ditch CTH-JJ</c:v>
                </c:pt>
                <c:pt idx="1">
                  <c:v>BH Ditch CTH-G</c:v>
                </c:pt>
                <c:pt idx="2">
                  <c:v>Bear Cr.</c:v>
                </c:pt>
                <c:pt idx="3">
                  <c:v>BH Ditch CTH-JJ</c:v>
                </c:pt>
                <c:pt idx="4">
                  <c:v>BH Ditch CTH-G</c:v>
                </c:pt>
                <c:pt idx="5">
                  <c:v>BH Ditch Kennedy</c:v>
                </c:pt>
                <c:pt idx="6">
                  <c:v>Hill Slough E.</c:v>
                </c:pt>
                <c:pt idx="7">
                  <c:v>Hill Slough W.</c:v>
                </c:pt>
                <c:pt idx="8">
                  <c:v>Bear Cr.</c:v>
                </c:pt>
                <c:pt idx="9">
                  <c:v>BH Ditch Kennedy</c:v>
                </c:pt>
                <c:pt idx="10">
                  <c:v>Hill Slough E.</c:v>
                </c:pt>
                <c:pt idx="11">
                  <c:v>Hill Slough W.</c:v>
                </c:pt>
                <c:pt idx="12">
                  <c:v>Bear Cr.</c:v>
                </c:pt>
              </c:strCache>
            </c:strRef>
          </c:cat>
          <c:val>
            <c:numRef>
              <c:f>WaterChemreorganized!$Z$9:$Z$21</c:f>
              <c:numCache>
                <c:formatCode>General</c:formatCode>
                <c:ptCount val="13"/>
                <c:pt idx="0">
                  <c:v>1.98</c:v>
                </c:pt>
                <c:pt idx="1">
                  <c:v>1.98</c:v>
                </c:pt>
                <c:pt idx="2">
                  <c:v>1.99</c:v>
                </c:pt>
                <c:pt idx="3">
                  <c:v>3.11</c:v>
                </c:pt>
                <c:pt idx="4">
                  <c:v>3.11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1.33</c:v>
                </c:pt>
                <c:pt idx="10">
                  <c:v>1.33</c:v>
                </c:pt>
                <c:pt idx="11">
                  <c:v>1.33</c:v>
                </c:pt>
                <c:pt idx="12">
                  <c:v>1.33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833984"/>
        <c:axId val="87832064"/>
      </c:lineChart>
      <c:catAx>
        <c:axId val="87820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87821696"/>
        <c:crosses val="autoZero"/>
        <c:auto val="1"/>
        <c:lblAlgn val="ctr"/>
        <c:lblOffset val="100"/>
        <c:noMultiLvlLbl val="0"/>
      </c:catAx>
      <c:valAx>
        <c:axId val="87821696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Kjeldahl N</a:t>
                </a:r>
              </a:p>
            </c:rich>
          </c:tx>
          <c:overlay val="0"/>
        </c:title>
        <c:numFmt formatCode="0.0" sourceLinked="1"/>
        <c:majorTickMark val="none"/>
        <c:minorTickMark val="none"/>
        <c:tickLblPos val="nextTo"/>
        <c:crossAx val="87820160"/>
        <c:crosses val="autoZero"/>
        <c:crossBetween val="between"/>
      </c:valAx>
      <c:valAx>
        <c:axId val="87832064"/>
        <c:scaling>
          <c:orientation val="minMax"/>
        </c:scaling>
        <c:delete val="0"/>
        <c:axPos val="r"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Rain Inches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7833984"/>
        <c:crosses val="max"/>
        <c:crossBetween val="between"/>
      </c:valAx>
      <c:catAx>
        <c:axId val="87833984"/>
        <c:scaling>
          <c:orientation val="minMax"/>
        </c:scaling>
        <c:delete val="1"/>
        <c:axPos val="b"/>
        <c:majorTickMark val="out"/>
        <c:minorTickMark val="none"/>
        <c:tickLblPos val="nextTo"/>
        <c:crossAx val="87832064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Big Hollow Project 2009-2013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WaterChemreorganized!$P$8</c:f>
              <c:strCache>
                <c:ptCount val="1"/>
                <c:pt idx="0">
                  <c:v>TSS (mg/l)</c:v>
                </c:pt>
              </c:strCache>
            </c:strRef>
          </c:tx>
          <c:cat>
            <c:strRef>
              <c:f>WaterChemreorganized!$B$9:$B$21</c:f>
              <c:strCache>
                <c:ptCount val="13"/>
                <c:pt idx="0">
                  <c:v>BH Ditch CTH-JJ</c:v>
                </c:pt>
                <c:pt idx="1">
                  <c:v>BH Ditch CTH-G</c:v>
                </c:pt>
                <c:pt idx="2">
                  <c:v>Bear Cr.</c:v>
                </c:pt>
                <c:pt idx="3">
                  <c:v>BH Ditch CTH-JJ</c:v>
                </c:pt>
                <c:pt idx="4">
                  <c:v>BH Ditch CTH-G</c:v>
                </c:pt>
                <c:pt idx="5">
                  <c:v>BH Ditch Kennedy</c:v>
                </c:pt>
                <c:pt idx="6">
                  <c:v>Hill Slough E.</c:v>
                </c:pt>
                <c:pt idx="7">
                  <c:v>Hill Slough W.</c:v>
                </c:pt>
                <c:pt idx="8">
                  <c:v>Bear Cr.</c:v>
                </c:pt>
                <c:pt idx="9">
                  <c:v>BH Ditch Kennedy</c:v>
                </c:pt>
                <c:pt idx="10">
                  <c:v>Hill Slough E.</c:v>
                </c:pt>
                <c:pt idx="11">
                  <c:v>Hill Slough W.</c:v>
                </c:pt>
                <c:pt idx="12">
                  <c:v>Bear Cr.</c:v>
                </c:pt>
              </c:strCache>
            </c:strRef>
          </c:cat>
          <c:val>
            <c:numRef>
              <c:f>WaterChemreorganized!$P$9:$P$21</c:f>
              <c:numCache>
                <c:formatCode>0.0</c:formatCode>
                <c:ptCount val="13"/>
                <c:pt idx="0">
                  <c:v>38</c:v>
                </c:pt>
                <c:pt idx="1">
                  <c:v>24</c:v>
                </c:pt>
                <c:pt idx="2">
                  <c:v>15</c:v>
                </c:pt>
                <c:pt idx="3">
                  <c:v>17</c:v>
                </c:pt>
                <c:pt idx="4">
                  <c:v>25</c:v>
                </c:pt>
                <c:pt idx="5">
                  <c:v>0</c:v>
                </c:pt>
                <c:pt idx="6">
                  <c:v>16</c:v>
                </c:pt>
                <c:pt idx="7">
                  <c:v>5</c:v>
                </c:pt>
                <c:pt idx="8">
                  <c:v>59</c:v>
                </c:pt>
                <c:pt idx="9">
                  <c:v>2.8</c:v>
                </c:pt>
                <c:pt idx="10">
                  <c:v>14.3</c:v>
                </c:pt>
                <c:pt idx="11">
                  <c:v>7.2</c:v>
                </c:pt>
                <c:pt idx="12">
                  <c:v>162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039232"/>
        <c:axId val="91040768"/>
      </c:lineChart>
      <c:lineChart>
        <c:grouping val="standard"/>
        <c:varyColors val="0"/>
        <c:ser>
          <c:idx val="1"/>
          <c:order val="1"/>
          <c:tx>
            <c:strRef>
              <c:f>WaterChemreorganized!$Z$8</c:f>
              <c:strCache>
                <c:ptCount val="1"/>
                <c:pt idx="0">
                  <c:v>Rain (Inches)</c:v>
                </c:pt>
              </c:strCache>
            </c:strRef>
          </c:tx>
          <c:cat>
            <c:strRef>
              <c:f>WaterChemreorganized!$B$9:$B$21</c:f>
              <c:strCache>
                <c:ptCount val="13"/>
                <c:pt idx="0">
                  <c:v>BH Ditch CTH-JJ</c:v>
                </c:pt>
                <c:pt idx="1">
                  <c:v>BH Ditch CTH-G</c:v>
                </c:pt>
                <c:pt idx="2">
                  <c:v>Bear Cr.</c:v>
                </c:pt>
                <c:pt idx="3">
                  <c:v>BH Ditch CTH-JJ</c:v>
                </c:pt>
                <c:pt idx="4">
                  <c:v>BH Ditch CTH-G</c:v>
                </c:pt>
                <c:pt idx="5">
                  <c:v>BH Ditch Kennedy</c:v>
                </c:pt>
                <c:pt idx="6">
                  <c:v>Hill Slough E.</c:v>
                </c:pt>
                <c:pt idx="7">
                  <c:v>Hill Slough W.</c:v>
                </c:pt>
                <c:pt idx="8">
                  <c:v>Bear Cr.</c:v>
                </c:pt>
                <c:pt idx="9">
                  <c:v>BH Ditch Kennedy</c:v>
                </c:pt>
                <c:pt idx="10">
                  <c:v>Hill Slough E.</c:v>
                </c:pt>
                <c:pt idx="11">
                  <c:v>Hill Slough W.</c:v>
                </c:pt>
                <c:pt idx="12">
                  <c:v>Bear Cr.</c:v>
                </c:pt>
              </c:strCache>
            </c:strRef>
          </c:cat>
          <c:val>
            <c:numRef>
              <c:f>WaterChemreorganized!$Z$9:$Z$21</c:f>
              <c:numCache>
                <c:formatCode>General</c:formatCode>
                <c:ptCount val="13"/>
                <c:pt idx="0">
                  <c:v>1.98</c:v>
                </c:pt>
                <c:pt idx="1">
                  <c:v>1.98</c:v>
                </c:pt>
                <c:pt idx="2">
                  <c:v>1.99</c:v>
                </c:pt>
                <c:pt idx="3">
                  <c:v>3.11</c:v>
                </c:pt>
                <c:pt idx="4">
                  <c:v>3.11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1.33</c:v>
                </c:pt>
                <c:pt idx="10">
                  <c:v>1.33</c:v>
                </c:pt>
                <c:pt idx="11">
                  <c:v>1.33</c:v>
                </c:pt>
                <c:pt idx="12">
                  <c:v>1.33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159552"/>
        <c:axId val="91157632"/>
      </c:lineChart>
      <c:catAx>
        <c:axId val="910392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91040768"/>
        <c:crosses val="autoZero"/>
        <c:auto val="1"/>
        <c:lblAlgn val="ctr"/>
        <c:lblOffset val="100"/>
        <c:noMultiLvlLbl val="0"/>
      </c:catAx>
      <c:valAx>
        <c:axId val="9104076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TSS</a:t>
                </a:r>
              </a:p>
            </c:rich>
          </c:tx>
          <c:overlay val="0"/>
        </c:title>
        <c:numFmt formatCode="0.0" sourceLinked="1"/>
        <c:majorTickMark val="none"/>
        <c:minorTickMark val="none"/>
        <c:tickLblPos val="nextTo"/>
        <c:crossAx val="91039232"/>
        <c:crosses val="autoZero"/>
        <c:crossBetween val="between"/>
      </c:valAx>
      <c:valAx>
        <c:axId val="91157632"/>
        <c:scaling>
          <c:orientation val="minMax"/>
        </c:scaling>
        <c:delete val="0"/>
        <c:axPos val="r"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Rain inches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1159552"/>
        <c:crosses val="max"/>
        <c:crossBetween val="between"/>
      </c:valAx>
      <c:catAx>
        <c:axId val="91159552"/>
        <c:scaling>
          <c:orientation val="minMax"/>
        </c:scaling>
        <c:delete val="1"/>
        <c:axPos val="b"/>
        <c:majorTickMark val="out"/>
        <c:minorTickMark val="none"/>
        <c:tickLblPos val="nextTo"/>
        <c:crossAx val="91157632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Big Hollow Project</a:t>
            </a:r>
            <a:r>
              <a:rPr lang="en-US" baseline="0"/>
              <a:t> 2009-2013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WaterChemreorganized!$X$8</c:f>
              <c:strCache>
                <c:ptCount val="1"/>
                <c:pt idx="0">
                  <c:v>Phosphorus (mg/l)</c:v>
                </c:pt>
              </c:strCache>
            </c:strRef>
          </c:tx>
          <c:cat>
            <c:strRef>
              <c:f>WaterChemreorganized!$B$9:$B$21</c:f>
              <c:strCache>
                <c:ptCount val="13"/>
                <c:pt idx="0">
                  <c:v>BH Ditch CTH-JJ</c:v>
                </c:pt>
                <c:pt idx="1">
                  <c:v>BH Ditch CTH-G</c:v>
                </c:pt>
                <c:pt idx="2">
                  <c:v>Bear Cr.</c:v>
                </c:pt>
                <c:pt idx="3">
                  <c:v>BH Ditch CTH-JJ</c:v>
                </c:pt>
                <c:pt idx="4">
                  <c:v>BH Ditch CTH-G</c:v>
                </c:pt>
                <c:pt idx="5">
                  <c:v>BH Ditch Kennedy</c:v>
                </c:pt>
                <c:pt idx="6">
                  <c:v>Hill Slough E.</c:v>
                </c:pt>
                <c:pt idx="7">
                  <c:v>Hill Slough W.</c:v>
                </c:pt>
                <c:pt idx="8">
                  <c:v>Bear Cr.</c:v>
                </c:pt>
                <c:pt idx="9">
                  <c:v>BH Ditch Kennedy</c:v>
                </c:pt>
                <c:pt idx="10">
                  <c:v>Hill Slough E.</c:v>
                </c:pt>
                <c:pt idx="11">
                  <c:v>Hill Slough W.</c:v>
                </c:pt>
                <c:pt idx="12">
                  <c:v>Bear Cr.</c:v>
                </c:pt>
              </c:strCache>
            </c:strRef>
          </c:cat>
          <c:val>
            <c:numRef>
              <c:f>WaterChemreorganized!$X$9:$X$21</c:f>
              <c:numCache>
                <c:formatCode>0.00</c:formatCode>
                <c:ptCount val="13"/>
                <c:pt idx="0">
                  <c:v>0.47</c:v>
                </c:pt>
                <c:pt idx="1">
                  <c:v>0.47</c:v>
                </c:pt>
                <c:pt idx="2">
                  <c:v>0.11</c:v>
                </c:pt>
                <c:pt idx="3">
                  <c:v>1.03</c:v>
                </c:pt>
                <c:pt idx="4">
                  <c:v>1.27</c:v>
                </c:pt>
                <c:pt idx="5">
                  <c:v>3.7999999999999999E-2</c:v>
                </c:pt>
                <c:pt idx="6">
                  <c:v>8.7999999999999995E-2</c:v>
                </c:pt>
                <c:pt idx="7">
                  <c:v>6.8000000000000005E-2</c:v>
                </c:pt>
                <c:pt idx="8">
                  <c:v>0.17899999999999999</c:v>
                </c:pt>
                <c:pt idx="9">
                  <c:v>0.35199999999999998</c:v>
                </c:pt>
                <c:pt idx="10">
                  <c:v>8.8999999999999996E-2</c:v>
                </c:pt>
                <c:pt idx="11">
                  <c:v>7.4099999999999999E-2</c:v>
                </c:pt>
                <c:pt idx="12">
                  <c:v>0.379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094592"/>
        <c:axId val="108096128"/>
      </c:lineChart>
      <c:lineChart>
        <c:grouping val="standard"/>
        <c:varyColors val="0"/>
        <c:ser>
          <c:idx val="1"/>
          <c:order val="1"/>
          <c:tx>
            <c:strRef>
              <c:f>WaterChemreorganized!$Z$8</c:f>
              <c:strCache>
                <c:ptCount val="1"/>
                <c:pt idx="0">
                  <c:v>Rain (Inches)</c:v>
                </c:pt>
              </c:strCache>
            </c:strRef>
          </c:tx>
          <c:cat>
            <c:strRef>
              <c:f>WaterChemreorganized!$B$9:$B$21</c:f>
              <c:strCache>
                <c:ptCount val="13"/>
                <c:pt idx="0">
                  <c:v>BH Ditch CTH-JJ</c:v>
                </c:pt>
                <c:pt idx="1">
                  <c:v>BH Ditch CTH-G</c:v>
                </c:pt>
                <c:pt idx="2">
                  <c:v>Bear Cr.</c:v>
                </c:pt>
                <c:pt idx="3">
                  <c:v>BH Ditch CTH-JJ</c:v>
                </c:pt>
                <c:pt idx="4">
                  <c:v>BH Ditch CTH-G</c:v>
                </c:pt>
                <c:pt idx="5">
                  <c:v>BH Ditch Kennedy</c:v>
                </c:pt>
                <c:pt idx="6">
                  <c:v>Hill Slough E.</c:v>
                </c:pt>
                <c:pt idx="7">
                  <c:v>Hill Slough W.</c:v>
                </c:pt>
                <c:pt idx="8">
                  <c:v>Bear Cr.</c:v>
                </c:pt>
                <c:pt idx="9">
                  <c:v>BH Ditch Kennedy</c:v>
                </c:pt>
                <c:pt idx="10">
                  <c:v>Hill Slough E.</c:v>
                </c:pt>
                <c:pt idx="11">
                  <c:v>Hill Slough W.</c:v>
                </c:pt>
                <c:pt idx="12">
                  <c:v>Bear Cr.</c:v>
                </c:pt>
              </c:strCache>
            </c:strRef>
          </c:cat>
          <c:val>
            <c:numRef>
              <c:f>WaterChemreorganized!$Z$9:$Z$21</c:f>
              <c:numCache>
                <c:formatCode>General</c:formatCode>
                <c:ptCount val="13"/>
                <c:pt idx="0">
                  <c:v>1.98</c:v>
                </c:pt>
                <c:pt idx="1">
                  <c:v>1.98</c:v>
                </c:pt>
                <c:pt idx="2">
                  <c:v>1.99</c:v>
                </c:pt>
                <c:pt idx="3">
                  <c:v>3.11</c:v>
                </c:pt>
                <c:pt idx="4">
                  <c:v>3.11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1.33</c:v>
                </c:pt>
                <c:pt idx="10">
                  <c:v>1.33</c:v>
                </c:pt>
                <c:pt idx="11">
                  <c:v>1.33</c:v>
                </c:pt>
                <c:pt idx="12">
                  <c:v>1.33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464768"/>
        <c:axId val="108462848"/>
      </c:lineChart>
      <c:catAx>
        <c:axId val="108094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8096128"/>
        <c:crosses val="autoZero"/>
        <c:auto val="1"/>
        <c:lblAlgn val="ctr"/>
        <c:lblOffset val="100"/>
        <c:noMultiLvlLbl val="0"/>
      </c:catAx>
      <c:valAx>
        <c:axId val="10809612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Phosphorus</a:t>
                </a:r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108094592"/>
        <c:crosses val="autoZero"/>
        <c:crossBetween val="between"/>
      </c:valAx>
      <c:valAx>
        <c:axId val="108462848"/>
        <c:scaling>
          <c:orientation val="minMax"/>
        </c:scaling>
        <c:delete val="0"/>
        <c:axPos val="r"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Rain Inches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8464768"/>
        <c:crosses val="max"/>
        <c:crossBetween val="between"/>
      </c:valAx>
      <c:catAx>
        <c:axId val="108464768"/>
        <c:scaling>
          <c:orientation val="minMax"/>
        </c:scaling>
        <c:delete val="1"/>
        <c:axPos val="b"/>
        <c:majorTickMark val="out"/>
        <c:minorTickMark val="none"/>
        <c:tickLblPos val="nextTo"/>
        <c:crossAx val="108462848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Big Hollow Project 2012-2013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WaterChemreorganized!$W$8</c:f>
              <c:strCache>
                <c:ptCount val="1"/>
                <c:pt idx="0">
                  <c:v>OrthoPhosphate (mg/l)</c:v>
                </c:pt>
              </c:strCache>
            </c:strRef>
          </c:tx>
          <c:cat>
            <c:strRef>
              <c:f>WaterChemreorganized!$B$14:$B$21</c:f>
              <c:strCache>
                <c:ptCount val="8"/>
                <c:pt idx="0">
                  <c:v>BH Ditch Kennedy</c:v>
                </c:pt>
                <c:pt idx="1">
                  <c:v>Hill Slough E.</c:v>
                </c:pt>
                <c:pt idx="2">
                  <c:v>Hill Slough W.</c:v>
                </c:pt>
                <c:pt idx="3">
                  <c:v>Bear Cr.</c:v>
                </c:pt>
                <c:pt idx="4">
                  <c:v>BH Ditch Kennedy</c:v>
                </c:pt>
                <c:pt idx="5">
                  <c:v>Hill Slough E.</c:v>
                </c:pt>
                <c:pt idx="6">
                  <c:v>Hill Slough W.</c:v>
                </c:pt>
                <c:pt idx="7">
                  <c:v>Bear Cr.</c:v>
                </c:pt>
              </c:strCache>
            </c:strRef>
          </c:cat>
          <c:val>
            <c:numRef>
              <c:f>WaterChemreorganized!$W$14:$W$21</c:f>
              <c:numCache>
                <c:formatCode>General</c:formatCode>
                <c:ptCount val="8"/>
                <c:pt idx="0" formatCode="0">
                  <c:v>0</c:v>
                </c:pt>
                <c:pt idx="1">
                  <c:v>8.9999999999999993E-3</c:v>
                </c:pt>
                <c:pt idx="2">
                  <c:v>1.2999999999999999E-2</c:v>
                </c:pt>
                <c:pt idx="3">
                  <c:v>4.4999999999999998E-2</c:v>
                </c:pt>
                <c:pt idx="4">
                  <c:v>0.22800000000000001</c:v>
                </c:pt>
                <c:pt idx="5">
                  <c:v>8.9999999999999993E-3</c:v>
                </c:pt>
                <c:pt idx="6">
                  <c:v>1.2200000000000001E-2</c:v>
                </c:pt>
                <c:pt idx="7">
                  <c:v>8.9800000000000005E-2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167488"/>
        <c:axId val="123169024"/>
      </c:lineChart>
      <c:lineChart>
        <c:grouping val="standard"/>
        <c:varyColors val="0"/>
        <c:ser>
          <c:idx val="1"/>
          <c:order val="1"/>
          <c:tx>
            <c:strRef>
              <c:f>WaterChemreorganized!$Z$8</c:f>
              <c:strCache>
                <c:ptCount val="1"/>
                <c:pt idx="0">
                  <c:v>Rain (Inches)</c:v>
                </c:pt>
              </c:strCache>
            </c:strRef>
          </c:tx>
          <c:cat>
            <c:strRef>
              <c:f>WaterChemreorganized!$B$14:$B$21</c:f>
              <c:strCache>
                <c:ptCount val="8"/>
                <c:pt idx="0">
                  <c:v>BH Ditch Kennedy</c:v>
                </c:pt>
                <c:pt idx="1">
                  <c:v>Hill Slough E.</c:v>
                </c:pt>
                <c:pt idx="2">
                  <c:v>Hill Slough W.</c:v>
                </c:pt>
                <c:pt idx="3">
                  <c:v>Bear Cr.</c:v>
                </c:pt>
                <c:pt idx="4">
                  <c:v>BH Ditch Kennedy</c:v>
                </c:pt>
                <c:pt idx="5">
                  <c:v>Hill Slough E.</c:v>
                </c:pt>
                <c:pt idx="6">
                  <c:v>Hill Slough W.</c:v>
                </c:pt>
                <c:pt idx="7">
                  <c:v>Bear Cr.</c:v>
                </c:pt>
              </c:strCache>
            </c:strRef>
          </c:cat>
          <c:val>
            <c:numRef>
              <c:f>WaterChemreorganized!$Z$14:$Z$21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1.33</c:v>
                </c:pt>
                <c:pt idx="5">
                  <c:v>1.33</c:v>
                </c:pt>
                <c:pt idx="6">
                  <c:v>1.33</c:v>
                </c:pt>
                <c:pt idx="7">
                  <c:v>1.33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177216"/>
        <c:axId val="123175296"/>
      </c:lineChart>
      <c:catAx>
        <c:axId val="123167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3169024"/>
        <c:crosses val="autoZero"/>
        <c:auto val="1"/>
        <c:lblAlgn val="ctr"/>
        <c:lblOffset val="100"/>
        <c:noMultiLvlLbl val="0"/>
      </c:catAx>
      <c:valAx>
        <c:axId val="123169024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OrthoP</a:t>
                </a:r>
              </a:p>
            </c:rich>
          </c:tx>
          <c:overlay val="0"/>
        </c:title>
        <c:numFmt formatCode="0.00" sourceLinked="0"/>
        <c:majorTickMark val="none"/>
        <c:minorTickMark val="none"/>
        <c:tickLblPos val="nextTo"/>
        <c:crossAx val="123167488"/>
        <c:crosses val="autoZero"/>
        <c:crossBetween val="between"/>
      </c:valAx>
      <c:valAx>
        <c:axId val="123175296"/>
        <c:scaling>
          <c:orientation val="minMax"/>
        </c:scaling>
        <c:delete val="0"/>
        <c:axPos val="r"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Rain Inches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3177216"/>
        <c:crosses val="max"/>
        <c:crossBetween val="between"/>
      </c:valAx>
      <c:catAx>
        <c:axId val="123177216"/>
        <c:scaling>
          <c:orientation val="minMax"/>
        </c:scaling>
        <c:delete val="1"/>
        <c:axPos val="b"/>
        <c:majorTickMark val="out"/>
        <c:minorTickMark val="none"/>
        <c:tickLblPos val="nextTo"/>
        <c:crossAx val="123175296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Big Hollow Project 2009-2013</a:t>
            </a:r>
          </a:p>
          <a:p>
            <a:pPr>
              <a:defRPr/>
            </a:pPr>
            <a:r>
              <a:rPr lang="en-US" sz="1400"/>
              <a:t>Black line = DO</a:t>
            </a:r>
            <a:r>
              <a:rPr lang="en-US" sz="1400" baseline="0"/>
              <a:t> Threshhold of 5 mg/l Warmwater</a:t>
            </a:r>
            <a:endParaRPr lang="en-US" sz="1400"/>
          </a:p>
        </c:rich>
      </c:tx>
      <c:layout>
        <c:manualLayout>
          <c:xMode val="edge"/>
          <c:yMode val="edge"/>
          <c:x val="0.1412836866894229"/>
          <c:y val="3.056351480420248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WaterChemreorganized!$I$8</c:f>
              <c:strCache>
                <c:ptCount val="1"/>
                <c:pt idx="0">
                  <c:v>DO (mg/l)</c:v>
                </c:pt>
              </c:strCache>
            </c:strRef>
          </c:tx>
          <c:cat>
            <c:strRef>
              <c:f>WaterChemreorganized!$B$9:$B$26</c:f>
              <c:strCache>
                <c:ptCount val="18"/>
                <c:pt idx="0">
                  <c:v>BH Ditch CTH-JJ</c:v>
                </c:pt>
                <c:pt idx="1">
                  <c:v>BH Ditch CTH-G</c:v>
                </c:pt>
                <c:pt idx="2">
                  <c:v>Bear Cr.</c:v>
                </c:pt>
                <c:pt idx="3">
                  <c:v>BH Ditch CTH-JJ</c:v>
                </c:pt>
                <c:pt idx="4">
                  <c:v>BH Ditch CTH-G</c:v>
                </c:pt>
                <c:pt idx="5">
                  <c:v>BH Ditch Kennedy</c:v>
                </c:pt>
                <c:pt idx="6">
                  <c:v>Hill Slough E.</c:v>
                </c:pt>
                <c:pt idx="7">
                  <c:v>Hill Slough W.</c:v>
                </c:pt>
                <c:pt idx="8">
                  <c:v>Bear Cr.</c:v>
                </c:pt>
                <c:pt idx="9">
                  <c:v>BH Ditch Kennedy</c:v>
                </c:pt>
                <c:pt idx="10">
                  <c:v>Hill Slough E.</c:v>
                </c:pt>
                <c:pt idx="11">
                  <c:v>Hill Slough W.</c:v>
                </c:pt>
                <c:pt idx="12">
                  <c:v>Bear Cr.</c:v>
                </c:pt>
                <c:pt idx="13">
                  <c:v>BH Ditch Kennedy</c:v>
                </c:pt>
                <c:pt idx="14">
                  <c:v>Hill Slough E.</c:v>
                </c:pt>
                <c:pt idx="15">
                  <c:v>BH Ditch Kennedy</c:v>
                </c:pt>
                <c:pt idx="16">
                  <c:v>Hill Slough E.</c:v>
                </c:pt>
                <c:pt idx="17">
                  <c:v>Hill Slough W.</c:v>
                </c:pt>
              </c:strCache>
            </c:strRef>
          </c:cat>
          <c:val>
            <c:numRef>
              <c:f>WaterChemreorganized!$I$9:$I$26</c:f>
              <c:numCache>
                <c:formatCode>0.0</c:formatCode>
                <c:ptCount val="18"/>
                <c:pt idx="0">
                  <c:v>6.6</c:v>
                </c:pt>
                <c:pt idx="1">
                  <c:v>9.1999999999999993</c:v>
                </c:pt>
                <c:pt idx="2">
                  <c:v>10.4</c:v>
                </c:pt>
                <c:pt idx="3">
                  <c:v>5.8</c:v>
                </c:pt>
                <c:pt idx="4">
                  <c:v>6.4</c:v>
                </c:pt>
                <c:pt idx="5">
                  <c:v>7.8</c:v>
                </c:pt>
                <c:pt idx="6">
                  <c:v>9.1999999999999993</c:v>
                </c:pt>
                <c:pt idx="7">
                  <c:v>7.8</c:v>
                </c:pt>
                <c:pt idx="8">
                  <c:v>10.3</c:v>
                </c:pt>
                <c:pt idx="9">
                  <c:v>5.0999999999999996</c:v>
                </c:pt>
                <c:pt idx="10">
                  <c:v>7.5</c:v>
                </c:pt>
                <c:pt idx="11">
                  <c:v>9.1999999999999993</c:v>
                </c:pt>
                <c:pt idx="12">
                  <c:v>8.4</c:v>
                </c:pt>
                <c:pt idx="13">
                  <c:v>5.6</c:v>
                </c:pt>
                <c:pt idx="14">
                  <c:v>6.4</c:v>
                </c:pt>
                <c:pt idx="15">
                  <c:v>5.8</c:v>
                </c:pt>
                <c:pt idx="16">
                  <c:v>9.8000000000000007</c:v>
                </c:pt>
                <c:pt idx="17">
                  <c:v>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773312"/>
        <c:axId val="123774848"/>
      </c:lineChart>
      <c:lineChart>
        <c:grouping val="standard"/>
        <c:varyColors val="0"/>
        <c:ser>
          <c:idx val="1"/>
          <c:order val="1"/>
          <c:tx>
            <c:strRef>
              <c:f>WaterChemreorganized!$Z$8</c:f>
              <c:strCache>
                <c:ptCount val="1"/>
                <c:pt idx="0">
                  <c:v>Rain (Inches)</c:v>
                </c:pt>
              </c:strCache>
            </c:strRef>
          </c:tx>
          <c:cat>
            <c:strRef>
              <c:f>WaterChemreorganized!$B$9:$B$26</c:f>
              <c:strCache>
                <c:ptCount val="18"/>
                <c:pt idx="0">
                  <c:v>BH Ditch CTH-JJ</c:v>
                </c:pt>
                <c:pt idx="1">
                  <c:v>BH Ditch CTH-G</c:v>
                </c:pt>
                <c:pt idx="2">
                  <c:v>Bear Cr.</c:v>
                </c:pt>
                <c:pt idx="3">
                  <c:v>BH Ditch CTH-JJ</c:v>
                </c:pt>
                <c:pt idx="4">
                  <c:v>BH Ditch CTH-G</c:v>
                </c:pt>
                <c:pt idx="5">
                  <c:v>BH Ditch Kennedy</c:v>
                </c:pt>
                <c:pt idx="6">
                  <c:v>Hill Slough E.</c:v>
                </c:pt>
                <c:pt idx="7">
                  <c:v>Hill Slough W.</c:v>
                </c:pt>
                <c:pt idx="8">
                  <c:v>Bear Cr.</c:v>
                </c:pt>
                <c:pt idx="9">
                  <c:v>BH Ditch Kennedy</c:v>
                </c:pt>
                <c:pt idx="10">
                  <c:v>Hill Slough E.</c:v>
                </c:pt>
                <c:pt idx="11">
                  <c:v>Hill Slough W.</c:v>
                </c:pt>
                <c:pt idx="12">
                  <c:v>Bear Cr.</c:v>
                </c:pt>
                <c:pt idx="13">
                  <c:v>BH Ditch Kennedy</c:v>
                </c:pt>
                <c:pt idx="14">
                  <c:v>Hill Slough E.</c:v>
                </c:pt>
                <c:pt idx="15">
                  <c:v>BH Ditch Kennedy</c:v>
                </c:pt>
                <c:pt idx="16">
                  <c:v>Hill Slough E.</c:v>
                </c:pt>
                <c:pt idx="17">
                  <c:v>Hill Slough W.</c:v>
                </c:pt>
              </c:strCache>
            </c:strRef>
          </c:cat>
          <c:val>
            <c:numRef>
              <c:f>WaterChemreorganized!$Z$9:$Z$26</c:f>
              <c:numCache>
                <c:formatCode>General</c:formatCode>
                <c:ptCount val="18"/>
                <c:pt idx="0">
                  <c:v>1.98</c:v>
                </c:pt>
                <c:pt idx="1">
                  <c:v>1.98</c:v>
                </c:pt>
                <c:pt idx="2">
                  <c:v>1.99</c:v>
                </c:pt>
                <c:pt idx="3">
                  <c:v>3.11</c:v>
                </c:pt>
                <c:pt idx="4">
                  <c:v>3.11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1.33</c:v>
                </c:pt>
                <c:pt idx="10">
                  <c:v>1.33</c:v>
                </c:pt>
                <c:pt idx="11">
                  <c:v>1.33</c:v>
                </c:pt>
                <c:pt idx="12">
                  <c:v>1.33</c:v>
                </c:pt>
                <c:pt idx="13">
                  <c:v>5.0999999999999996</c:v>
                </c:pt>
                <c:pt idx="14">
                  <c:v>5.0999999999999996</c:v>
                </c:pt>
                <c:pt idx="15">
                  <c:v>0.1</c:v>
                </c:pt>
                <c:pt idx="16">
                  <c:v>0.1</c:v>
                </c:pt>
                <c:pt idx="17">
                  <c:v>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783040"/>
        <c:axId val="123781120"/>
      </c:lineChart>
      <c:catAx>
        <c:axId val="123773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3774848"/>
        <c:crosses val="autoZero"/>
        <c:auto val="1"/>
        <c:lblAlgn val="ctr"/>
        <c:lblOffset val="100"/>
        <c:noMultiLvlLbl val="0"/>
      </c:catAx>
      <c:valAx>
        <c:axId val="12377484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DO </a:t>
                </a:r>
              </a:p>
            </c:rich>
          </c:tx>
          <c:overlay val="0"/>
        </c:title>
        <c:numFmt formatCode="0.0" sourceLinked="1"/>
        <c:majorTickMark val="none"/>
        <c:minorTickMark val="none"/>
        <c:tickLblPos val="nextTo"/>
        <c:crossAx val="123773312"/>
        <c:crosses val="autoZero"/>
        <c:crossBetween val="between"/>
      </c:valAx>
      <c:valAx>
        <c:axId val="123781120"/>
        <c:scaling>
          <c:orientation val="minMax"/>
        </c:scaling>
        <c:delete val="0"/>
        <c:axPos val="r"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Rain Inches</a:t>
                </a:r>
              </a:p>
            </c:rich>
          </c:tx>
          <c:layout>
            <c:manualLayout>
              <c:xMode val="edge"/>
              <c:yMode val="edge"/>
              <c:x val="0.73869831480619852"/>
              <c:y val="0.2073830742503891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3783040"/>
        <c:crosses val="max"/>
        <c:crossBetween val="between"/>
      </c:valAx>
      <c:catAx>
        <c:axId val="123783040"/>
        <c:scaling>
          <c:orientation val="minMax"/>
        </c:scaling>
        <c:delete val="1"/>
        <c:axPos val="b"/>
        <c:majorTickMark val="out"/>
        <c:minorTickMark val="none"/>
        <c:tickLblPos val="nextTo"/>
        <c:crossAx val="123781120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Chronic C. dubia Reproduction &amp; Nitrate-Nitrites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'Toxicity Tests'!$F$5</c:f>
              <c:strCache>
                <c:ptCount val="1"/>
                <c:pt idx="0">
                  <c:v>No. of Neonates</c:v>
                </c:pt>
              </c:strCache>
            </c:strRef>
          </c:tx>
          <c:cat>
            <c:strRef>
              <c:f>'Toxicity Tests'!$B$6:$B$15</c:f>
              <c:strCache>
                <c:ptCount val="10"/>
                <c:pt idx="0">
                  <c:v>Control 2012</c:v>
                </c:pt>
                <c:pt idx="1">
                  <c:v>Control 2013</c:v>
                </c:pt>
                <c:pt idx="2">
                  <c:v>Bear Cr. 2012</c:v>
                </c:pt>
                <c:pt idx="3">
                  <c:v>Bear Cr. 2013</c:v>
                </c:pt>
                <c:pt idx="4">
                  <c:v>BH Ditch Kennedy 2012</c:v>
                </c:pt>
                <c:pt idx="5">
                  <c:v>BH Ditch Kennedy 2013</c:v>
                </c:pt>
                <c:pt idx="6">
                  <c:v>Hill Slough E. 2012</c:v>
                </c:pt>
                <c:pt idx="7">
                  <c:v>Hill Slough E. 2013</c:v>
                </c:pt>
                <c:pt idx="8">
                  <c:v>Hill Slough W. 2012</c:v>
                </c:pt>
                <c:pt idx="9">
                  <c:v>Hill Slough W. 2013</c:v>
                </c:pt>
              </c:strCache>
            </c:strRef>
          </c:cat>
          <c:val>
            <c:numRef>
              <c:f>'Toxicity Tests'!$F$6:$F$15</c:f>
              <c:numCache>
                <c:formatCode>General</c:formatCode>
                <c:ptCount val="10"/>
                <c:pt idx="0">
                  <c:v>30</c:v>
                </c:pt>
                <c:pt idx="1">
                  <c:v>27</c:v>
                </c:pt>
                <c:pt idx="2">
                  <c:v>33</c:v>
                </c:pt>
                <c:pt idx="3">
                  <c:v>39</c:v>
                </c:pt>
                <c:pt idx="4">
                  <c:v>14</c:v>
                </c:pt>
                <c:pt idx="5">
                  <c:v>28</c:v>
                </c:pt>
                <c:pt idx="6">
                  <c:v>31</c:v>
                </c:pt>
                <c:pt idx="7">
                  <c:v>30</c:v>
                </c:pt>
                <c:pt idx="8">
                  <c:v>34</c:v>
                </c:pt>
                <c:pt idx="9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815296"/>
        <c:axId val="107816832"/>
      </c:lineChart>
      <c:lineChart>
        <c:grouping val="standard"/>
        <c:varyColors val="0"/>
        <c:ser>
          <c:idx val="1"/>
          <c:order val="1"/>
          <c:tx>
            <c:strRef>
              <c:f>'Toxicity Tests'!$K$5</c:f>
              <c:strCache>
                <c:ptCount val="1"/>
                <c:pt idx="0">
                  <c:v>Nitrate-Nitrites</c:v>
                </c:pt>
              </c:strCache>
            </c:strRef>
          </c:tx>
          <c:cat>
            <c:strRef>
              <c:f>'Toxicity Tests'!$B$6:$B$15</c:f>
              <c:strCache>
                <c:ptCount val="10"/>
                <c:pt idx="0">
                  <c:v>Control 2012</c:v>
                </c:pt>
                <c:pt idx="1">
                  <c:v>Control 2013</c:v>
                </c:pt>
                <c:pt idx="2">
                  <c:v>Bear Cr. 2012</c:v>
                </c:pt>
                <c:pt idx="3">
                  <c:v>Bear Cr. 2013</c:v>
                </c:pt>
                <c:pt idx="4">
                  <c:v>BH Ditch Kennedy 2012</c:v>
                </c:pt>
                <c:pt idx="5">
                  <c:v>BH Ditch Kennedy 2013</c:v>
                </c:pt>
                <c:pt idx="6">
                  <c:v>Hill Slough E. 2012</c:v>
                </c:pt>
                <c:pt idx="7">
                  <c:v>Hill Slough E. 2013</c:v>
                </c:pt>
                <c:pt idx="8">
                  <c:v>Hill Slough W. 2012</c:v>
                </c:pt>
                <c:pt idx="9">
                  <c:v>Hill Slough W. 2013</c:v>
                </c:pt>
              </c:strCache>
            </c:strRef>
          </c:cat>
          <c:val>
            <c:numRef>
              <c:f>'Toxicity Tests'!$K$6:$K$15</c:f>
              <c:numCache>
                <c:formatCode>General</c:formatCode>
                <c:ptCount val="10"/>
                <c:pt idx="2">
                  <c:v>1.28</c:v>
                </c:pt>
                <c:pt idx="3">
                  <c:v>0.94</c:v>
                </c:pt>
                <c:pt idx="4" formatCode="0.00">
                  <c:v>10.6</c:v>
                </c:pt>
                <c:pt idx="5">
                  <c:v>4.7</c:v>
                </c:pt>
                <c:pt idx="6">
                  <c:v>0.84</c:v>
                </c:pt>
                <c:pt idx="7">
                  <c:v>0.81</c:v>
                </c:pt>
                <c:pt idx="8">
                  <c:v>0.88</c:v>
                </c:pt>
                <c:pt idx="9">
                  <c:v>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825024"/>
        <c:axId val="107823104"/>
      </c:lineChart>
      <c:catAx>
        <c:axId val="107815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7816832"/>
        <c:crosses val="autoZero"/>
        <c:auto val="1"/>
        <c:lblAlgn val="ctr"/>
        <c:lblOffset val="100"/>
        <c:noMultiLvlLbl val="0"/>
      </c:catAx>
      <c:valAx>
        <c:axId val="107816832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Neonates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7815296"/>
        <c:crosses val="autoZero"/>
        <c:crossBetween val="between"/>
      </c:valAx>
      <c:valAx>
        <c:axId val="107823104"/>
        <c:scaling>
          <c:orientation val="minMax"/>
        </c:scaling>
        <c:delete val="0"/>
        <c:axPos val="r"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Nitrate</a:t>
                </a:r>
                <a:r>
                  <a:rPr lang="en-US" baseline="0"/>
                  <a:t> Nitrites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7825024"/>
        <c:crosses val="max"/>
        <c:crossBetween val="between"/>
      </c:valAx>
      <c:catAx>
        <c:axId val="107825024"/>
        <c:scaling>
          <c:orientation val="minMax"/>
        </c:scaling>
        <c:delete val="1"/>
        <c:axPos val="b"/>
        <c:majorTickMark val="out"/>
        <c:minorTickMark val="none"/>
        <c:tickLblPos val="nextTo"/>
        <c:crossAx val="107823104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0.12608</cdr:x>
      <cdr:y>0.51523</cdr:y>
    </cdr:from>
    <cdr:to>
      <cdr:x>0.69602</cdr:x>
      <cdr:y>0.51523</cdr:y>
    </cdr:to>
    <cdr:cxnSp macro="">
      <cdr:nvCxnSpPr>
        <cdr:cNvPr id="5" name="Straight Connector 4"/>
        <cdr:cNvCxnSpPr/>
      </cdr:nvCxnSpPr>
      <cdr:spPr>
        <a:xfrm xmlns:a="http://schemas.openxmlformats.org/drawingml/2006/main">
          <a:off x="725351" y="1796165"/>
          <a:ext cx="3278922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Unmuth, Jean M</dc:creator>
  <cp:lastModifiedBy>Unmuth, Jean M</cp:lastModifiedBy>
  <cp:revision>2</cp:revision>
  <cp:lastPrinted>2014-04-29T22:18:00Z</cp:lastPrinted>
  <dcterms:created xsi:type="dcterms:W3CDTF">2014-05-01T19:14:00Z</dcterms:created>
  <dcterms:modified xsi:type="dcterms:W3CDTF">2014-05-01T19:14:00Z</dcterms:modified>
</cp:coreProperties>
</file>